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2413FD" w14:textId="1108DFE3" w:rsidR="00220AE0" w:rsidRPr="00A12A0A" w:rsidRDefault="002B5F8B" w:rsidP="008F4286">
      <w:pPr>
        <w:spacing w:before="120" w:after="120"/>
        <w:jc w:val="center"/>
        <w:rPr>
          <w:rFonts w:cs="Times New Roman"/>
          <w:b/>
          <w:szCs w:val="20"/>
        </w:rPr>
      </w:pPr>
      <w:r>
        <w:rPr>
          <w:rFonts w:cs="Times New Roman"/>
          <w:b/>
          <w:szCs w:val="20"/>
        </w:rPr>
        <w:t xml:space="preserve"> </w:t>
      </w:r>
      <w:r w:rsidR="0091508A" w:rsidRPr="00A12A0A">
        <w:rPr>
          <w:rFonts w:cs="Times New Roman"/>
          <w:b/>
          <w:szCs w:val="20"/>
        </w:rPr>
        <w:t xml:space="preserve">Modelo de Documento de </w:t>
      </w:r>
      <w:r w:rsidR="00F00960" w:rsidRPr="00A12A0A">
        <w:rPr>
          <w:rFonts w:cs="Times New Roman"/>
          <w:b/>
          <w:szCs w:val="20"/>
        </w:rPr>
        <w:t>Cooperación</w:t>
      </w:r>
      <w:r w:rsidR="0091508A" w:rsidRPr="00A12A0A">
        <w:rPr>
          <w:rFonts w:cs="Times New Roman"/>
          <w:b/>
          <w:szCs w:val="20"/>
        </w:rPr>
        <w:t xml:space="preserve"> T</w:t>
      </w:r>
      <w:r w:rsidR="00F00960" w:rsidRPr="00A12A0A">
        <w:rPr>
          <w:rFonts w:cs="Times New Roman"/>
          <w:b/>
          <w:szCs w:val="20"/>
        </w:rPr>
        <w:t>é</w:t>
      </w:r>
      <w:r w:rsidR="0091508A" w:rsidRPr="00A12A0A">
        <w:rPr>
          <w:rFonts w:cs="Times New Roman"/>
          <w:b/>
          <w:szCs w:val="20"/>
        </w:rPr>
        <w:t xml:space="preserve">cnica </w:t>
      </w:r>
    </w:p>
    <w:p w14:paraId="4431E0DB" w14:textId="77777777" w:rsidR="0095711B" w:rsidRPr="00A12A0A" w:rsidRDefault="00E33333" w:rsidP="00DD25C8">
      <w:pPr>
        <w:pStyle w:val="Heading1"/>
        <w:rPr>
          <w:rFonts w:ascii="Times New Roman" w:hAnsi="Times New Roman" w:cs="Times New Roman"/>
          <w:sz w:val="20"/>
          <w:szCs w:val="20"/>
        </w:rPr>
      </w:pPr>
      <w:r w:rsidRPr="00A12A0A">
        <w:rPr>
          <w:rFonts w:ascii="Times New Roman" w:hAnsi="Times New Roman" w:cs="Times New Roman"/>
          <w:sz w:val="20"/>
          <w:szCs w:val="20"/>
        </w:rPr>
        <w:t>Información</w:t>
      </w:r>
      <w:r w:rsidR="0091508A" w:rsidRPr="00A12A0A">
        <w:rPr>
          <w:rFonts w:ascii="Times New Roman" w:hAnsi="Times New Roman" w:cs="Times New Roman"/>
          <w:sz w:val="20"/>
          <w:szCs w:val="20"/>
        </w:rPr>
        <w:t xml:space="preserve"> </w:t>
      </w:r>
      <w:r w:rsidRPr="00A12A0A">
        <w:rPr>
          <w:rFonts w:ascii="Times New Roman" w:hAnsi="Times New Roman" w:cs="Times New Roman"/>
          <w:sz w:val="20"/>
          <w:szCs w:val="20"/>
        </w:rPr>
        <w:t>Básica</w:t>
      </w:r>
    </w:p>
    <w:tbl>
      <w:tblPr>
        <w:tblStyle w:val="TableGrid"/>
        <w:tblW w:w="8568" w:type="dxa"/>
        <w:tblInd w:w="37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140"/>
        <w:gridCol w:w="4428"/>
      </w:tblGrid>
      <w:tr w:rsidR="000C16F9" w:rsidRPr="00A12A0A" w14:paraId="19E58CD5" w14:textId="77777777" w:rsidTr="008F61B4">
        <w:tc>
          <w:tcPr>
            <w:tcW w:w="4140" w:type="dxa"/>
          </w:tcPr>
          <w:p w14:paraId="488C0135" w14:textId="7667AA31" w:rsidR="009F33FF" w:rsidRPr="00A12A0A" w:rsidRDefault="0091508A" w:rsidP="00025EA2">
            <w:pPr>
              <w:rPr>
                <w:rFonts w:cs="Times New Roman"/>
                <w:szCs w:val="20"/>
              </w:rPr>
            </w:pPr>
            <w:r w:rsidRPr="00A12A0A">
              <w:rPr>
                <w:rFonts w:cs="Times New Roman"/>
                <w:szCs w:val="20"/>
              </w:rPr>
              <w:t>País</w:t>
            </w:r>
            <w:r w:rsidR="009F33FF" w:rsidRPr="00A12A0A">
              <w:rPr>
                <w:rFonts w:cs="Times New Roman"/>
                <w:szCs w:val="20"/>
              </w:rPr>
              <w:t>/Regi</w:t>
            </w:r>
            <w:r w:rsidRPr="00A12A0A">
              <w:rPr>
                <w:rFonts w:cs="Times New Roman"/>
                <w:szCs w:val="20"/>
              </w:rPr>
              <w:t>ó</w:t>
            </w:r>
            <w:r w:rsidR="009F33FF" w:rsidRPr="00A12A0A">
              <w:rPr>
                <w:rFonts w:cs="Times New Roman"/>
                <w:szCs w:val="20"/>
              </w:rPr>
              <w:t>n</w:t>
            </w:r>
            <w:r w:rsidR="0085686C" w:rsidRPr="00A12A0A">
              <w:rPr>
                <w:rFonts w:cs="Times New Roman"/>
                <w:szCs w:val="20"/>
              </w:rPr>
              <w:t>(*)</w:t>
            </w:r>
            <w:r w:rsidR="009F33FF" w:rsidRPr="00A12A0A">
              <w:rPr>
                <w:rFonts w:cs="Times New Roman"/>
                <w:szCs w:val="20"/>
              </w:rPr>
              <w:t>:</w:t>
            </w:r>
            <w:r w:rsidR="00B94461" w:rsidRPr="00A12A0A">
              <w:rPr>
                <w:rFonts w:cs="Times New Roman"/>
                <w:szCs w:val="20"/>
              </w:rPr>
              <w:t xml:space="preserve"> </w:t>
            </w:r>
          </w:p>
        </w:tc>
        <w:tc>
          <w:tcPr>
            <w:tcW w:w="4428" w:type="dxa"/>
          </w:tcPr>
          <w:p w14:paraId="3E172B51" w14:textId="77777777" w:rsidR="009F33FF" w:rsidRPr="00A12A0A" w:rsidRDefault="00025EA2" w:rsidP="00025EA2">
            <w:pPr>
              <w:rPr>
                <w:rFonts w:cs="Times New Roman"/>
                <w:szCs w:val="20"/>
              </w:rPr>
            </w:pPr>
            <w:r w:rsidRPr="00A12A0A">
              <w:rPr>
                <w:rFonts w:cs="Times New Roman"/>
                <w:szCs w:val="20"/>
              </w:rPr>
              <w:t xml:space="preserve">Regional </w:t>
            </w:r>
          </w:p>
        </w:tc>
      </w:tr>
      <w:tr w:rsidR="000C16F9" w:rsidRPr="00A12A0A" w14:paraId="0E61DF29" w14:textId="77777777" w:rsidTr="008F61B4">
        <w:tc>
          <w:tcPr>
            <w:tcW w:w="4140" w:type="dxa"/>
          </w:tcPr>
          <w:p w14:paraId="16588905" w14:textId="77777777" w:rsidR="009F33FF" w:rsidRPr="00A12A0A" w:rsidRDefault="0091508A" w:rsidP="00025EA2">
            <w:pPr>
              <w:rPr>
                <w:rFonts w:cs="Times New Roman"/>
                <w:szCs w:val="20"/>
              </w:rPr>
            </w:pPr>
            <w:r w:rsidRPr="00A12A0A">
              <w:rPr>
                <w:rFonts w:cs="Times New Roman"/>
                <w:szCs w:val="20"/>
              </w:rPr>
              <w:t>Nombre de la C</w:t>
            </w:r>
            <w:r w:rsidR="009F33FF" w:rsidRPr="00A12A0A">
              <w:rPr>
                <w:rFonts w:cs="Times New Roman"/>
                <w:szCs w:val="20"/>
              </w:rPr>
              <w:t>T:</w:t>
            </w:r>
          </w:p>
        </w:tc>
        <w:tc>
          <w:tcPr>
            <w:tcW w:w="4428" w:type="dxa"/>
          </w:tcPr>
          <w:p w14:paraId="5D8D3CC9" w14:textId="1B811DFF" w:rsidR="009F33FF" w:rsidRPr="00A12A0A" w:rsidRDefault="00B623B6" w:rsidP="00D537EF">
            <w:pPr>
              <w:rPr>
                <w:rFonts w:cs="Times New Roman"/>
                <w:szCs w:val="20"/>
                <w:highlight w:val="lightGray"/>
              </w:rPr>
            </w:pPr>
            <w:bookmarkStart w:id="0" w:name="_Hlk520212821"/>
            <w:bookmarkStart w:id="1" w:name="_GoBack"/>
            <w:r w:rsidRPr="00A12A0A">
              <w:rPr>
                <w:rFonts w:cs="Times New Roman"/>
                <w:szCs w:val="20"/>
              </w:rPr>
              <w:t xml:space="preserve">Control sustentable del vector de </w:t>
            </w:r>
            <w:proofErr w:type="spellStart"/>
            <w:r w:rsidRPr="00A12A0A">
              <w:rPr>
                <w:rFonts w:cs="Times New Roman"/>
                <w:szCs w:val="20"/>
              </w:rPr>
              <w:t>HLB</w:t>
            </w:r>
            <w:proofErr w:type="spellEnd"/>
            <w:r w:rsidRPr="00A12A0A">
              <w:rPr>
                <w:rFonts w:cs="Times New Roman"/>
                <w:szCs w:val="20"/>
              </w:rPr>
              <w:t xml:space="preserve"> en </w:t>
            </w:r>
            <w:r w:rsidR="00557F40" w:rsidRPr="00A12A0A">
              <w:rPr>
                <w:rFonts w:cs="Times New Roman"/>
                <w:szCs w:val="20"/>
              </w:rPr>
              <w:t xml:space="preserve">la </w:t>
            </w:r>
            <w:r w:rsidRPr="00A12A0A">
              <w:rPr>
                <w:rFonts w:cs="Times New Roman"/>
                <w:szCs w:val="20"/>
              </w:rPr>
              <w:t>AF en Argentina, Uruguay, Paraguay y Bolivia</w:t>
            </w:r>
            <w:r w:rsidR="00600CE2" w:rsidRPr="00A12A0A">
              <w:rPr>
                <w:rFonts w:cs="Times New Roman"/>
                <w:szCs w:val="20"/>
              </w:rPr>
              <w:t xml:space="preserve">  </w:t>
            </w:r>
            <w:bookmarkEnd w:id="0"/>
            <w:bookmarkEnd w:id="1"/>
          </w:p>
        </w:tc>
      </w:tr>
      <w:tr w:rsidR="000C16F9" w:rsidRPr="00A12A0A" w14:paraId="16D7EB12" w14:textId="77777777" w:rsidTr="008F61B4">
        <w:tc>
          <w:tcPr>
            <w:tcW w:w="4140" w:type="dxa"/>
          </w:tcPr>
          <w:p w14:paraId="5BBAF033" w14:textId="77777777" w:rsidR="009F33FF" w:rsidRPr="00A12A0A" w:rsidRDefault="0091508A" w:rsidP="00025EA2">
            <w:pPr>
              <w:rPr>
                <w:rFonts w:cs="Times New Roman"/>
                <w:szCs w:val="20"/>
              </w:rPr>
            </w:pPr>
            <w:r w:rsidRPr="00A12A0A">
              <w:rPr>
                <w:rFonts w:cs="Times New Roman"/>
                <w:szCs w:val="20"/>
              </w:rPr>
              <w:t>Número de C</w:t>
            </w:r>
            <w:r w:rsidR="009F33FF" w:rsidRPr="00A12A0A">
              <w:rPr>
                <w:rFonts w:cs="Times New Roman"/>
                <w:szCs w:val="20"/>
              </w:rPr>
              <w:t>T</w:t>
            </w:r>
            <w:r w:rsidR="00025EA2" w:rsidRPr="00A12A0A">
              <w:rPr>
                <w:rFonts w:cs="Times New Roman"/>
                <w:szCs w:val="20"/>
              </w:rPr>
              <w:t xml:space="preserve"> (*)</w:t>
            </w:r>
            <w:r w:rsidR="009F33FF" w:rsidRPr="00A12A0A">
              <w:rPr>
                <w:rFonts w:cs="Times New Roman"/>
                <w:szCs w:val="20"/>
              </w:rPr>
              <w:t>:</w:t>
            </w:r>
          </w:p>
        </w:tc>
        <w:tc>
          <w:tcPr>
            <w:tcW w:w="4428" w:type="dxa"/>
          </w:tcPr>
          <w:p w14:paraId="2D9DB93B" w14:textId="77777777" w:rsidR="009F33FF" w:rsidRPr="00A12A0A" w:rsidRDefault="009F33FF" w:rsidP="00025EA2">
            <w:pPr>
              <w:rPr>
                <w:rFonts w:cs="Times New Roman"/>
                <w:szCs w:val="20"/>
              </w:rPr>
            </w:pPr>
          </w:p>
        </w:tc>
      </w:tr>
      <w:tr w:rsidR="000C16F9" w:rsidRPr="00A12A0A" w14:paraId="5B117805" w14:textId="77777777" w:rsidTr="008F61B4">
        <w:tc>
          <w:tcPr>
            <w:tcW w:w="4140" w:type="dxa"/>
          </w:tcPr>
          <w:p w14:paraId="7461D4D2" w14:textId="567E0E04" w:rsidR="009F33FF" w:rsidRPr="00A12A0A" w:rsidRDefault="00CC716E" w:rsidP="00025EA2">
            <w:pPr>
              <w:rPr>
                <w:rFonts w:cs="Times New Roman"/>
                <w:szCs w:val="20"/>
              </w:rPr>
            </w:pPr>
            <w:r w:rsidRPr="00A12A0A">
              <w:rPr>
                <w:rFonts w:cs="Times New Roman"/>
                <w:szCs w:val="20"/>
              </w:rPr>
              <w:t>Jefe de Equipo</w:t>
            </w:r>
            <w:r w:rsidR="00C675DB" w:rsidRPr="00A12A0A">
              <w:rPr>
                <w:rFonts w:cs="Times New Roman"/>
                <w:szCs w:val="20"/>
              </w:rPr>
              <w:t xml:space="preserve"> (*)</w:t>
            </w:r>
            <w:r w:rsidRPr="00A12A0A">
              <w:rPr>
                <w:rFonts w:cs="Times New Roman"/>
                <w:szCs w:val="20"/>
              </w:rPr>
              <w:t>:</w:t>
            </w:r>
          </w:p>
        </w:tc>
        <w:tc>
          <w:tcPr>
            <w:tcW w:w="4428" w:type="dxa"/>
          </w:tcPr>
          <w:p w14:paraId="682E80D6" w14:textId="6900F50B" w:rsidR="00C675DB" w:rsidRPr="00A12A0A" w:rsidRDefault="00C675DB" w:rsidP="00025EA2">
            <w:pPr>
              <w:rPr>
                <w:rFonts w:cs="Times New Roman"/>
                <w:szCs w:val="20"/>
              </w:rPr>
            </w:pPr>
          </w:p>
        </w:tc>
      </w:tr>
      <w:tr w:rsidR="00CC716E" w:rsidRPr="00A12A0A" w14:paraId="04DBBF2C" w14:textId="77777777" w:rsidTr="008F61B4">
        <w:tc>
          <w:tcPr>
            <w:tcW w:w="4140" w:type="dxa"/>
          </w:tcPr>
          <w:p w14:paraId="48362F55" w14:textId="77777777" w:rsidR="00CC716E" w:rsidRPr="00A12A0A" w:rsidRDefault="008F61B4" w:rsidP="00025EA2">
            <w:pPr>
              <w:rPr>
                <w:rFonts w:cs="Times New Roman"/>
                <w:szCs w:val="20"/>
              </w:rPr>
            </w:pPr>
            <w:r w:rsidRPr="00A12A0A">
              <w:rPr>
                <w:rFonts w:cs="Times New Roman"/>
                <w:szCs w:val="20"/>
              </w:rPr>
              <w:t xml:space="preserve">Tipo de </w:t>
            </w:r>
            <w:r w:rsidR="00600CE2" w:rsidRPr="00A12A0A">
              <w:rPr>
                <w:rFonts w:cs="Times New Roman"/>
                <w:szCs w:val="20"/>
              </w:rPr>
              <w:t>Cooperación</w:t>
            </w:r>
            <w:r w:rsidRPr="00A12A0A">
              <w:rPr>
                <w:rFonts w:cs="Times New Roman"/>
                <w:szCs w:val="20"/>
              </w:rPr>
              <w:t xml:space="preserve"> </w:t>
            </w:r>
            <w:r w:rsidR="00600CE2" w:rsidRPr="00A12A0A">
              <w:rPr>
                <w:rFonts w:cs="Times New Roman"/>
                <w:szCs w:val="20"/>
              </w:rPr>
              <w:t>Técnica</w:t>
            </w:r>
            <w:r w:rsidR="00025EA2" w:rsidRPr="00A12A0A">
              <w:rPr>
                <w:rFonts w:cs="Times New Roman"/>
                <w:szCs w:val="20"/>
              </w:rPr>
              <w:t xml:space="preserve"> (*)</w:t>
            </w:r>
          </w:p>
        </w:tc>
        <w:tc>
          <w:tcPr>
            <w:tcW w:w="4428" w:type="dxa"/>
          </w:tcPr>
          <w:p w14:paraId="61C2AFB6" w14:textId="77777777" w:rsidR="00CC716E" w:rsidRPr="00A12A0A" w:rsidRDefault="008F61B4" w:rsidP="00025EA2">
            <w:pPr>
              <w:rPr>
                <w:rFonts w:cs="Times New Roman"/>
                <w:szCs w:val="20"/>
              </w:rPr>
            </w:pPr>
            <w:r w:rsidRPr="00A12A0A">
              <w:rPr>
                <w:rFonts w:cs="Times New Roman"/>
                <w:szCs w:val="20"/>
              </w:rPr>
              <w:t>Investigación y Difusión</w:t>
            </w:r>
          </w:p>
        </w:tc>
      </w:tr>
      <w:tr w:rsidR="000C16F9" w:rsidRPr="00A12A0A" w14:paraId="27CD3370" w14:textId="77777777" w:rsidTr="008F61B4">
        <w:tc>
          <w:tcPr>
            <w:tcW w:w="4140" w:type="dxa"/>
          </w:tcPr>
          <w:p w14:paraId="7D41BD98" w14:textId="77777777" w:rsidR="009F33FF" w:rsidRPr="00A12A0A" w:rsidRDefault="0091508A" w:rsidP="00025EA2">
            <w:pPr>
              <w:rPr>
                <w:rFonts w:cs="Times New Roman"/>
                <w:szCs w:val="20"/>
              </w:rPr>
            </w:pPr>
            <w:r w:rsidRPr="00A12A0A">
              <w:rPr>
                <w:rFonts w:cs="Times New Roman"/>
                <w:szCs w:val="20"/>
              </w:rPr>
              <w:t xml:space="preserve">Fecha de </w:t>
            </w:r>
            <w:r w:rsidR="00E33333" w:rsidRPr="00A12A0A">
              <w:rPr>
                <w:rFonts w:cs="Times New Roman"/>
                <w:szCs w:val="20"/>
              </w:rPr>
              <w:t>Autorización</w:t>
            </w:r>
            <w:r w:rsidRPr="00A12A0A">
              <w:rPr>
                <w:rFonts w:cs="Times New Roman"/>
                <w:szCs w:val="20"/>
              </w:rPr>
              <w:t xml:space="preserve"> de CT</w:t>
            </w:r>
            <w:r w:rsidR="00025EA2" w:rsidRPr="00A12A0A">
              <w:rPr>
                <w:rFonts w:cs="Times New Roman"/>
                <w:szCs w:val="20"/>
              </w:rPr>
              <w:t xml:space="preserve"> (*)</w:t>
            </w:r>
            <w:r w:rsidR="009F33FF" w:rsidRPr="00A12A0A">
              <w:rPr>
                <w:rFonts w:cs="Times New Roman"/>
                <w:szCs w:val="20"/>
              </w:rPr>
              <w:t>:</w:t>
            </w:r>
          </w:p>
        </w:tc>
        <w:tc>
          <w:tcPr>
            <w:tcW w:w="4428" w:type="dxa"/>
          </w:tcPr>
          <w:p w14:paraId="5E135C6A" w14:textId="77777777" w:rsidR="009F33FF" w:rsidRPr="00A12A0A" w:rsidRDefault="009F33FF" w:rsidP="00025EA2">
            <w:pPr>
              <w:rPr>
                <w:rFonts w:cs="Times New Roman"/>
                <w:szCs w:val="20"/>
              </w:rPr>
            </w:pPr>
          </w:p>
        </w:tc>
      </w:tr>
      <w:tr w:rsidR="000C16F9" w:rsidRPr="00A12A0A" w14:paraId="4088598D" w14:textId="77777777" w:rsidTr="008F61B4">
        <w:tc>
          <w:tcPr>
            <w:tcW w:w="4140" w:type="dxa"/>
          </w:tcPr>
          <w:p w14:paraId="063B1CDE" w14:textId="0D56BD62" w:rsidR="009F33FF" w:rsidRPr="00A12A0A" w:rsidRDefault="009F33FF" w:rsidP="00025EA2">
            <w:pPr>
              <w:rPr>
                <w:rFonts w:cs="Times New Roman"/>
                <w:szCs w:val="20"/>
              </w:rPr>
            </w:pPr>
            <w:r w:rsidRPr="00A12A0A">
              <w:rPr>
                <w:rFonts w:cs="Times New Roman"/>
                <w:szCs w:val="20"/>
              </w:rPr>
              <w:t>Beneficiar</w:t>
            </w:r>
            <w:r w:rsidR="0091508A" w:rsidRPr="00A12A0A">
              <w:rPr>
                <w:rFonts w:cs="Times New Roman"/>
                <w:szCs w:val="20"/>
              </w:rPr>
              <w:t>io</w:t>
            </w:r>
            <w:r w:rsidR="009112ED" w:rsidRPr="00A12A0A">
              <w:rPr>
                <w:rFonts w:cs="Times New Roman"/>
                <w:szCs w:val="20"/>
              </w:rPr>
              <w:t>s</w:t>
            </w:r>
            <w:r w:rsidR="0091508A" w:rsidRPr="00A12A0A">
              <w:rPr>
                <w:rFonts w:cs="Times New Roman"/>
                <w:szCs w:val="20"/>
              </w:rPr>
              <w:t xml:space="preserve"> </w:t>
            </w:r>
            <w:r w:rsidRPr="00A12A0A">
              <w:rPr>
                <w:rFonts w:cs="Times New Roman"/>
                <w:szCs w:val="20"/>
              </w:rPr>
              <w:t>(</w:t>
            </w:r>
            <w:r w:rsidR="00E33333" w:rsidRPr="00A12A0A">
              <w:rPr>
                <w:rFonts w:cs="Times New Roman"/>
                <w:szCs w:val="20"/>
              </w:rPr>
              <w:t>países</w:t>
            </w:r>
            <w:r w:rsidR="0091508A" w:rsidRPr="00A12A0A">
              <w:rPr>
                <w:rFonts w:cs="Times New Roman"/>
                <w:szCs w:val="20"/>
              </w:rPr>
              <w:t xml:space="preserve"> o entidades que </w:t>
            </w:r>
            <w:r w:rsidR="00ED7014" w:rsidRPr="00A12A0A">
              <w:rPr>
                <w:rFonts w:cs="Times New Roman"/>
                <w:szCs w:val="20"/>
              </w:rPr>
              <w:t>participarán en la cooperación</w:t>
            </w:r>
            <w:r w:rsidR="0091508A" w:rsidRPr="00A12A0A">
              <w:rPr>
                <w:rFonts w:cs="Times New Roman"/>
                <w:szCs w:val="20"/>
              </w:rPr>
              <w:t xml:space="preserve"> </w:t>
            </w:r>
            <w:r w:rsidR="00E33333" w:rsidRPr="00A12A0A">
              <w:rPr>
                <w:rFonts w:cs="Times New Roman"/>
                <w:szCs w:val="20"/>
              </w:rPr>
              <w:t>técnica</w:t>
            </w:r>
            <w:r w:rsidRPr="00A12A0A">
              <w:rPr>
                <w:rFonts w:cs="Times New Roman"/>
                <w:szCs w:val="20"/>
              </w:rPr>
              <w:t>):</w:t>
            </w:r>
          </w:p>
        </w:tc>
        <w:tc>
          <w:tcPr>
            <w:tcW w:w="4428" w:type="dxa"/>
          </w:tcPr>
          <w:p w14:paraId="24CF2793" w14:textId="5E7E02A7" w:rsidR="00117267" w:rsidRPr="00A12A0A" w:rsidRDefault="00B623B6" w:rsidP="00D76855">
            <w:pPr>
              <w:rPr>
                <w:rFonts w:cs="Times New Roman"/>
                <w:szCs w:val="20"/>
              </w:rPr>
            </w:pPr>
            <w:r w:rsidRPr="00A12A0A">
              <w:rPr>
                <w:rFonts w:cs="Times New Roman"/>
                <w:szCs w:val="20"/>
              </w:rPr>
              <w:t xml:space="preserve">Argentina (INTA, SENASA, </w:t>
            </w:r>
            <w:proofErr w:type="spellStart"/>
            <w:r w:rsidRPr="00A12A0A">
              <w:rPr>
                <w:rFonts w:cs="Times New Roman"/>
                <w:szCs w:val="20"/>
              </w:rPr>
              <w:t>FEDERCITRUS</w:t>
            </w:r>
            <w:proofErr w:type="spellEnd"/>
            <w:r w:rsidRPr="00A12A0A">
              <w:rPr>
                <w:rFonts w:cs="Times New Roman"/>
                <w:szCs w:val="20"/>
              </w:rPr>
              <w:t>)</w:t>
            </w:r>
          </w:p>
          <w:p w14:paraId="2B0EAB80" w14:textId="0A9BE9AC" w:rsidR="00B623B6" w:rsidRPr="00A12A0A" w:rsidRDefault="00B623B6" w:rsidP="0085686C">
            <w:pPr>
              <w:rPr>
                <w:rFonts w:cs="Times New Roman"/>
                <w:szCs w:val="20"/>
              </w:rPr>
            </w:pPr>
            <w:r w:rsidRPr="00A12A0A">
              <w:rPr>
                <w:rFonts w:cs="Times New Roman"/>
                <w:szCs w:val="20"/>
              </w:rPr>
              <w:t xml:space="preserve">Uruguay (INIA, </w:t>
            </w:r>
            <w:proofErr w:type="spellStart"/>
            <w:r w:rsidRPr="00A12A0A">
              <w:rPr>
                <w:rFonts w:cs="Times New Roman"/>
                <w:szCs w:val="20"/>
              </w:rPr>
              <w:t>UP</w:t>
            </w:r>
            <w:r w:rsidR="002974ED" w:rsidRPr="00A12A0A">
              <w:rPr>
                <w:rFonts w:cs="Times New Roman"/>
                <w:szCs w:val="20"/>
              </w:rPr>
              <w:t>E</w:t>
            </w:r>
            <w:r w:rsidRPr="00A12A0A">
              <w:rPr>
                <w:rFonts w:cs="Times New Roman"/>
                <w:szCs w:val="20"/>
              </w:rPr>
              <w:t>FRUY</w:t>
            </w:r>
            <w:proofErr w:type="spellEnd"/>
            <w:r w:rsidRPr="00A12A0A">
              <w:rPr>
                <w:rFonts w:cs="Times New Roman"/>
                <w:szCs w:val="20"/>
              </w:rPr>
              <w:t>)</w:t>
            </w:r>
          </w:p>
          <w:p w14:paraId="69ED3D1C" w14:textId="4D4E49B1" w:rsidR="00B623B6" w:rsidRPr="00A12A0A" w:rsidRDefault="00B623B6" w:rsidP="0085686C">
            <w:pPr>
              <w:rPr>
                <w:rFonts w:cs="Times New Roman"/>
                <w:szCs w:val="20"/>
              </w:rPr>
            </w:pPr>
            <w:r w:rsidRPr="00A12A0A">
              <w:rPr>
                <w:rFonts w:cs="Times New Roman"/>
                <w:szCs w:val="20"/>
              </w:rPr>
              <w:t>Paraguay (</w:t>
            </w:r>
            <w:proofErr w:type="spellStart"/>
            <w:r w:rsidRPr="00A12A0A">
              <w:rPr>
                <w:rFonts w:cs="Times New Roman"/>
                <w:szCs w:val="20"/>
              </w:rPr>
              <w:t>UNI</w:t>
            </w:r>
            <w:proofErr w:type="spellEnd"/>
            <w:r w:rsidRPr="00A12A0A">
              <w:rPr>
                <w:rFonts w:cs="Times New Roman"/>
                <w:szCs w:val="20"/>
              </w:rPr>
              <w:t>)</w:t>
            </w:r>
          </w:p>
          <w:p w14:paraId="4F6DE211" w14:textId="3781A5CF" w:rsidR="00B623B6" w:rsidRPr="00A12A0A" w:rsidRDefault="00B623B6" w:rsidP="0085686C">
            <w:pPr>
              <w:rPr>
                <w:rFonts w:cs="Times New Roman"/>
                <w:szCs w:val="20"/>
              </w:rPr>
            </w:pPr>
            <w:r w:rsidRPr="00A12A0A">
              <w:rPr>
                <w:rFonts w:cs="Times New Roman"/>
                <w:szCs w:val="20"/>
              </w:rPr>
              <w:t>Bolivia (Municipalidad de Bermejo</w:t>
            </w:r>
            <w:r w:rsidR="00217AED" w:rsidRPr="00A12A0A">
              <w:rPr>
                <w:rFonts w:cs="Times New Roman"/>
                <w:szCs w:val="20"/>
              </w:rPr>
              <w:t>)</w:t>
            </w:r>
          </w:p>
          <w:p w14:paraId="0EAA90F9" w14:textId="2FAA15AF" w:rsidR="009F33FF" w:rsidRPr="00A12A0A" w:rsidRDefault="00B623B6" w:rsidP="0085686C">
            <w:pPr>
              <w:rPr>
                <w:rFonts w:cs="Times New Roman"/>
                <w:szCs w:val="20"/>
              </w:rPr>
            </w:pPr>
            <w:r w:rsidRPr="00A12A0A">
              <w:rPr>
                <w:rFonts w:cs="Times New Roman"/>
                <w:szCs w:val="20"/>
              </w:rPr>
              <w:t xml:space="preserve"> </w:t>
            </w:r>
            <w:r w:rsidR="0069454E" w:rsidRPr="00A12A0A">
              <w:rPr>
                <w:rFonts w:cs="Times New Roman"/>
                <w:szCs w:val="20"/>
              </w:rPr>
              <w:t xml:space="preserve">Un detalle de las instituciones se presenta en el Anexo I. </w:t>
            </w:r>
          </w:p>
        </w:tc>
      </w:tr>
      <w:tr w:rsidR="000C16F9" w:rsidRPr="00A12A0A" w14:paraId="73C21679" w14:textId="77777777" w:rsidTr="008F61B4">
        <w:tc>
          <w:tcPr>
            <w:tcW w:w="4140" w:type="dxa"/>
          </w:tcPr>
          <w:p w14:paraId="49E05FCC" w14:textId="45868D0D" w:rsidR="009F33FF" w:rsidRPr="00A12A0A" w:rsidRDefault="0091508A" w:rsidP="00025EA2">
            <w:pPr>
              <w:rPr>
                <w:rFonts w:cs="Times New Roman"/>
                <w:szCs w:val="20"/>
              </w:rPr>
            </w:pPr>
            <w:r w:rsidRPr="00A12A0A">
              <w:rPr>
                <w:rFonts w:cs="Times New Roman"/>
                <w:szCs w:val="20"/>
              </w:rPr>
              <w:t>Agencia</w:t>
            </w:r>
            <w:r w:rsidR="00025EA2" w:rsidRPr="00A12A0A">
              <w:rPr>
                <w:rFonts w:cs="Times New Roman"/>
                <w:szCs w:val="20"/>
              </w:rPr>
              <w:t xml:space="preserve"> Ejecutora y nombre de contacto</w:t>
            </w:r>
          </w:p>
        </w:tc>
        <w:tc>
          <w:tcPr>
            <w:tcW w:w="4428" w:type="dxa"/>
          </w:tcPr>
          <w:p w14:paraId="63B28326" w14:textId="77777777" w:rsidR="009F33FF" w:rsidRPr="00A12A0A" w:rsidRDefault="00217AED" w:rsidP="00217AED">
            <w:pPr>
              <w:rPr>
                <w:rFonts w:cs="Times New Roman"/>
                <w:szCs w:val="20"/>
              </w:rPr>
            </w:pPr>
            <w:r w:rsidRPr="00A12A0A">
              <w:rPr>
                <w:rFonts w:cs="Times New Roman"/>
                <w:szCs w:val="20"/>
              </w:rPr>
              <w:t>INTA/Fundación ArgenINTA, Oscar Ghersi</w:t>
            </w:r>
            <w:r w:rsidR="00B22A75" w:rsidRPr="00A12A0A">
              <w:rPr>
                <w:rFonts w:cs="Times New Roman"/>
                <w:szCs w:val="20"/>
              </w:rPr>
              <w:t xml:space="preserve"> </w:t>
            </w:r>
          </w:p>
          <w:p w14:paraId="3FC7EC54" w14:textId="15C724F1" w:rsidR="00157236" w:rsidRPr="00A12A0A" w:rsidRDefault="002B5F8B" w:rsidP="00E45153">
            <w:pPr>
              <w:rPr>
                <w:rFonts w:cs="Times New Roman"/>
                <w:szCs w:val="20"/>
              </w:rPr>
            </w:pPr>
            <w:hyperlink r:id="rId8" w:tooltip="mailto:oghersi@argeninta.org.ar" w:history="1">
              <w:proofErr w:type="spellStart"/>
              <w:r w:rsidR="00157236" w:rsidRPr="00A12A0A">
                <w:rPr>
                  <w:szCs w:val="20"/>
                </w:rPr>
                <w:t>oghersi@argeninta.org.ar</w:t>
              </w:r>
              <w:proofErr w:type="spellEnd"/>
            </w:hyperlink>
            <w:r w:rsidR="00157236" w:rsidRPr="00A12A0A">
              <w:rPr>
                <w:rFonts w:cs="Times New Roman"/>
                <w:szCs w:val="20"/>
              </w:rPr>
              <w:t>; INTA, Silvana Giancola</w:t>
            </w:r>
            <w:r w:rsidR="00E45153" w:rsidRPr="00A12A0A">
              <w:rPr>
                <w:rFonts w:cs="Times New Roman"/>
                <w:szCs w:val="20"/>
              </w:rPr>
              <w:t xml:space="preserve">  </w:t>
            </w:r>
            <w:proofErr w:type="spellStart"/>
            <w:r w:rsidR="00E45153" w:rsidRPr="00A12A0A">
              <w:rPr>
                <w:rFonts w:cs="Times New Roman"/>
                <w:szCs w:val="20"/>
              </w:rPr>
              <w:t>giancola.silvana@inta.gob.ar</w:t>
            </w:r>
            <w:proofErr w:type="spellEnd"/>
          </w:p>
        </w:tc>
      </w:tr>
      <w:tr w:rsidR="00075F42" w:rsidRPr="00A12A0A" w14:paraId="5B9A75FC" w14:textId="77777777" w:rsidTr="008F61B4">
        <w:tc>
          <w:tcPr>
            <w:tcW w:w="4140" w:type="dxa"/>
          </w:tcPr>
          <w:p w14:paraId="77E5167E" w14:textId="77777777" w:rsidR="00075F42" w:rsidRPr="00A12A0A" w:rsidRDefault="00075F42" w:rsidP="00025EA2">
            <w:pPr>
              <w:rPr>
                <w:rFonts w:cs="Times New Roman"/>
                <w:szCs w:val="20"/>
              </w:rPr>
            </w:pPr>
            <w:r w:rsidRPr="00A12A0A">
              <w:rPr>
                <w:rFonts w:cs="Times New Roman"/>
                <w:szCs w:val="20"/>
              </w:rPr>
              <w:t>Donantes que pr</w:t>
            </w:r>
            <w:r w:rsidR="003835F0" w:rsidRPr="00A12A0A">
              <w:rPr>
                <w:rFonts w:cs="Times New Roman"/>
                <w:szCs w:val="20"/>
              </w:rPr>
              <w:t>o</w:t>
            </w:r>
            <w:r w:rsidRPr="00A12A0A">
              <w:rPr>
                <w:rFonts w:cs="Times New Roman"/>
                <w:szCs w:val="20"/>
              </w:rPr>
              <w:t>veerán financiamiento</w:t>
            </w:r>
            <w:r w:rsidR="00025EA2" w:rsidRPr="00A12A0A">
              <w:rPr>
                <w:rFonts w:cs="Times New Roman"/>
                <w:szCs w:val="20"/>
              </w:rPr>
              <w:t xml:space="preserve"> (*)</w:t>
            </w:r>
            <w:r w:rsidRPr="00A12A0A">
              <w:rPr>
                <w:rFonts w:cs="Times New Roman"/>
                <w:szCs w:val="20"/>
              </w:rPr>
              <w:t>:</w:t>
            </w:r>
          </w:p>
        </w:tc>
        <w:tc>
          <w:tcPr>
            <w:tcW w:w="4428" w:type="dxa"/>
          </w:tcPr>
          <w:p w14:paraId="2A9CC767" w14:textId="77777777" w:rsidR="00075F42" w:rsidRPr="00A12A0A" w:rsidRDefault="00075F42" w:rsidP="00025EA2">
            <w:pPr>
              <w:rPr>
                <w:rFonts w:cs="Times New Roman"/>
                <w:szCs w:val="20"/>
              </w:rPr>
            </w:pPr>
          </w:p>
        </w:tc>
      </w:tr>
      <w:tr w:rsidR="000C16F9" w:rsidRPr="00A12A0A" w14:paraId="79FD1EF8" w14:textId="77777777" w:rsidTr="008F61B4">
        <w:tc>
          <w:tcPr>
            <w:tcW w:w="4140" w:type="dxa"/>
          </w:tcPr>
          <w:p w14:paraId="4FAD2DE5" w14:textId="77777777" w:rsidR="009F33FF" w:rsidRPr="00A12A0A" w:rsidRDefault="008F61B4" w:rsidP="00025EA2">
            <w:pPr>
              <w:rPr>
                <w:rFonts w:cs="Times New Roman"/>
                <w:szCs w:val="20"/>
              </w:rPr>
            </w:pPr>
            <w:r w:rsidRPr="00A12A0A">
              <w:rPr>
                <w:rFonts w:cs="Times New Roman"/>
                <w:szCs w:val="20"/>
              </w:rPr>
              <w:t>Financiamiento Solicitado (en US$)</w:t>
            </w:r>
            <w:r w:rsidR="009F33FF" w:rsidRPr="00A12A0A">
              <w:rPr>
                <w:rFonts w:cs="Times New Roman"/>
                <w:szCs w:val="20"/>
              </w:rPr>
              <w:t>:</w:t>
            </w:r>
          </w:p>
        </w:tc>
        <w:tc>
          <w:tcPr>
            <w:tcW w:w="4428" w:type="dxa"/>
          </w:tcPr>
          <w:p w14:paraId="41C692DE" w14:textId="0F293546" w:rsidR="00E56FE5" w:rsidRPr="00A12A0A" w:rsidRDefault="00157236" w:rsidP="00025EA2">
            <w:pPr>
              <w:rPr>
                <w:rFonts w:cs="Times New Roman"/>
                <w:szCs w:val="20"/>
              </w:rPr>
            </w:pPr>
            <w:r w:rsidRPr="00A12A0A">
              <w:rPr>
                <w:rFonts w:cs="Times New Roman"/>
                <w:szCs w:val="20"/>
              </w:rPr>
              <w:t>300.000</w:t>
            </w:r>
          </w:p>
        </w:tc>
      </w:tr>
      <w:tr w:rsidR="000C16F9" w:rsidRPr="00A12A0A" w14:paraId="17EEC43D" w14:textId="77777777" w:rsidTr="008F61B4">
        <w:tc>
          <w:tcPr>
            <w:tcW w:w="4140" w:type="dxa"/>
          </w:tcPr>
          <w:p w14:paraId="7E9A0581" w14:textId="5D24496A" w:rsidR="009F33FF" w:rsidRPr="00A12A0A" w:rsidRDefault="00E33333" w:rsidP="00025EA2">
            <w:pPr>
              <w:rPr>
                <w:rFonts w:cs="Times New Roman"/>
                <w:szCs w:val="20"/>
              </w:rPr>
            </w:pPr>
            <w:r w:rsidRPr="00A12A0A">
              <w:rPr>
                <w:rFonts w:cs="Times New Roman"/>
                <w:szCs w:val="20"/>
              </w:rPr>
              <w:t xml:space="preserve">Contrapartida </w:t>
            </w:r>
            <w:r w:rsidR="008F61B4" w:rsidRPr="00A12A0A">
              <w:rPr>
                <w:rFonts w:cs="Times New Roman"/>
                <w:szCs w:val="20"/>
              </w:rPr>
              <w:t>Local (en US$)</w:t>
            </w:r>
            <w:r w:rsidR="009F33FF" w:rsidRPr="00A12A0A">
              <w:rPr>
                <w:rFonts w:cs="Times New Roman"/>
                <w:szCs w:val="20"/>
              </w:rPr>
              <w:t>:</w:t>
            </w:r>
          </w:p>
        </w:tc>
        <w:tc>
          <w:tcPr>
            <w:tcW w:w="4428" w:type="dxa"/>
          </w:tcPr>
          <w:p w14:paraId="75D217FA" w14:textId="195127CD" w:rsidR="00E56FE5" w:rsidRPr="00A12A0A" w:rsidRDefault="000904C4" w:rsidP="000904C4">
            <w:pPr>
              <w:rPr>
                <w:rFonts w:cs="Times New Roman"/>
                <w:szCs w:val="20"/>
              </w:rPr>
            </w:pPr>
            <w:r w:rsidRPr="00A12A0A">
              <w:rPr>
                <w:rFonts w:cs="Times New Roman"/>
                <w:szCs w:val="20"/>
              </w:rPr>
              <w:t>738</w:t>
            </w:r>
            <w:r w:rsidR="00157236" w:rsidRPr="00A12A0A">
              <w:rPr>
                <w:rFonts w:cs="Times New Roman"/>
                <w:szCs w:val="20"/>
              </w:rPr>
              <w:t>.</w:t>
            </w:r>
            <w:r w:rsidRPr="00A12A0A">
              <w:rPr>
                <w:rFonts w:cs="Times New Roman"/>
                <w:szCs w:val="20"/>
              </w:rPr>
              <w:t>550</w:t>
            </w:r>
          </w:p>
        </w:tc>
      </w:tr>
      <w:tr w:rsidR="00D76855" w:rsidRPr="00A12A0A" w14:paraId="544ACA4C" w14:textId="77777777" w:rsidTr="008F61B4">
        <w:tc>
          <w:tcPr>
            <w:tcW w:w="4140" w:type="dxa"/>
          </w:tcPr>
          <w:p w14:paraId="3DEB19B9" w14:textId="77777777" w:rsidR="00D76855" w:rsidRPr="00A12A0A" w:rsidRDefault="00D76855" w:rsidP="00025EA2">
            <w:pPr>
              <w:rPr>
                <w:rFonts w:cs="Times New Roman"/>
                <w:szCs w:val="20"/>
              </w:rPr>
            </w:pPr>
            <w:r w:rsidRPr="00A12A0A">
              <w:rPr>
                <w:rFonts w:cs="Times New Roman"/>
                <w:szCs w:val="20"/>
              </w:rPr>
              <w:t>Financiamiento Total (en US$)</w:t>
            </w:r>
          </w:p>
        </w:tc>
        <w:tc>
          <w:tcPr>
            <w:tcW w:w="4428" w:type="dxa"/>
          </w:tcPr>
          <w:p w14:paraId="7F46A592" w14:textId="4EE5DF40" w:rsidR="00D76855" w:rsidRPr="00A12A0A" w:rsidRDefault="00157236" w:rsidP="00025EA2">
            <w:pPr>
              <w:rPr>
                <w:rFonts w:cs="Times New Roman"/>
                <w:szCs w:val="20"/>
              </w:rPr>
            </w:pPr>
            <w:r w:rsidRPr="00A12A0A">
              <w:rPr>
                <w:rFonts w:cs="Times New Roman"/>
                <w:szCs w:val="20"/>
              </w:rPr>
              <w:t>1.038.550</w:t>
            </w:r>
          </w:p>
        </w:tc>
      </w:tr>
      <w:tr w:rsidR="00BE41AE" w:rsidRPr="00A12A0A" w14:paraId="31AAFB36" w14:textId="77777777" w:rsidTr="008F61B4">
        <w:tc>
          <w:tcPr>
            <w:tcW w:w="4140" w:type="dxa"/>
          </w:tcPr>
          <w:p w14:paraId="543FB3FA" w14:textId="77777777" w:rsidR="00BE41AE" w:rsidRPr="00A12A0A" w:rsidRDefault="00BE41AE" w:rsidP="00BE41AE">
            <w:pPr>
              <w:rPr>
                <w:rFonts w:cs="Times New Roman"/>
                <w:szCs w:val="20"/>
              </w:rPr>
            </w:pPr>
            <w:r w:rsidRPr="00A12A0A">
              <w:rPr>
                <w:rFonts w:cs="Times New Roman"/>
                <w:szCs w:val="20"/>
              </w:rPr>
              <w:t>Período de Ejecución (meses)</w:t>
            </w:r>
            <w:r w:rsidR="00CC2587" w:rsidRPr="00A12A0A">
              <w:rPr>
                <w:rFonts w:cs="Times New Roman"/>
                <w:szCs w:val="20"/>
              </w:rPr>
              <w:t xml:space="preserve"> (*)</w:t>
            </w:r>
            <w:r w:rsidRPr="00A12A0A">
              <w:rPr>
                <w:rFonts w:cs="Times New Roman"/>
                <w:szCs w:val="20"/>
              </w:rPr>
              <w:t>:</w:t>
            </w:r>
          </w:p>
        </w:tc>
        <w:tc>
          <w:tcPr>
            <w:tcW w:w="4428" w:type="dxa"/>
          </w:tcPr>
          <w:p w14:paraId="2AE86D04" w14:textId="5B2D142F" w:rsidR="00BE41AE" w:rsidRPr="00A12A0A" w:rsidRDefault="008D342E" w:rsidP="00025EA2">
            <w:pPr>
              <w:rPr>
                <w:rFonts w:cs="Times New Roman"/>
                <w:szCs w:val="20"/>
              </w:rPr>
            </w:pPr>
            <w:r w:rsidRPr="00A12A0A">
              <w:rPr>
                <w:rFonts w:cs="Times New Roman"/>
                <w:szCs w:val="20"/>
              </w:rPr>
              <w:t>42 meses</w:t>
            </w:r>
          </w:p>
        </w:tc>
      </w:tr>
      <w:tr w:rsidR="000C16F9" w:rsidRPr="00A12A0A" w14:paraId="25F8A2D6" w14:textId="77777777" w:rsidTr="008F61B4">
        <w:tc>
          <w:tcPr>
            <w:tcW w:w="4140" w:type="dxa"/>
          </w:tcPr>
          <w:p w14:paraId="07740868" w14:textId="77777777" w:rsidR="009F33FF" w:rsidRPr="00A12A0A" w:rsidRDefault="00E33333" w:rsidP="00BE41AE">
            <w:pPr>
              <w:rPr>
                <w:rFonts w:cs="Times New Roman"/>
                <w:szCs w:val="20"/>
              </w:rPr>
            </w:pPr>
            <w:r w:rsidRPr="00A12A0A">
              <w:rPr>
                <w:rFonts w:cs="Times New Roman"/>
                <w:szCs w:val="20"/>
              </w:rPr>
              <w:t>Per</w:t>
            </w:r>
            <w:r w:rsidR="00BE41AE" w:rsidRPr="00A12A0A">
              <w:rPr>
                <w:rFonts w:cs="Times New Roman"/>
                <w:szCs w:val="20"/>
              </w:rPr>
              <w:t>í</w:t>
            </w:r>
            <w:r w:rsidRPr="00A12A0A">
              <w:rPr>
                <w:rFonts w:cs="Times New Roman"/>
                <w:szCs w:val="20"/>
              </w:rPr>
              <w:t xml:space="preserve">odo de Desembolso </w:t>
            </w:r>
            <w:r w:rsidR="00BE41AE" w:rsidRPr="00A12A0A">
              <w:rPr>
                <w:rFonts w:cs="Times New Roman"/>
                <w:szCs w:val="20"/>
              </w:rPr>
              <w:t>(meses</w:t>
            </w:r>
            <w:r w:rsidR="00025EA2" w:rsidRPr="00A12A0A">
              <w:rPr>
                <w:rFonts w:cs="Times New Roman"/>
                <w:szCs w:val="20"/>
              </w:rPr>
              <w:t>)</w:t>
            </w:r>
            <w:r w:rsidR="00CC2587" w:rsidRPr="00A12A0A">
              <w:rPr>
                <w:rFonts w:cs="Times New Roman"/>
                <w:szCs w:val="20"/>
              </w:rPr>
              <w:t xml:space="preserve"> (*)</w:t>
            </w:r>
            <w:r w:rsidR="009F33FF" w:rsidRPr="00A12A0A">
              <w:rPr>
                <w:rFonts w:cs="Times New Roman"/>
                <w:szCs w:val="20"/>
              </w:rPr>
              <w:t>:</w:t>
            </w:r>
          </w:p>
        </w:tc>
        <w:tc>
          <w:tcPr>
            <w:tcW w:w="4428" w:type="dxa"/>
          </w:tcPr>
          <w:p w14:paraId="097343B1" w14:textId="6B6C3473" w:rsidR="009F33FF" w:rsidRPr="00A12A0A" w:rsidRDefault="008D342E" w:rsidP="00025EA2">
            <w:pPr>
              <w:rPr>
                <w:rFonts w:cs="Times New Roman"/>
                <w:szCs w:val="20"/>
              </w:rPr>
            </w:pPr>
            <w:r w:rsidRPr="00A12A0A">
              <w:rPr>
                <w:rFonts w:cs="Times New Roman"/>
                <w:szCs w:val="20"/>
              </w:rPr>
              <w:t>48 meses</w:t>
            </w:r>
          </w:p>
        </w:tc>
      </w:tr>
      <w:tr w:rsidR="000C16F9" w:rsidRPr="00A12A0A" w14:paraId="0800085B" w14:textId="77777777" w:rsidTr="008F61B4">
        <w:tc>
          <w:tcPr>
            <w:tcW w:w="4140" w:type="dxa"/>
          </w:tcPr>
          <w:p w14:paraId="4E8BB4CC" w14:textId="77777777" w:rsidR="009F33FF" w:rsidRPr="00A12A0A" w:rsidRDefault="00E33333" w:rsidP="00025EA2">
            <w:pPr>
              <w:rPr>
                <w:rFonts w:cs="Times New Roman"/>
                <w:szCs w:val="20"/>
              </w:rPr>
            </w:pPr>
            <w:r w:rsidRPr="00A12A0A">
              <w:rPr>
                <w:rFonts w:cs="Times New Roman"/>
                <w:szCs w:val="20"/>
              </w:rPr>
              <w:t>Fecha de Inicio</w:t>
            </w:r>
            <w:r w:rsidR="00F50742" w:rsidRPr="00A12A0A">
              <w:rPr>
                <w:rFonts w:cs="Times New Roman"/>
                <w:szCs w:val="20"/>
              </w:rPr>
              <w:t xml:space="preserve"> requerido</w:t>
            </w:r>
            <w:r w:rsidR="005F226D" w:rsidRPr="00A12A0A">
              <w:rPr>
                <w:rFonts w:cs="Times New Roman"/>
                <w:szCs w:val="20"/>
              </w:rPr>
              <w:t xml:space="preserve"> (*)</w:t>
            </w:r>
            <w:r w:rsidR="009F33FF" w:rsidRPr="00A12A0A">
              <w:rPr>
                <w:rFonts w:cs="Times New Roman"/>
                <w:szCs w:val="20"/>
              </w:rPr>
              <w:t>:</w:t>
            </w:r>
            <w:r w:rsidR="008F61B4" w:rsidRPr="00A12A0A">
              <w:rPr>
                <w:rFonts w:cs="Times New Roman"/>
                <w:szCs w:val="20"/>
              </w:rPr>
              <w:t xml:space="preserve"> </w:t>
            </w:r>
          </w:p>
        </w:tc>
        <w:tc>
          <w:tcPr>
            <w:tcW w:w="4428" w:type="dxa"/>
          </w:tcPr>
          <w:p w14:paraId="60A3D3C5" w14:textId="77777777" w:rsidR="009F33FF" w:rsidRPr="00A12A0A" w:rsidRDefault="009F33FF" w:rsidP="00025EA2">
            <w:pPr>
              <w:rPr>
                <w:rFonts w:cs="Times New Roman"/>
                <w:szCs w:val="20"/>
              </w:rPr>
            </w:pPr>
          </w:p>
        </w:tc>
      </w:tr>
      <w:tr w:rsidR="000C16F9" w:rsidRPr="00A12A0A" w14:paraId="00A6C0E8" w14:textId="77777777" w:rsidTr="008F61B4">
        <w:tc>
          <w:tcPr>
            <w:tcW w:w="4140" w:type="dxa"/>
          </w:tcPr>
          <w:p w14:paraId="044D5218" w14:textId="5824D2DB" w:rsidR="009F33FF" w:rsidRPr="00A12A0A" w:rsidRDefault="00E56FE5" w:rsidP="00025EA2">
            <w:pPr>
              <w:rPr>
                <w:rFonts w:cs="Times New Roman"/>
                <w:szCs w:val="20"/>
              </w:rPr>
            </w:pPr>
            <w:r w:rsidRPr="00A12A0A">
              <w:rPr>
                <w:rFonts w:cs="Times New Roman"/>
                <w:szCs w:val="20"/>
              </w:rPr>
              <w:t xml:space="preserve">Tipos de consultores </w:t>
            </w:r>
            <w:r w:rsidR="00CC2587" w:rsidRPr="00A12A0A">
              <w:rPr>
                <w:rFonts w:cs="Times New Roman"/>
                <w:szCs w:val="20"/>
              </w:rPr>
              <w:t>(*)</w:t>
            </w:r>
            <w:r w:rsidR="009F33FF" w:rsidRPr="00A12A0A">
              <w:rPr>
                <w:rFonts w:cs="Times New Roman"/>
                <w:szCs w:val="20"/>
              </w:rPr>
              <w:t>:</w:t>
            </w:r>
            <w:r w:rsidR="005F226D" w:rsidRPr="00A12A0A">
              <w:rPr>
                <w:rFonts w:cs="Times New Roman"/>
                <w:szCs w:val="20"/>
              </w:rPr>
              <w:t xml:space="preserve"> </w:t>
            </w:r>
          </w:p>
        </w:tc>
        <w:tc>
          <w:tcPr>
            <w:tcW w:w="4428" w:type="dxa"/>
          </w:tcPr>
          <w:p w14:paraId="25531DB0" w14:textId="74AA1CB9" w:rsidR="009F33FF" w:rsidRPr="00A12A0A" w:rsidRDefault="008D342E" w:rsidP="00025EA2">
            <w:pPr>
              <w:rPr>
                <w:rFonts w:cs="Times New Roman"/>
                <w:szCs w:val="20"/>
              </w:rPr>
            </w:pPr>
            <w:r w:rsidRPr="00A12A0A">
              <w:rPr>
                <w:rFonts w:cs="Times New Roman"/>
                <w:szCs w:val="20"/>
              </w:rPr>
              <w:t>Firmas o consultores individuales</w:t>
            </w:r>
          </w:p>
        </w:tc>
      </w:tr>
      <w:tr w:rsidR="000C16F9" w:rsidRPr="00A12A0A" w14:paraId="2D2BB7EC" w14:textId="77777777" w:rsidTr="008F61B4">
        <w:tc>
          <w:tcPr>
            <w:tcW w:w="4140" w:type="dxa"/>
          </w:tcPr>
          <w:p w14:paraId="18434133" w14:textId="77777777" w:rsidR="009F33FF" w:rsidRPr="00A12A0A" w:rsidRDefault="00E33333" w:rsidP="00025EA2">
            <w:pPr>
              <w:rPr>
                <w:rFonts w:cs="Times New Roman"/>
                <w:szCs w:val="20"/>
              </w:rPr>
            </w:pPr>
            <w:r w:rsidRPr="00A12A0A">
              <w:rPr>
                <w:rFonts w:cs="Times New Roman"/>
                <w:szCs w:val="20"/>
              </w:rPr>
              <w:t>Unidad de Preparación</w:t>
            </w:r>
            <w:r w:rsidR="009F33FF" w:rsidRPr="00A12A0A">
              <w:rPr>
                <w:rFonts w:cs="Times New Roman"/>
                <w:szCs w:val="20"/>
              </w:rPr>
              <w:t>:</w:t>
            </w:r>
            <w:r w:rsidR="008F61B4" w:rsidRPr="00A12A0A">
              <w:rPr>
                <w:rFonts w:cs="Times New Roman"/>
                <w:szCs w:val="20"/>
              </w:rPr>
              <w:t xml:space="preserve"> </w:t>
            </w:r>
          </w:p>
        </w:tc>
        <w:tc>
          <w:tcPr>
            <w:tcW w:w="4428" w:type="dxa"/>
          </w:tcPr>
          <w:p w14:paraId="67290EDA" w14:textId="77777777" w:rsidR="009F33FF" w:rsidRPr="00A12A0A" w:rsidRDefault="00CC2587" w:rsidP="00025EA2">
            <w:pPr>
              <w:rPr>
                <w:rFonts w:cs="Times New Roman"/>
                <w:szCs w:val="20"/>
              </w:rPr>
            </w:pPr>
            <w:r w:rsidRPr="00A12A0A">
              <w:rPr>
                <w:rFonts w:cs="Times New Roman"/>
                <w:szCs w:val="20"/>
              </w:rPr>
              <w:t>FONTAGRO</w:t>
            </w:r>
          </w:p>
        </w:tc>
      </w:tr>
      <w:tr w:rsidR="000C16F9" w:rsidRPr="00A12A0A" w14:paraId="6C1F45E3" w14:textId="77777777" w:rsidTr="008F61B4">
        <w:tc>
          <w:tcPr>
            <w:tcW w:w="4140" w:type="dxa"/>
          </w:tcPr>
          <w:p w14:paraId="013B9821" w14:textId="77777777" w:rsidR="009F33FF" w:rsidRPr="00A12A0A" w:rsidRDefault="009F33FF" w:rsidP="00025EA2">
            <w:pPr>
              <w:rPr>
                <w:rFonts w:cs="Times New Roman"/>
                <w:szCs w:val="20"/>
              </w:rPr>
            </w:pPr>
            <w:r w:rsidRPr="00A12A0A">
              <w:rPr>
                <w:rFonts w:cs="Times New Roman"/>
                <w:szCs w:val="20"/>
              </w:rPr>
              <w:t>Uni</w:t>
            </w:r>
            <w:r w:rsidR="00E33333" w:rsidRPr="00A12A0A">
              <w:rPr>
                <w:rFonts w:cs="Times New Roman"/>
                <w:szCs w:val="20"/>
              </w:rPr>
              <w:t>dad Responsab</w:t>
            </w:r>
            <w:r w:rsidR="00F50742" w:rsidRPr="00A12A0A">
              <w:rPr>
                <w:rFonts w:cs="Times New Roman"/>
                <w:szCs w:val="20"/>
              </w:rPr>
              <w:t>le</w:t>
            </w:r>
            <w:r w:rsidR="00E33333" w:rsidRPr="00A12A0A">
              <w:rPr>
                <w:rFonts w:cs="Times New Roman"/>
                <w:szCs w:val="20"/>
              </w:rPr>
              <w:t xml:space="preserve"> de Desembolso</w:t>
            </w:r>
            <w:r w:rsidR="005F226D" w:rsidRPr="00A12A0A">
              <w:rPr>
                <w:rFonts w:cs="Times New Roman"/>
                <w:szCs w:val="20"/>
              </w:rPr>
              <w:t xml:space="preserve"> (*)</w:t>
            </w:r>
            <w:r w:rsidRPr="00A12A0A">
              <w:rPr>
                <w:rFonts w:cs="Times New Roman"/>
                <w:szCs w:val="20"/>
              </w:rPr>
              <w:t>:</w:t>
            </w:r>
            <w:r w:rsidR="008F61B4" w:rsidRPr="00A12A0A">
              <w:rPr>
                <w:rFonts w:cs="Times New Roman"/>
                <w:szCs w:val="20"/>
              </w:rPr>
              <w:t xml:space="preserve"> </w:t>
            </w:r>
          </w:p>
        </w:tc>
        <w:tc>
          <w:tcPr>
            <w:tcW w:w="4428" w:type="dxa"/>
          </w:tcPr>
          <w:p w14:paraId="6647D0B9" w14:textId="77777777" w:rsidR="009F33FF" w:rsidRPr="00A12A0A" w:rsidRDefault="008F61B4" w:rsidP="00025EA2">
            <w:pPr>
              <w:rPr>
                <w:rFonts w:cs="Times New Roman"/>
                <w:szCs w:val="20"/>
              </w:rPr>
            </w:pPr>
            <w:proofErr w:type="spellStart"/>
            <w:r w:rsidRPr="00A12A0A">
              <w:rPr>
                <w:rFonts w:cs="Times New Roman"/>
                <w:szCs w:val="20"/>
              </w:rPr>
              <w:t>ORP</w:t>
            </w:r>
            <w:proofErr w:type="spellEnd"/>
            <w:r w:rsidRPr="00A12A0A">
              <w:rPr>
                <w:rFonts w:cs="Times New Roman"/>
                <w:szCs w:val="20"/>
              </w:rPr>
              <w:t>/</w:t>
            </w:r>
            <w:proofErr w:type="spellStart"/>
            <w:r w:rsidRPr="00A12A0A">
              <w:rPr>
                <w:rFonts w:cs="Times New Roman"/>
                <w:szCs w:val="20"/>
              </w:rPr>
              <w:t>GCM</w:t>
            </w:r>
            <w:proofErr w:type="spellEnd"/>
          </w:p>
        </w:tc>
      </w:tr>
      <w:tr w:rsidR="000C16F9" w:rsidRPr="00A12A0A" w14:paraId="1EC14265" w14:textId="77777777" w:rsidTr="008F61B4">
        <w:tc>
          <w:tcPr>
            <w:tcW w:w="4140" w:type="dxa"/>
          </w:tcPr>
          <w:p w14:paraId="06C9045D" w14:textId="77777777" w:rsidR="009F33FF" w:rsidRPr="00A12A0A" w:rsidRDefault="009F33FF" w:rsidP="00025EA2">
            <w:pPr>
              <w:rPr>
                <w:rFonts w:cs="Times New Roman"/>
                <w:szCs w:val="20"/>
              </w:rPr>
            </w:pPr>
            <w:r w:rsidRPr="00A12A0A">
              <w:rPr>
                <w:rFonts w:cs="Times New Roman"/>
                <w:szCs w:val="20"/>
              </w:rPr>
              <w:t>C</w:t>
            </w:r>
            <w:r w:rsidR="00BE41AE" w:rsidRPr="00A12A0A">
              <w:rPr>
                <w:rFonts w:cs="Times New Roman"/>
                <w:szCs w:val="20"/>
              </w:rPr>
              <w:t xml:space="preserve">T </w:t>
            </w:r>
            <w:proofErr w:type="spellStart"/>
            <w:r w:rsidR="00BE41AE" w:rsidRPr="00A12A0A">
              <w:rPr>
                <w:rFonts w:cs="Times New Roman"/>
                <w:szCs w:val="20"/>
              </w:rPr>
              <w:t>incluí</w:t>
            </w:r>
            <w:r w:rsidR="00E33333" w:rsidRPr="00A12A0A">
              <w:rPr>
                <w:rFonts w:cs="Times New Roman"/>
                <w:szCs w:val="20"/>
              </w:rPr>
              <w:t>da</w:t>
            </w:r>
            <w:proofErr w:type="spellEnd"/>
            <w:r w:rsidR="00E33333" w:rsidRPr="00A12A0A">
              <w:rPr>
                <w:rFonts w:cs="Times New Roman"/>
                <w:szCs w:val="20"/>
              </w:rPr>
              <w:t xml:space="preserve"> en la Estrategia de País</w:t>
            </w:r>
            <w:r w:rsidRPr="00A12A0A">
              <w:rPr>
                <w:rFonts w:cs="Times New Roman"/>
                <w:szCs w:val="20"/>
              </w:rPr>
              <w:t xml:space="preserve"> (</w:t>
            </w:r>
            <w:r w:rsidR="00E33333" w:rsidRPr="00A12A0A">
              <w:rPr>
                <w:rFonts w:cs="Times New Roman"/>
                <w:szCs w:val="20"/>
              </w:rPr>
              <w:t>s</w:t>
            </w:r>
            <w:r w:rsidRPr="00A12A0A">
              <w:rPr>
                <w:rFonts w:cs="Times New Roman"/>
                <w:szCs w:val="20"/>
              </w:rPr>
              <w:t>/n)</w:t>
            </w:r>
            <w:r w:rsidR="005F226D" w:rsidRPr="00A12A0A">
              <w:rPr>
                <w:rFonts w:cs="Times New Roman"/>
                <w:szCs w:val="20"/>
              </w:rPr>
              <w:t xml:space="preserve"> (*)</w:t>
            </w:r>
            <w:r w:rsidRPr="00A12A0A">
              <w:rPr>
                <w:rFonts w:cs="Times New Roman"/>
                <w:szCs w:val="20"/>
              </w:rPr>
              <w:t>:</w:t>
            </w:r>
            <w:r w:rsidR="008F61B4" w:rsidRPr="00A12A0A">
              <w:rPr>
                <w:rFonts w:cs="Times New Roman"/>
                <w:szCs w:val="20"/>
              </w:rPr>
              <w:t xml:space="preserve"> </w:t>
            </w:r>
          </w:p>
        </w:tc>
        <w:tc>
          <w:tcPr>
            <w:tcW w:w="4428" w:type="dxa"/>
          </w:tcPr>
          <w:p w14:paraId="68B910AA" w14:textId="3D1CE962" w:rsidR="009F33FF" w:rsidRPr="00A12A0A" w:rsidRDefault="008D342E" w:rsidP="00025EA2">
            <w:pPr>
              <w:rPr>
                <w:rFonts w:cs="Times New Roman"/>
                <w:szCs w:val="20"/>
              </w:rPr>
            </w:pPr>
            <w:r w:rsidRPr="00A12A0A">
              <w:rPr>
                <w:rFonts w:cs="Times New Roman"/>
                <w:szCs w:val="20"/>
              </w:rPr>
              <w:t>N/A</w:t>
            </w:r>
          </w:p>
        </w:tc>
      </w:tr>
      <w:tr w:rsidR="007C6B4B" w:rsidRPr="00A12A0A" w14:paraId="226238ED" w14:textId="77777777" w:rsidTr="008F61B4">
        <w:tc>
          <w:tcPr>
            <w:tcW w:w="4140" w:type="dxa"/>
          </w:tcPr>
          <w:p w14:paraId="771CE119" w14:textId="77777777" w:rsidR="007C6B4B" w:rsidRPr="00A12A0A" w:rsidRDefault="007C6B4B" w:rsidP="00025EA2">
            <w:pPr>
              <w:rPr>
                <w:rFonts w:cs="Times New Roman"/>
                <w:szCs w:val="20"/>
              </w:rPr>
            </w:pPr>
            <w:r w:rsidRPr="00A12A0A">
              <w:rPr>
                <w:rFonts w:cs="Times New Roman"/>
                <w:szCs w:val="20"/>
              </w:rPr>
              <w:t xml:space="preserve">CT </w:t>
            </w:r>
            <w:proofErr w:type="spellStart"/>
            <w:r w:rsidRPr="00A12A0A">
              <w:rPr>
                <w:rFonts w:cs="Times New Roman"/>
                <w:szCs w:val="20"/>
              </w:rPr>
              <w:t>incluída</w:t>
            </w:r>
            <w:proofErr w:type="spellEnd"/>
            <w:r w:rsidRPr="00A12A0A">
              <w:rPr>
                <w:rFonts w:cs="Times New Roman"/>
                <w:szCs w:val="20"/>
              </w:rPr>
              <w:t xml:space="preserve"> en </w:t>
            </w:r>
            <w:proofErr w:type="spellStart"/>
            <w:r w:rsidRPr="00A12A0A">
              <w:rPr>
                <w:rFonts w:cs="Times New Roman"/>
                <w:szCs w:val="20"/>
              </w:rPr>
              <w:t>CPD</w:t>
            </w:r>
            <w:proofErr w:type="spellEnd"/>
            <w:r w:rsidRPr="00A12A0A">
              <w:rPr>
                <w:rFonts w:cs="Times New Roman"/>
                <w:szCs w:val="20"/>
              </w:rPr>
              <w:t xml:space="preserve"> (s/n)</w:t>
            </w:r>
            <w:r w:rsidR="005F226D" w:rsidRPr="00A12A0A">
              <w:rPr>
                <w:rFonts w:cs="Times New Roman"/>
                <w:szCs w:val="20"/>
              </w:rPr>
              <w:t xml:space="preserve"> (*)</w:t>
            </w:r>
            <w:r w:rsidRPr="00A12A0A">
              <w:rPr>
                <w:rFonts w:cs="Times New Roman"/>
                <w:szCs w:val="20"/>
              </w:rPr>
              <w:t>:</w:t>
            </w:r>
          </w:p>
        </w:tc>
        <w:tc>
          <w:tcPr>
            <w:tcW w:w="4428" w:type="dxa"/>
          </w:tcPr>
          <w:p w14:paraId="29F47611" w14:textId="193217F7" w:rsidR="007C6B4B" w:rsidRPr="00A12A0A" w:rsidRDefault="008D342E" w:rsidP="00025EA2">
            <w:pPr>
              <w:rPr>
                <w:rFonts w:cs="Times New Roman"/>
                <w:szCs w:val="20"/>
              </w:rPr>
            </w:pPr>
            <w:r w:rsidRPr="00A12A0A">
              <w:rPr>
                <w:rFonts w:cs="Times New Roman"/>
                <w:szCs w:val="20"/>
              </w:rPr>
              <w:t>N/A</w:t>
            </w:r>
          </w:p>
        </w:tc>
      </w:tr>
      <w:tr w:rsidR="000C16F9" w:rsidRPr="00A12A0A" w14:paraId="1E6951AC" w14:textId="77777777" w:rsidTr="008F61B4">
        <w:tc>
          <w:tcPr>
            <w:tcW w:w="4140" w:type="dxa"/>
          </w:tcPr>
          <w:p w14:paraId="2D2EB244" w14:textId="77777777" w:rsidR="009F33FF" w:rsidRPr="00A12A0A" w:rsidRDefault="00E33333" w:rsidP="00025EA2">
            <w:pPr>
              <w:rPr>
                <w:rFonts w:cs="Times New Roman"/>
                <w:szCs w:val="20"/>
              </w:rPr>
            </w:pPr>
            <w:r w:rsidRPr="00A12A0A">
              <w:rPr>
                <w:rFonts w:cs="Times New Roman"/>
                <w:szCs w:val="20"/>
              </w:rPr>
              <w:t xml:space="preserve">Sector Prioritario </w:t>
            </w:r>
            <w:proofErr w:type="spellStart"/>
            <w:r w:rsidR="009F33FF" w:rsidRPr="00A12A0A">
              <w:rPr>
                <w:rFonts w:cs="Times New Roman"/>
                <w:szCs w:val="20"/>
              </w:rPr>
              <w:t>GCI</w:t>
            </w:r>
            <w:proofErr w:type="spellEnd"/>
            <w:r w:rsidR="009F33FF" w:rsidRPr="00A12A0A">
              <w:rPr>
                <w:rFonts w:cs="Times New Roman"/>
                <w:szCs w:val="20"/>
              </w:rPr>
              <w:t>-9</w:t>
            </w:r>
            <w:r w:rsidR="005F226D" w:rsidRPr="00A12A0A">
              <w:rPr>
                <w:rFonts w:cs="Times New Roman"/>
                <w:szCs w:val="20"/>
              </w:rPr>
              <w:t xml:space="preserve"> (*)</w:t>
            </w:r>
            <w:r w:rsidR="009F33FF" w:rsidRPr="00A12A0A">
              <w:rPr>
                <w:rFonts w:cs="Times New Roman"/>
                <w:szCs w:val="20"/>
              </w:rPr>
              <w:t>:</w:t>
            </w:r>
            <w:r w:rsidR="008F61B4" w:rsidRPr="00A12A0A">
              <w:rPr>
                <w:rFonts w:cs="Times New Roman"/>
                <w:szCs w:val="20"/>
              </w:rPr>
              <w:t xml:space="preserve"> </w:t>
            </w:r>
          </w:p>
        </w:tc>
        <w:tc>
          <w:tcPr>
            <w:tcW w:w="4428" w:type="dxa"/>
          </w:tcPr>
          <w:p w14:paraId="7379B032" w14:textId="77777777" w:rsidR="009F33FF" w:rsidRPr="00A12A0A" w:rsidRDefault="009F33FF" w:rsidP="00025EA2">
            <w:pPr>
              <w:rPr>
                <w:rFonts w:cs="Times New Roman"/>
                <w:szCs w:val="20"/>
              </w:rPr>
            </w:pPr>
          </w:p>
        </w:tc>
      </w:tr>
      <w:tr w:rsidR="005F226D" w:rsidRPr="00A12A0A" w14:paraId="6895B444" w14:textId="77777777" w:rsidTr="008F61B4">
        <w:tc>
          <w:tcPr>
            <w:tcW w:w="4140" w:type="dxa"/>
          </w:tcPr>
          <w:p w14:paraId="3FED051D" w14:textId="77777777" w:rsidR="005F226D" w:rsidRPr="00A12A0A" w:rsidRDefault="005F226D" w:rsidP="00025EA2">
            <w:pPr>
              <w:rPr>
                <w:rFonts w:cs="Times New Roman"/>
                <w:szCs w:val="20"/>
              </w:rPr>
            </w:pPr>
            <w:r w:rsidRPr="00A12A0A">
              <w:rPr>
                <w:rFonts w:cs="Times New Roman"/>
                <w:szCs w:val="20"/>
              </w:rPr>
              <w:t>Otros comentarios (*):</w:t>
            </w:r>
          </w:p>
        </w:tc>
        <w:tc>
          <w:tcPr>
            <w:tcW w:w="4428" w:type="dxa"/>
          </w:tcPr>
          <w:p w14:paraId="02EA10DE" w14:textId="77777777" w:rsidR="005F226D" w:rsidRPr="00A12A0A" w:rsidRDefault="005F226D" w:rsidP="00025EA2">
            <w:pPr>
              <w:rPr>
                <w:rFonts w:cs="Times New Roman"/>
                <w:szCs w:val="20"/>
              </w:rPr>
            </w:pPr>
          </w:p>
        </w:tc>
      </w:tr>
    </w:tbl>
    <w:p w14:paraId="512AC7FA" w14:textId="77777777" w:rsidR="008F61B4" w:rsidRPr="00A12A0A" w:rsidRDefault="008F61B4">
      <w:pPr>
        <w:spacing w:after="200" w:line="276" w:lineRule="auto"/>
        <w:jc w:val="left"/>
        <w:rPr>
          <w:rFonts w:cs="Times New Roman"/>
          <w:szCs w:val="20"/>
        </w:rPr>
      </w:pPr>
      <w:r w:rsidRPr="00A12A0A">
        <w:rPr>
          <w:rFonts w:cs="Times New Roman"/>
          <w:szCs w:val="20"/>
        </w:rPr>
        <w:br w:type="page"/>
      </w:r>
    </w:p>
    <w:p w14:paraId="3C139C79" w14:textId="7C68013A" w:rsidR="0032311B" w:rsidRPr="00A12A0A" w:rsidRDefault="00F00960" w:rsidP="00DD25C8">
      <w:pPr>
        <w:pStyle w:val="Heading1"/>
        <w:rPr>
          <w:rFonts w:ascii="Times New Roman" w:hAnsi="Times New Roman" w:cs="Times New Roman"/>
          <w:sz w:val="20"/>
          <w:szCs w:val="20"/>
        </w:rPr>
      </w:pPr>
      <w:r w:rsidRPr="00A12A0A">
        <w:rPr>
          <w:rFonts w:ascii="Times New Roman" w:hAnsi="Times New Roman" w:cs="Times New Roman"/>
          <w:sz w:val="20"/>
          <w:szCs w:val="20"/>
        </w:rPr>
        <w:lastRenderedPageBreak/>
        <w:t>Descripción</w:t>
      </w:r>
      <w:r w:rsidR="005D330B" w:rsidRPr="00A12A0A">
        <w:rPr>
          <w:rFonts w:ascii="Times New Roman" w:hAnsi="Times New Roman" w:cs="Times New Roman"/>
          <w:sz w:val="20"/>
          <w:szCs w:val="20"/>
        </w:rPr>
        <w:t xml:space="preserve"> </w:t>
      </w:r>
      <w:r w:rsidR="00E33333" w:rsidRPr="00A12A0A">
        <w:rPr>
          <w:rFonts w:ascii="Times New Roman" w:hAnsi="Times New Roman" w:cs="Times New Roman"/>
          <w:sz w:val="20"/>
          <w:szCs w:val="20"/>
        </w:rPr>
        <w:t>de</w:t>
      </w:r>
      <w:r w:rsidR="00A9456C" w:rsidRPr="00A12A0A">
        <w:rPr>
          <w:rFonts w:ascii="Times New Roman" w:hAnsi="Times New Roman" w:cs="Times New Roman"/>
          <w:sz w:val="20"/>
          <w:szCs w:val="20"/>
        </w:rPr>
        <w:t xml:space="preserve"> la Cooperación T</w:t>
      </w:r>
      <w:r w:rsidR="00EF7FCA" w:rsidRPr="00A12A0A">
        <w:rPr>
          <w:rFonts w:ascii="Times New Roman" w:hAnsi="Times New Roman" w:cs="Times New Roman"/>
          <w:sz w:val="20"/>
          <w:szCs w:val="20"/>
        </w:rPr>
        <w:t>écnica</w:t>
      </w:r>
      <w:r w:rsidR="005D330B" w:rsidRPr="00A12A0A">
        <w:rPr>
          <w:rFonts w:ascii="Times New Roman" w:hAnsi="Times New Roman" w:cs="Times New Roman"/>
          <w:sz w:val="20"/>
          <w:szCs w:val="20"/>
        </w:rPr>
        <w:t xml:space="preserve"> </w:t>
      </w:r>
      <w:r w:rsidR="00A05B15" w:rsidRPr="00A12A0A">
        <w:rPr>
          <w:rFonts w:ascii="Times New Roman" w:hAnsi="Times New Roman" w:cs="Times New Roman"/>
          <w:sz w:val="20"/>
          <w:szCs w:val="20"/>
        </w:rPr>
        <w:t>(CT)</w:t>
      </w:r>
    </w:p>
    <w:p w14:paraId="71552810" w14:textId="308B8626" w:rsidR="007C29B3" w:rsidRPr="00A12A0A" w:rsidRDefault="007C29B3" w:rsidP="007C29B3">
      <w:pPr>
        <w:pStyle w:val="ListParagraph"/>
        <w:numPr>
          <w:ilvl w:val="1"/>
          <w:numId w:val="4"/>
        </w:numPr>
        <w:spacing w:before="0" w:after="0"/>
        <w:ind w:left="567" w:hanging="567"/>
        <w:contextualSpacing w:val="0"/>
        <w:rPr>
          <w:rFonts w:cs="Times New Roman"/>
          <w:szCs w:val="20"/>
        </w:rPr>
      </w:pPr>
      <w:r w:rsidRPr="00A12A0A">
        <w:rPr>
          <w:rFonts w:cs="Times New Roman"/>
          <w:szCs w:val="20"/>
        </w:rPr>
        <w:t xml:space="preserve">Ante el avance del </w:t>
      </w:r>
      <w:proofErr w:type="spellStart"/>
      <w:r w:rsidRPr="00A12A0A">
        <w:rPr>
          <w:rFonts w:cs="Times New Roman"/>
          <w:szCs w:val="20"/>
        </w:rPr>
        <w:t>Huanglongbing</w:t>
      </w:r>
      <w:proofErr w:type="spellEnd"/>
      <w:r w:rsidRPr="00A12A0A">
        <w:rPr>
          <w:rFonts w:cs="Times New Roman"/>
          <w:szCs w:val="20"/>
        </w:rPr>
        <w:t xml:space="preserve"> (</w:t>
      </w:r>
      <w:proofErr w:type="spellStart"/>
      <w:r w:rsidRPr="00A12A0A">
        <w:rPr>
          <w:rFonts w:cs="Times New Roman"/>
          <w:szCs w:val="20"/>
        </w:rPr>
        <w:t>HLB</w:t>
      </w:r>
      <w:proofErr w:type="spellEnd"/>
      <w:r w:rsidRPr="00A12A0A">
        <w:rPr>
          <w:rFonts w:cs="Times New Roman"/>
          <w:szCs w:val="20"/>
        </w:rPr>
        <w:t>), la enfermedad más destructiva de los citrus en el mundo, causada por una bacteria (</w:t>
      </w:r>
      <w:proofErr w:type="spellStart"/>
      <w:r w:rsidRPr="00A12A0A">
        <w:rPr>
          <w:rFonts w:cs="Times New Roman"/>
          <w:i/>
          <w:szCs w:val="20"/>
        </w:rPr>
        <w:t>Candidatus</w:t>
      </w:r>
      <w:proofErr w:type="spellEnd"/>
      <w:r w:rsidRPr="00A12A0A">
        <w:rPr>
          <w:rFonts w:cs="Times New Roman"/>
          <w:i/>
          <w:szCs w:val="20"/>
        </w:rPr>
        <w:t xml:space="preserve"> </w:t>
      </w:r>
      <w:proofErr w:type="spellStart"/>
      <w:r w:rsidRPr="00A12A0A">
        <w:rPr>
          <w:rFonts w:cs="Times New Roman"/>
          <w:i/>
          <w:szCs w:val="20"/>
        </w:rPr>
        <w:t>Liberibacter</w:t>
      </w:r>
      <w:proofErr w:type="spellEnd"/>
      <w:r w:rsidRPr="00A12A0A">
        <w:rPr>
          <w:rFonts w:cs="Times New Roman"/>
          <w:i/>
          <w:szCs w:val="20"/>
        </w:rPr>
        <w:t xml:space="preserve"> </w:t>
      </w:r>
      <w:proofErr w:type="spellStart"/>
      <w:r w:rsidRPr="00A12A0A">
        <w:rPr>
          <w:rFonts w:cs="Times New Roman"/>
          <w:i/>
          <w:szCs w:val="20"/>
        </w:rPr>
        <w:t>spp</w:t>
      </w:r>
      <w:proofErr w:type="spellEnd"/>
      <w:r w:rsidRPr="00A12A0A">
        <w:rPr>
          <w:rFonts w:cs="Times New Roman"/>
          <w:szCs w:val="20"/>
        </w:rPr>
        <w:t xml:space="preserve">), emerge la necesidad de conformar una plataforma integrada por </w:t>
      </w:r>
      <w:r w:rsidR="00A31580" w:rsidRPr="00A12A0A">
        <w:rPr>
          <w:rFonts w:cs="Times New Roman"/>
          <w:szCs w:val="20"/>
        </w:rPr>
        <w:t>el Instituto Nacional de Tecnología Agropecuaria (</w:t>
      </w:r>
      <w:r w:rsidRPr="00A12A0A">
        <w:rPr>
          <w:rFonts w:cs="Times New Roman"/>
          <w:szCs w:val="20"/>
        </w:rPr>
        <w:t>INTA</w:t>
      </w:r>
      <w:r w:rsidR="00A31580" w:rsidRPr="00A12A0A">
        <w:rPr>
          <w:rFonts w:cs="Times New Roman"/>
          <w:szCs w:val="20"/>
        </w:rPr>
        <w:t>) de Argentina</w:t>
      </w:r>
      <w:r w:rsidRPr="00A12A0A">
        <w:rPr>
          <w:rFonts w:cs="Times New Roman"/>
          <w:szCs w:val="20"/>
        </w:rPr>
        <w:t xml:space="preserve">, </w:t>
      </w:r>
      <w:r w:rsidR="00A31580" w:rsidRPr="00A12A0A">
        <w:rPr>
          <w:rFonts w:cs="Times New Roman"/>
          <w:szCs w:val="20"/>
        </w:rPr>
        <w:t>el Instituto Nacional de Investigación Agropecuaria (</w:t>
      </w:r>
      <w:r w:rsidRPr="00A12A0A">
        <w:rPr>
          <w:rFonts w:cs="Times New Roman"/>
          <w:szCs w:val="20"/>
        </w:rPr>
        <w:t>INIA</w:t>
      </w:r>
      <w:r w:rsidR="00A31580" w:rsidRPr="00A12A0A">
        <w:rPr>
          <w:rFonts w:cs="Times New Roman"/>
          <w:szCs w:val="20"/>
        </w:rPr>
        <w:t xml:space="preserve">) de </w:t>
      </w:r>
      <w:r w:rsidRPr="00A12A0A">
        <w:rPr>
          <w:rFonts w:cs="Times New Roman"/>
          <w:szCs w:val="20"/>
        </w:rPr>
        <w:t xml:space="preserve"> Uruguay</w:t>
      </w:r>
      <w:r w:rsidR="00846F62" w:rsidRPr="00A12A0A">
        <w:rPr>
          <w:rFonts w:cs="Times New Roman"/>
          <w:szCs w:val="20"/>
        </w:rPr>
        <w:t xml:space="preserve">, </w:t>
      </w:r>
      <w:r w:rsidRPr="00A12A0A">
        <w:rPr>
          <w:rFonts w:cs="Times New Roman"/>
          <w:szCs w:val="20"/>
        </w:rPr>
        <w:t>la Universidad Nacional</w:t>
      </w:r>
      <w:r w:rsidR="00A31580" w:rsidRPr="00A12A0A">
        <w:rPr>
          <w:rFonts w:cs="Times New Roman"/>
          <w:szCs w:val="20"/>
        </w:rPr>
        <w:t xml:space="preserve"> </w:t>
      </w:r>
      <w:r w:rsidRPr="00A12A0A">
        <w:rPr>
          <w:rFonts w:cs="Times New Roman"/>
          <w:szCs w:val="20"/>
        </w:rPr>
        <w:t>de Itap</w:t>
      </w:r>
      <w:r w:rsidR="00A31580" w:rsidRPr="00A12A0A">
        <w:rPr>
          <w:rFonts w:cs="Times New Roman"/>
          <w:szCs w:val="20"/>
        </w:rPr>
        <w:t>úa (</w:t>
      </w:r>
      <w:proofErr w:type="spellStart"/>
      <w:r w:rsidR="00A31580" w:rsidRPr="00A12A0A">
        <w:rPr>
          <w:rFonts w:cs="Times New Roman"/>
          <w:szCs w:val="20"/>
        </w:rPr>
        <w:t>UNI</w:t>
      </w:r>
      <w:proofErr w:type="spellEnd"/>
      <w:r w:rsidR="00A31580" w:rsidRPr="00A12A0A">
        <w:rPr>
          <w:rFonts w:cs="Times New Roman"/>
          <w:szCs w:val="20"/>
        </w:rPr>
        <w:t xml:space="preserve">) de Paraguay y el Gobierno Autónomo de Bermejo (Bolivia), </w:t>
      </w:r>
      <w:r w:rsidRPr="00A12A0A">
        <w:rPr>
          <w:rFonts w:cs="Times New Roman"/>
          <w:szCs w:val="20"/>
        </w:rPr>
        <w:t>para coordinar acciones conjuntas que se complementen con los planes de prevención y control dispuestos por los organismos de fiscalización vegetal en cada país. La dinámica de dispersión de la enfermedad responde al traslado de material vegetal enfermo proveniente de zonas infectadas y la presencia del insecto vector (</w:t>
      </w:r>
      <w:proofErr w:type="spellStart"/>
      <w:r w:rsidRPr="00A12A0A">
        <w:rPr>
          <w:rFonts w:cs="Times New Roman"/>
          <w:i/>
          <w:szCs w:val="20"/>
        </w:rPr>
        <w:t>Diaphorina</w:t>
      </w:r>
      <w:proofErr w:type="spellEnd"/>
      <w:r w:rsidRPr="00A12A0A">
        <w:rPr>
          <w:rFonts w:cs="Times New Roman"/>
          <w:i/>
          <w:szCs w:val="20"/>
        </w:rPr>
        <w:t xml:space="preserve"> </w:t>
      </w:r>
      <w:proofErr w:type="spellStart"/>
      <w:r w:rsidRPr="00A12A0A">
        <w:rPr>
          <w:rFonts w:cs="Times New Roman"/>
          <w:i/>
          <w:szCs w:val="20"/>
        </w:rPr>
        <w:t>citri</w:t>
      </w:r>
      <w:proofErr w:type="spellEnd"/>
      <w:r w:rsidRPr="00A12A0A">
        <w:rPr>
          <w:rFonts w:cs="Times New Roman"/>
          <w:szCs w:val="20"/>
        </w:rPr>
        <w:t xml:space="preserve">) como agente de diseminación. La prevención se basa en uso de material sano, el monitoreo constante del cultivo y del insecto vector, su control y la eliminación de la planta infectada. </w:t>
      </w:r>
    </w:p>
    <w:p w14:paraId="6AEEDA88" w14:textId="77777777" w:rsidR="007C29B3" w:rsidRPr="00A12A0A" w:rsidRDefault="007C29B3" w:rsidP="007C29B3">
      <w:pPr>
        <w:pStyle w:val="ListParagraph"/>
        <w:numPr>
          <w:ilvl w:val="1"/>
          <w:numId w:val="4"/>
        </w:numPr>
        <w:spacing w:before="0" w:after="0"/>
        <w:ind w:left="567" w:hanging="567"/>
        <w:contextualSpacing w:val="0"/>
        <w:rPr>
          <w:rFonts w:cs="Times New Roman"/>
          <w:szCs w:val="20"/>
        </w:rPr>
      </w:pPr>
      <w:r w:rsidRPr="00A12A0A">
        <w:rPr>
          <w:rFonts w:cs="Times New Roman"/>
          <w:szCs w:val="20"/>
        </w:rPr>
        <w:t xml:space="preserve">Analizando la situación de la enfermedad en los países de la región, el primer reporte fue en San Pablo, Brasil, en el año 2004. En 2012 se detecta en Argentina, en la provincia de Misiones, en 2017 aparecen los primeros casos de </w:t>
      </w:r>
      <w:proofErr w:type="spellStart"/>
      <w:r w:rsidRPr="00A12A0A">
        <w:rPr>
          <w:rFonts w:cs="Times New Roman"/>
          <w:szCs w:val="20"/>
        </w:rPr>
        <w:t>HLB</w:t>
      </w:r>
      <w:proofErr w:type="spellEnd"/>
      <w:r w:rsidRPr="00A12A0A">
        <w:rPr>
          <w:rFonts w:cs="Times New Roman"/>
          <w:szCs w:val="20"/>
        </w:rPr>
        <w:t xml:space="preserve"> en Corrientes y en marzo de 2018 en Entre Ríos. En Paraguay desde el año 2013 se encuentra presente la enfermedad, así como el vector, y en Uruguay todavía no hay registro de la enfermedad, pero sí está presente el vector.</w:t>
      </w:r>
    </w:p>
    <w:p w14:paraId="684282D3" w14:textId="5DE5BB6D" w:rsidR="007C29B3" w:rsidRPr="00A12A0A" w:rsidRDefault="007C29B3" w:rsidP="007C29B3">
      <w:pPr>
        <w:pStyle w:val="ListParagraph"/>
        <w:numPr>
          <w:ilvl w:val="1"/>
          <w:numId w:val="4"/>
        </w:numPr>
        <w:spacing w:before="0" w:after="0"/>
        <w:ind w:left="567" w:hanging="567"/>
        <w:contextualSpacing w:val="0"/>
        <w:rPr>
          <w:rFonts w:cs="Times New Roman"/>
          <w:szCs w:val="20"/>
        </w:rPr>
      </w:pPr>
      <w:r w:rsidRPr="00A12A0A">
        <w:rPr>
          <w:rFonts w:cs="Times New Roman"/>
          <w:szCs w:val="20"/>
        </w:rPr>
        <w:t>Desde las instituciones de investigación y desarrollo de la plataforma se promueve la implementación del manejo integrado de plagas y enfermedades (</w:t>
      </w:r>
      <w:proofErr w:type="spellStart"/>
      <w:r w:rsidRPr="00A12A0A">
        <w:rPr>
          <w:rFonts w:cs="Times New Roman"/>
          <w:szCs w:val="20"/>
        </w:rPr>
        <w:t>MIP</w:t>
      </w:r>
      <w:proofErr w:type="spellEnd"/>
      <w:r w:rsidRPr="00A12A0A">
        <w:rPr>
          <w:rFonts w:cs="Times New Roman"/>
          <w:szCs w:val="20"/>
        </w:rPr>
        <w:t>), en el cual el monitoreo pasa a ser la herramienta base para la toma de decisiones; sin embargo, sigue prevaleciendo el control de plagas y enfermedades por calendario</w:t>
      </w:r>
      <w:r w:rsidR="00A42E71" w:rsidRPr="00A12A0A">
        <w:rPr>
          <w:rFonts w:cs="Times New Roman"/>
          <w:szCs w:val="20"/>
        </w:rPr>
        <w:t>,</w:t>
      </w:r>
      <w:r w:rsidRPr="00A12A0A">
        <w:rPr>
          <w:rFonts w:cs="Times New Roman"/>
          <w:szCs w:val="20"/>
        </w:rPr>
        <w:t xml:space="preserve"> mediante aplicaciones rutinarias</w:t>
      </w:r>
      <w:r w:rsidR="00A42E71" w:rsidRPr="00A12A0A">
        <w:rPr>
          <w:rFonts w:cs="Times New Roman"/>
          <w:szCs w:val="20"/>
        </w:rPr>
        <w:t xml:space="preserve"> de agroquímicos no selectivos, que </w:t>
      </w:r>
      <w:r w:rsidRPr="00A12A0A">
        <w:rPr>
          <w:rFonts w:cs="Times New Roman"/>
          <w:szCs w:val="20"/>
        </w:rPr>
        <w:t xml:space="preserve">generan riesgos y daños al ambiente, a la </w:t>
      </w:r>
      <w:proofErr w:type="spellStart"/>
      <w:r w:rsidRPr="00A12A0A">
        <w:rPr>
          <w:rFonts w:cs="Times New Roman"/>
          <w:szCs w:val="20"/>
        </w:rPr>
        <w:t>entomofauna</w:t>
      </w:r>
      <w:proofErr w:type="spellEnd"/>
      <w:r w:rsidRPr="00A12A0A">
        <w:rPr>
          <w:rFonts w:cs="Times New Roman"/>
          <w:szCs w:val="20"/>
        </w:rPr>
        <w:t xml:space="preserve"> benéfica, a operarios, familias productoras y a la población en general.</w:t>
      </w:r>
    </w:p>
    <w:p w14:paraId="5AA1B663" w14:textId="1C2E0EA2" w:rsidR="007C29B3" w:rsidRPr="00A12A0A" w:rsidRDefault="007C29B3" w:rsidP="007C29B3">
      <w:pPr>
        <w:pStyle w:val="ListParagraph"/>
        <w:numPr>
          <w:ilvl w:val="1"/>
          <w:numId w:val="4"/>
        </w:numPr>
        <w:spacing w:before="0" w:after="0"/>
        <w:ind w:left="567" w:hanging="567"/>
        <w:contextualSpacing w:val="0"/>
        <w:rPr>
          <w:rFonts w:cs="Times New Roman"/>
          <w:szCs w:val="20"/>
        </w:rPr>
      </w:pPr>
      <w:r w:rsidRPr="00A12A0A">
        <w:rPr>
          <w:rFonts w:cs="Times New Roman"/>
          <w:szCs w:val="20"/>
        </w:rPr>
        <w:t xml:space="preserve">El </w:t>
      </w:r>
      <w:r w:rsidRPr="00A12A0A">
        <w:rPr>
          <w:rFonts w:cs="Times New Roman"/>
          <w:b/>
          <w:szCs w:val="20"/>
        </w:rPr>
        <w:t>objetivo principal</w:t>
      </w:r>
      <w:r w:rsidRPr="00A12A0A">
        <w:rPr>
          <w:rFonts w:cs="Times New Roman"/>
          <w:szCs w:val="20"/>
        </w:rPr>
        <w:t xml:space="preserve"> es facilitar intervenciones territoriales para la adaptación, difusión y concientización del control sustentable del vector del </w:t>
      </w:r>
      <w:proofErr w:type="spellStart"/>
      <w:r w:rsidRPr="00A12A0A">
        <w:rPr>
          <w:rFonts w:cs="Times New Roman"/>
          <w:szCs w:val="20"/>
        </w:rPr>
        <w:t>HLB</w:t>
      </w:r>
      <w:proofErr w:type="spellEnd"/>
      <w:r w:rsidRPr="00A12A0A">
        <w:rPr>
          <w:rFonts w:cs="Times New Roman"/>
          <w:szCs w:val="20"/>
        </w:rPr>
        <w:t xml:space="preserve"> y otras plagas y enfermedades de los cítricos, en un contexto de </w:t>
      </w:r>
      <w:proofErr w:type="spellStart"/>
      <w:r w:rsidRPr="00A12A0A">
        <w:rPr>
          <w:rFonts w:cs="Times New Roman"/>
          <w:szCs w:val="20"/>
        </w:rPr>
        <w:t>MIP</w:t>
      </w:r>
      <w:proofErr w:type="spellEnd"/>
      <w:r w:rsidRPr="00A12A0A">
        <w:rPr>
          <w:rFonts w:cs="Times New Roman"/>
          <w:szCs w:val="20"/>
        </w:rPr>
        <w:t xml:space="preserve"> en la agricultura familiar (AF) para aportar a la prevención del </w:t>
      </w:r>
      <w:proofErr w:type="spellStart"/>
      <w:r w:rsidRPr="00A12A0A">
        <w:rPr>
          <w:rFonts w:cs="Times New Roman"/>
          <w:szCs w:val="20"/>
        </w:rPr>
        <w:t>HLB</w:t>
      </w:r>
      <w:proofErr w:type="spellEnd"/>
      <w:r w:rsidRPr="00A12A0A">
        <w:rPr>
          <w:rFonts w:cs="Times New Roman"/>
          <w:szCs w:val="20"/>
        </w:rPr>
        <w:t xml:space="preserve"> en Argentina, </w:t>
      </w:r>
      <w:r w:rsidR="00C22AFD" w:rsidRPr="00A12A0A">
        <w:rPr>
          <w:rFonts w:cs="Times New Roman"/>
          <w:szCs w:val="20"/>
        </w:rPr>
        <w:t xml:space="preserve">Uruguay, </w:t>
      </w:r>
      <w:r w:rsidRPr="00A12A0A">
        <w:rPr>
          <w:rFonts w:cs="Times New Roman"/>
          <w:szCs w:val="20"/>
        </w:rPr>
        <w:t>Paraguay y</w:t>
      </w:r>
      <w:r w:rsidR="00C22AFD" w:rsidRPr="00A12A0A">
        <w:rPr>
          <w:rFonts w:cs="Times New Roman"/>
          <w:szCs w:val="20"/>
        </w:rPr>
        <w:t xml:space="preserve"> Bolivia</w:t>
      </w:r>
      <w:r w:rsidRPr="00A12A0A">
        <w:rPr>
          <w:rFonts w:cs="Times New Roman"/>
          <w:szCs w:val="20"/>
        </w:rPr>
        <w:t>.</w:t>
      </w:r>
    </w:p>
    <w:p w14:paraId="08DED6B9" w14:textId="77777777" w:rsidR="007C29B3" w:rsidRPr="00A12A0A" w:rsidRDefault="007C29B3" w:rsidP="007C29B3">
      <w:pPr>
        <w:pStyle w:val="ListParagraph"/>
        <w:numPr>
          <w:ilvl w:val="1"/>
          <w:numId w:val="4"/>
        </w:numPr>
        <w:spacing w:before="0" w:after="0"/>
        <w:ind w:left="567" w:hanging="567"/>
        <w:contextualSpacing w:val="0"/>
        <w:rPr>
          <w:rFonts w:cs="Times New Roman"/>
          <w:szCs w:val="20"/>
        </w:rPr>
      </w:pPr>
      <w:r w:rsidRPr="00A12A0A">
        <w:rPr>
          <w:rFonts w:cs="Times New Roman"/>
          <w:szCs w:val="20"/>
        </w:rPr>
        <w:t xml:space="preserve">Los </w:t>
      </w:r>
      <w:r w:rsidRPr="00A12A0A">
        <w:rPr>
          <w:rFonts w:cs="Times New Roman"/>
          <w:b/>
          <w:szCs w:val="20"/>
        </w:rPr>
        <w:t>objetivos específicos</w:t>
      </w:r>
      <w:r w:rsidRPr="00A12A0A">
        <w:rPr>
          <w:rFonts w:cs="Times New Roman"/>
          <w:szCs w:val="20"/>
        </w:rPr>
        <w:t xml:space="preserve"> son generar conocimiento y capacidades en la AF apuntando a la detección del vector del </w:t>
      </w:r>
      <w:proofErr w:type="spellStart"/>
      <w:r w:rsidRPr="00A12A0A">
        <w:rPr>
          <w:rFonts w:cs="Times New Roman"/>
          <w:szCs w:val="20"/>
        </w:rPr>
        <w:t>HLB</w:t>
      </w:r>
      <w:proofErr w:type="spellEnd"/>
      <w:r w:rsidRPr="00A12A0A">
        <w:rPr>
          <w:rFonts w:cs="Times New Roman"/>
          <w:szCs w:val="20"/>
        </w:rPr>
        <w:t xml:space="preserve"> y sus predadores y el control sustentable del vector, fortalecer capacidades y concientización social, implementar un sistema de alertas y una campaña de comunicación, evaluar la propuesta de </w:t>
      </w:r>
      <w:proofErr w:type="spellStart"/>
      <w:r w:rsidRPr="00A12A0A">
        <w:rPr>
          <w:rFonts w:cs="Times New Roman"/>
          <w:szCs w:val="20"/>
        </w:rPr>
        <w:t>MIP</w:t>
      </w:r>
      <w:proofErr w:type="spellEnd"/>
      <w:r w:rsidRPr="00A12A0A">
        <w:rPr>
          <w:rFonts w:cs="Times New Roman"/>
          <w:szCs w:val="20"/>
        </w:rPr>
        <w:t xml:space="preserve"> desde el impacto económico en la AF, la calidad y la sustentabilidad, organizar redes territoriales locales de innovación, comprender el proceso de innovación y aportar al diseño de intervenciones territoriales. </w:t>
      </w:r>
    </w:p>
    <w:p w14:paraId="67E03A1E" w14:textId="77777777" w:rsidR="007C29B3" w:rsidRPr="00A12A0A" w:rsidRDefault="007C29B3" w:rsidP="007C29B3">
      <w:pPr>
        <w:pStyle w:val="ListParagraph"/>
        <w:numPr>
          <w:ilvl w:val="1"/>
          <w:numId w:val="4"/>
        </w:numPr>
        <w:spacing w:before="0" w:after="0"/>
        <w:ind w:left="567" w:hanging="567"/>
        <w:contextualSpacing w:val="0"/>
        <w:rPr>
          <w:rFonts w:cs="Times New Roman"/>
          <w:szCs w:val="20"/>
        </w:rPr>
      </w:pPr>
      <w:r w:rsidRPr="00A12A0A">
        <w:rPr>
          <w:rFonts w:cs="Times New Roman"/>
          <w:szCs w:val="20"/>
        </w:rPr>
        <w:t xml:space="preserve">El proyecto se organiza en los siguientes componentes: 1. Control del vector del </w:t>
      </w:r>
      <w:proofErr w:type="spellStart"/>
      <w:r w:rsidRPr="00A12A0A">
        <w:rPr>
          <w:rFonts w:cs="Times New Roman"/>
          <w:szCs w:val="20"/>
        </w:rPr>
        <w:t>HLB</w:t>
      </w:r>
      <w:proofErr w:type="spellEnd"/>
      <w:r w:rsidRPr="00A12A0A">
        <w:rPr>
          <w:rFonts w:cs="Times New Roman"/>
          <w:szCs w:val="20"/>
        </w:rPr>
        <w:t xml:space="preserve"> en un contexto de adaptación local de manejo integrado, mediante instalación de lotes de validación demostradores (</w:t>
      </w:r>
      <w:proofErr w:type="spellStart"/>
      <w:r w:rsidRPr="00A12A0A">
        <w:rPr>
          <w:rFonts w:cs="Times New Roman"/>
          <w:szCs w:val="20"/>
        </w:rPr>
        <w:t>LVD</w:t>
      </w:r>
      <w:proofErr w:type="spellEnd"/>
      <w:r w:rsidRPr="00A12A0A">
        <w:rPr>
          <w:rFonts w:cs="Times New Roman"/>
          <w:szCs w:val="20"/>
        </w:rPr>
        <w:t>) en establecimientos de productores familiares de los países de la plataforma; 2. Capacitación, concientización y comunicación; 3. Estudios de sustentabilidad, calidad y análisis económico; y 4. Gestión colectiva de la innovación.</w:t>
      </w:r>
    </w:p>
    <w:p w14:paraId="5B77D3BE" w14:textId="64209108" w:rsidR="007C29B3" w:rsidRPr="00A12A0A" w:rsidRDefault="007C29B3" w:rsidP="007C29B3">
      <w:pPr>
        <w:pStyle w:val="ListParagraph"/>
        <w:numPr>
          <w:ilvl w:val="1"/>
          <w:numId w:val="4"/>
        </w:numPr>
        <w:spacing w:before="0" w:after="0"/>
        <w:ind w:left="567" w:hanging="567"/>
        <w:contextualSpacing w:val="0"/>
        <w:rPr>
          <w:rFonts w:cs="Times New Roman"/>
          <w:szCs w:val="20"/>
        </w:rPr>
      </w:pPr>
      <w:r w:rsidRPr="00A12A0A">
        <w:rPr>
          <w:rFonts w:cs="Times New Roman"/>
          <w:szCs w:val="20"/>
        </w:rPr>
        <w:t xml:space="preserve">Así se espera aportar a la protección de la actividad citrícola de la plataforma, que cuenta con casi </w:t>
      </w:r>
      <w:r w:rsidR="00C22AFD" w:rsidRPr="00A12A0A">
        <w:rPr>
          <w:rFonts w:cs="Times New Roman"/>
          <w:szCs w:val="20"/>
        </w:rPr>
        <w:t>226</w:t>
      </w:r>
      <w:r w:rsidRPr="00A12A0A">
        <w:rPr>
          <w:rFonts w:cs="Times New Roman"/>
          <w:szCs w:val="20"/>
        </w:rPr>
        <w:t xml:space="preserve"> mil ha con cítricos y más de 6.000 agricultores familiares, de pérdidas millonarias que han padecido y padecen otros países en América y otros continentes, por el ingreso de </w:t>
      </w:r>
      <w:proofErr w:type="spellStart"/>
      <w:r w:rsidRPr="00A12A0A">
        <w:rPr>
          <w:rFonts w:cs="Times New Roman"/>
          <w:szCs w:val="20"/>
        </w:rPr>
        <w:t>HLB</w:t>
      </w:r>
      <w:proofErr w:type="spellEnd"/>
      <w:r w:rsidRPr="00A12A0A">
        <w:rPr>
          <w:rFonts w:cs="Times New Roman"/>
          <w:szCs w:val="20"/>
        </w:rPr>
        <w:t xml:space="preserve">. </w:t>
      </w:r>
    </w:p>
    <w:p w14:paraId="1F030328" w14:textId="72C14E7A" w:rsidR="007C29B3" w:rsidRPr="00A12A0A" w:rsidRDefault="007C29B3" w:rsidP="007C29B3">
      <w:pPr>
        <w:pStyle w:val="ListParagraph"/>
        <w:numPr>
          <w:ilvl w:val="1"/>
          <w:numId w:val="4"/>
        </w:numPr>
        <w:spacing w:before="0" w:after="0"/>
        <w:ind w:left="567" w:hanging="567"/>
        <w:contextualSpacing w:val="0"/>
        <w:rPr>
          <w:rFonts w:cs="Times New Roman"/>
          <w:szCs w:val="20"/>
        </w:rPr>
      </w:pPr>
      <w:r w:rsidRPr="00A12A0A">
        <w:rPr>
          <w:rFonts w:cs="Times New Roman"/>
          <w:szCs w:val="20"/>
        </w:rPr>
        <w:t xml:space="preserve">Mediante la introducción de la práctica del monitoreo, utilización de productos seguros que preservan el equilibrio natural se previenen problemas de resistencia a mediano/largo plazo, disminución de riesgos a la salud humana, aumento de rendimientos, mejoras en la calidad y mejoras en los resultados económicos de los productores familiares. Es dable de esperar mejoras en los estándares de exportación y el </w:t>
      </w:r>
      <w:r w:rsidR="00A42E71" w:rsidRPr="00A12A0A">
        <w:rPr>
          <w:rFonts w:cs="Times New Roman"/>
          <w:szCs w:val="20"/>
        </w:rPr>
        <w:t>incremento de</w:t>
      </w:r>
      <w:r w:rsidRPr="00A12A0A">
        <w:rPr>
          <w:rFonts w:cs="Times New Roman"/>
          <w:szCs w:val="20"/>
        </w:rPr>
        <w:t xml:space="preserve"> divisas en la región.</w:t>
      </w:r>
    </w:p>
    <w:p w14:paraId="6D3D7FBE" w14:textId="3A69079B" w:rsidR="00967F26" w:rsidRDefault="00967F26">
      <w:pPr>
        <w:spacing w:after="200" w:line="276" w:lineRule="auto"/>
        <w:jc w:val="left"/>
        <w:rPr>
          <w:szCs w:val="20"/>
        </w:rPr>
      </w:pPr>
      <w:r>
        <w:rPr>
          <w:szCs w:val="20"/>
        </w:rPr>
        <w:br w:type="page"/>
      </w:r>
    </w:p>
    <w:p w14:paraId="6A55970E" w14:textId="77777777" w:rsidR="00EF7FCA" w:rsidRPr="00A12A0A" w:rsidRDefault="00EF7FCA" w:rsidP="00EF7FCA">
      <w:pPr>
        <w:rPr>
          <w:szCs w:val="20"/>
        </w:rPr>
      </w:pPr>
    </w:p>
    <w:p w14:paraId="6B5A9914" w14:textId="0D301CA6" w:rsidR="0095711B" w:rsidRPr="00A12A0A" w:rsidRDefault="00CE1556" w:rsidP="00DD25C8">
      <w:pPr>
        <w:pStyle w:val="Heading1"/>
        <w:rPr>
          <w:rFonts w:ascii="Times New Roman" w:hAnsi="Times New Roman" w:cs="Times New Roman"/>
          <w:sz w:val="20"/>
          <w:szCs w:val="20"/>
        </w:rPr>
      </w:pPr>
      <w:r w:rsidRPr="00A12A0A">
        <w:rPr>
          <w:rFonts w:ascii="Times New Roman" w:hAnsi="Times New Roman" w:cs="Times New Roman"/>
          <w:sz w:val="20"/>
          <w:szCs w:val="20"/>
        </w:rPr>
        <w:t xml:space="preserve">Antecedentes, </w:t>
      </w:r>
      <w:r w:rsidR="00F00960" w:rsidRPr="00A12A0A">
        <w:rPr>
          <w:rFonts w:ascii="Times New Roman" w:hAnsi="Times New Roman" w:cs="Times New Roman"/>
          <w:sz w:val="20"/>
          <w:szCs w:val="20"/>
        </w:rPr>
        <w:t xml:space="preserve">Justificación </w:t>
      </w:r>
      <w:r w:rsidRPr="00A12A0A">
        <w:rPr>
          <w:rFonts w:ascii="Times New Roman" w:hAnsi="Times New Roman" w:cs="Times New Roman"/>
          <w:sz w:val="20"/>
          <w:szCs w:val="20"/>
        </w:rPr>
        <w:t xml:space="preserve">y Objetivos </w:t>
      </w:r>
      <w:r w:rsidR="00F00960" w:rsidRPr="00A12A0A">
        <w:rPr>
          <w:rFonts w:ascii="Times New Roman" w:hAnsi="Times New Roman" w:cs="Times New Roman"/>
          <w:sz w:val="20"/>
          <w:szCs w:val="20"/>
        </w:rPr>
        <w:t>de la CT</w:t>
      </w:r>
      <w:r w:rsidR="00EF7FCA" w:rsidRPr="00A12A0A">
        <w:rPr>
          <w:rFonts w:ascii="Times New Roman" w:hAnsi="Times New Roman" w:cs="Times New Roman"/>
          <w:sz w:val="20"/>
          <w:szCs w:val="20"/>
        </w:rPr>
        <w:t xml:space="preserve"> </w:t>
      </w:r>
      <w:r w:rsidR="00A12C27" w:rsidRPr="00A12A0A">
        <w:rPr>
          <w:rFonts w:ascii="Times New Roman" w:hAnsi="Times New Roman" w:cs="Times New Roman"/>
          <w:sz w:val="20"/>
          <w:szCs w:val="20"/>
        </w:rPr>
        <w:t xml:space="preserve"> </w:t>
      </w:r>
    </w:p>
    <w:p w14:paraId="6A506705" w14:textId="77777777" w:rsidR="007C29B3" w:rsidRPr="00A12A0A" w:rsidRDefault="007C29B3" w:rsidP="007C29B3">
      <w:pPr>
        <w:pStyle w:val="ListParagraph"/>
        <w:numPr>
          <w:ilvl w:val="1"/>
          <w:numId w:val="4"/>
        </w:numPr>
        <w:spacing w:before="0" w:after="0"/>
        <w:ind w:left="567" w:hanging="567"/>
        <w:contextualSpacing w:val="0"/>
        <w:rPr>
          <w:rFonts w:cs="Times New Roman"/>
          <w:szCs w:val="20"/>
        </w:rPr>
      </w:pPr>
      <w:r w:rsidRPr="00A12A0A">
        <w:rPr>
          <w:rFonts w:cs="Times New Roman"/>
          <w:szCs w:val="20"/>
        </w:rPr>
        <w:t xml:space="preserve">El </w:t>
      </w:r>
      <w:proofErr w:type="spellStart"/>
      <w:r w:rsidRPr="00A12A0A">
        <w:rPr>
          <w:rFonts w:cs="Times New Roman"/>
          <w:szCs w:val="20"/>
        </w:rPr>
        <w:t>Huanglongbing</w:t>
      </w:r>
      <w:proofErr w:type="spellEnd"/>
      <w:r w:rsidRPr="00A12A0A">
        <w:rPr>
          <w:rFonts w:cs="Times New Roman"/>
          <w:szCs w:val="20"/>
        </w:rPr>
        <w:t xml:space="preserve"> (del idioma chino, significa “enfermedad del Dragón amarillo”) conocido por el acrónimo </w:t>
      </w:r>
      <w:proofErr w:type="spellStart"/>
      <w:r w:rsidRPr="00A12A0A">
        <w:rPr>
          <w:rFonts w:cs="Times New Roman"/>
          <w:szCs w:val="20"/>
        </w:rPr>
        <w:t>HLB</w:t>
      </w:r>
      <w:proofErr w:type="spellEnd"/>
      <w:r w:rsidRPr="00A12A0A">
        <w:rPr>
          <w:rFonts w:cs="Times New Roman"/>
          <w:szCs w:val="20"/>
        </w:rPr>
        <w:t xml:space="preserve"> y también por el nombre inglés </w:t>
      </w:r>
      <w:proofErr w:type="spellStart"/>
      <w:r w:rsidRPr="00A12A0A">
        <w:rPr>
          <w:rFonts w:cs="Times New Roman"/>
          <w:i/>
          <w:szCs w:val="20"/>
        </w:rPr>
        <w:t>Greening</w:t>
      </w:r>
      <w:proofErr w:type="spellEnd"/>
      <w:r w:rsidRPr="00A12A0A">
        <w:rPr>
          <w:rFonts w:cs="Times New Roman"/>
          <w:szCs w:val="20"/>
        </w:rPr>
        <w:t>, es considerada la enfermedad más destructiva e importante de la citricultura mundial</w:t>
      </w:r>
      <w:r w:rsidRPr="00A12A0A">
        <w:rPr>
          <w:rStyle w:val="FootnoteReference"/>
          <w:rFonts w:cs="Times New Roman"/>
          <w:szCs w:val="20"/>
        </w:rPr>
        <w:footnoteReference w:id="1"/>
      </w:r>
      <w:r w:rsidRPr="00A12A0A">
        <w:rPr>
          <w:rFonts w:cs="Times New Roman"/>
          <w:szCs w:val="20"/>
        </w:rPr>
        <w:t>, debido a que todas las especies comerciales de citrus y sus cultivares son sensibles. Las plantas, una vez afectadas, no se recuperan; se producen deformaciones en los brotes, coloraciones variadas en los frutos y se tornan comercialmente improductivas. No tiene cura hasta el momento.</w:t>
      </w:r>
    </w:p>
    <w:p w14:paraId="27DD8ECF" w14:textId="6C3022B7" w:rsidR="007C29B3" w:rsidRPr="00A12A0A" w:rsidRDefault="007C29B3" w:rsidP="00B623B6">
      <w:pPr>
        <w:pStyle w:val="ListParagraph"/>
        <w:numPr>
          <w:ilvl w:val="1"/>
          <w:numId w:val="4"/>
        </w:numPr>
        <w:spacing w:before="0" w:after="0"/>
        <w:ind w:left="567" w:hanging="567"/>
        <w:contextualSpacing w:val="0"/>
        <w:rPr>
          <w:rFonts w:cs="Times New Roman"/>
          <w:szCs w:val="20"/>
        </w:rPr>
      </w:pPr>
      <w:r w:rsidRPr="00A12A0A">
        <w:rPr>
          <w:rFonts w:cs="Times New Roman"/>
          <w:szCs w:val="20"/>
        </w:rPr>
        <w:t xml:space="preserve">El agente causal es una bacteria denominada </w:t>
      </w:r>
      <w:proofErr w:type="spellStart"/>
      <w:r w:rsidRPr="00A12A0A">
        <w:rPr>
          <w:rFonts w:cs="Times New Roman"/>
          <w:i/>
          <w:szCs w:val="20"/>
        </w:rPr>
        <w:t>Candidatus</w:t>
      </w:r>
      <w:proofErr w:type="spellEnd"/>
      <w:r w:rsidRPr="00A12A0A">
        <w:rPr>
          <w:rFonts w:cs="Times New Roman"/>
          <w:i/>
          <w:szCs w:val="20"/>
        </w:rPr>
        <w:t xml:space="preserve"> </w:t>
      </w:r>
      <w:proofErr w:type="spellStart"/>
      <w:r w:rsidRPr="00A12A0A">
        <w:rPr>
          <w:rFonts w:cs="Times New Roman"/>
          <w:i/>
          <w:szCs w:val="20"/>
        </w:rPr>
        <w:t>Liberibacter</w:t>
      </w:r>
      <w:proofErr w:type="spellEnd"/>
      <w:r w:rsidRPr="00A12A0A">
        <w:rPr>
          <w:rFonts w:cs="Times New Roman"/>
          <w:i/>
          <w:szCs w:val="20"/>
        </w:rPr>
        <w:t xml:space="preserve"> </w:t>
      </w:r>
      <w:proofErr w:type="spellStart"/>
      <w:r w:rsidRPr="00A12A0A">
        <w:rPr>
          <w:rFonts w:cs="Times New Roman"/>
          <w:i/>
          <w:szCs w:val="20"/>
        </w:rPr>
        <w:t>spp</w:t>
      </w:r>
      <w:proofErr w:type="spellEnd"/>
      <w:r w:rsidRPr="00A12A0A">
        <w:rPr>
          <w:rFonts w:cs="Times New Roman"/>
          <w:i/>
          <w:szCs w:val="20"/>
        </w:rPr>
        <w:t>.</w:t>
      </w:r>
      <w:r w:rsidR="00A14168" w:rsidRPr="00A12A0A">
        <w:rPr>
          <w:rFonts w:cs="Times New Roman"/>
          <w:szCs w:val="20"/>
        </w:rPr>
        <w:t xml:space="preserve"> </w:t>
      </w:r>
      <w:r w:rsidRPr="00A12A0A">
        <w:rPr>
          <w:rFonts w:cs="Times New Roman"/>
          <w:szCs w:val="20"/>
        </w:rPr>
        <w:t>La dinámica de dispersión de la enfermedad responde al traslado de material vegetal enfermo proveniente de zonas infectadas y la presencia del vector como agente de diseminación</w:t>
      </w:r>
      <w:r w:rsidRPr="00A12A0A">
        <w:rPr>
          <w:rStyle w:val="FootnoteReference"/>
          <w:rFonts w:cs="Times New Roman"/>
          <w:szCs w:val="20"/>
        </w:rPr>
        <w:footnoteReference w:id="2"/>
      </w:r>
      <w:r w:rsidRPr="00A12A0A">
        <w:rPr>
          <w:rFonts w:cs="Times New Roman"/>
          <w:szCs w:val="20"/>
        </w:rPr>
        <w:t>. La prevención se basa en uso de material sano, el monitoreo constante del cultivo y del insecto vector</w:t>
      </w:r>
      <w:r w:rsidR="00752024" w:rsidRPr="00A12A0A">
        <w:rPr>
          <w:rFonts w:cs="Times New Roman"/>
          <w:szCs w:val="20"/>
        </w:rPr>
        <w:t xml:space="preserve">, </w:t>
      </w:r>
      <w:proofErr w:type="spellStart"/>
      <w:r w:rsidR="00752024" w:rsidRPr="00A12A0A">
        <w:rPr>
          <w:i/>
          <w:szCs w:val="20"/>
        </w:rPr>
        <w:t>Diaphorina</w:t>
      </w:r>
      <w:proofErr w:type="spellEnd"/>
      <w:r w:rsidR="00752024" w:rsidRPr="00A12A0A">
        <w:rPr>
          <w:i/>
          <w:szCs w:val="20"/>
        </w:rPr>
        <w:t xml:space="preserve"> </w:t>
      </w:r>
      <w:proofErr w:type="spellStart"/>
      <w:r w:rsidR="00752024" w:rsidRPr="00A12A0A">
        <w:rPr>
          <w:i/>
          <w:szCs w:val="20"/>
        </w:rPr>
        <w:t>citri</w:t>
      </w:r>
      <w:proofErr w:type="spellEnd"/>
      <w:r w:rsidR="00752024" w:rsidRPr="00A12A0A">
        <w:rPr>
          <w:szCs w:val="20"/>
        </w:rPr>
        <w:t xml:space="preserve">, </w:t>
      </w:r>
      <w:r w:rsidRPr="00A12A0A">
        <w:rPr>
          <w:rFonts w:cs="Times New Roman"/>
          <w:szCs w:val="20"/>
        </w:rPr>
        <w:t>su control y la eliminación de la planta infectada</w:t>
      </w:r>
      <w:r w:rsidRPr="00A12A0A">
        <w:rPr>
          <w:rStyle w:val="FootnoteReference"/>
          <w:rFonts w:cs="Times New Roman"/>
          <w:szCs w:val="20"/>
        </w:rPr>
        <w:footnoteReference w:id="3"/>
      </w:r>
      <w:r w:rsidRPr="00A12A0A">
        <w:rPr>
          <w:rFonts w:cs="Times New Roman"/>
          <w:szCs w:val="20"/>
        </w:rPr>
        <w:t>.</w:t>
      </w:r>
    </w:p>
    <w:p w14:paraId="4B8A0D55" w14:textId="2B812F07" w:rsidR="007C29B3" w:rsidRPr="00A12A0A" w:rsidRDefault="007C29B3" w:rsidP="007C29B3">
      <w:pPr>
        <w:pStyle w:val="ListParagraph"/>
        <w:numPr>
          <w:ilvl w:val="1"/>
          <w:numId w:val="4"/>
        </w:numPr>
        <w:spacing w:before="0" w:after="0"/>
        <w:ind w:left="567" w:hanging="567"/>
        <w:contextualSpacing w:val="0"/>
        <w:rPr>
          <w:rFonts w:cs="Times New Roman"/>
          <w:szCs w:val="20"/>
        </w:rPr>
      </w:pPr>
      <w:r w:rsidRPr="00A12A0A">
        <w:rPr>
          <w:rFonts w:cs="Times New Roman"/>
          <w:szCs w:val="20"/>
        </w:rPr>
        <w:t>Una vez infectada, la planta se transforma en un reservorio del agente causal poniendo en riesgo la plantación entera por ello la única medida de control es la eliminación de la planta enferma.</w:t>
      </w:r>
      <w:r w:rsidR="00900413" w:rsidRPr="00A12A0A">
        <w:rPr>
          <w:rFonts w:cs="Times New Roman"/>
          <w:szCs w:val="20"/>
        </w:rPr>
        <w:t xml:space="preserve"> Se menciona 70% de reducción en la producción de fruta en plantas de naranjo dulce de entre 4 a 6 años de edad y con más del 60% del follaje afectado</w:t>
      </w:r>
      <w:r w:rsidR="00900413" w:rsidRPr="00A12A0A">
        <w:rPr>
          <w:rStyle w:val="FootnoteReference"/>
          <w:rFonts w:cs="Times New Roman"/>
          <w:szCs w:val="20"/>
        </w:rPr>
        <w:footnoteReference w:id="4"/>
      </w:r>
      <w:r w:rsidR="00900413" w:rsidRPr="00A12A0A">
        <w:rPr>
          <w:rFonts w:cs="Times New Roman"/>
          <w:szCs w:val="20"/>
        </w:rPr>
        <w:t>.</w:t>
      </w:r>
    </w:p>
    <w:p w14:paraId="0A2E60A8" w14:textId="77777777" w:rsidR="007C29B3" w:rsidRPr="00A12A0A" w:rsidRDefault="007C29B3" w:rsidP="007C29B3">
      <w:pPr>
        <w:pStyle w:val="ListParagraph"/>
        <w:numPr>
          <w:ilvl w:val="1"/>
          <w:numId w:val="4"/>
        </w:numPr>
        <w:spacing w:before="0" w:after="0"/>
        <w:ind w:left="567" w:hanging="567"/>
        <w:contextualSpacing w:val="0"/>
        <w:rPr>
          <w:rFonts w:cs="Times New Roman"/>
          <w:szCs w:val="20"/>
        </w:rPr>
      </w:pPr>
      <w:r w:rsidRPr="00A12A0A">
        <w:rPr>
          <w:rFonts w:cs="Times New Roman"/>
          <w:szCs w:val="20"/>
        </w:rPr>
        <w:t xml:space="preserve">En los últimos 12 años el </w:t>
      </w:r>
      <w:proofErr w:type="spellStart"/>
      <w:r w:rsidRPr="00A12A0A">
        <w:rPr>
          <w:rFonts w:cs="Times New Roman"/>
          <w:szCs w:val="20"/>
        </w:rPr>
        <w:t>HLB</w:t>
      </w:r>
      <w:proofErr w:type="spellEnd"/>
      <w:r w:rsidRPr="00A12A0A">
        <w:rPr>
          <w:rFonts w:cs="Times New Roman"/>
          <w:szCs w:val="20"/>
        </w:rPr>
        <w:t xml:space="preserve"> ha mostrado un preocupante avance en todas las zonas citrícolas del mundo y especialmente sobre el continente americano, provocando la pérdida dramática de cultivos en poco tiempo. Respecto de la importancia económica del </w:t>
      </w:r>
      <w:proofErr w:type="spellStart"/>
      <w:r w:rsidRPr="00A12A0A">
        <w:rPr>
          <w:rFonts w:cs="Times New Roman"/>
          <w:szCs w:val="20"/>
        </w:rPr>
        <w:t>HLB</w:t>
      </w:r>
      <w:proofErr w:type="spellEnd"/>
      <w:r w:rsidRPr="00A12A0A">
        <w:rPr>
          <w:rFonts w:cs="Times New Roman"/>
          <w:szCs w:val="20"/>
        </w:rPr>
        <w:t xml:space="preserve"> y sus daños para la citricultura, no resulta exagerado cuando el </w:t>
      </w:r>
      <w:proofErr w:type="spellStart"/>
      <w:r w:rsidRPr="00A12A0A">
        <w:rPr>
          <w:rFonts w:cs="Times New Roman"/>
          <w:szCs w:val="20"/>
        </w:rPr>
        <w:t>HLB</w:t>
      </w:r>
      <w:proofErr w:type="spellEnd"/>
      <w:r w:rsidRPr="00A12A0A">
        <w:rPr>
          <w:rFonts w:cs="Times New Roman"/>
          <w:szCs w:val="20"/>
        </w:rPr>
        <w:t xml:space="preserve"> es descripto como la enfermedad más importante, severa, grave, destructiva y devastadora de los cítricos del mundo</w:t>
      </w:r>
      <w:r w:rsidRPr="00A12A0A">
        <w:rPr>
          <w:rStyle w:val="FootnoteReference"/>
          <w:rFonts w:cs="Times New Roman"/>
          <w:szCs w:val="20"/>
        </w:rPr>
        <w:footnoteReference w:id="5"/>
      </w:r>
      <w:r w:rsidRPr="00A12A0A">
        <w:rPr>
          <w:rFonts w:cs="Times New Roman"/>
          <w:szCs w:val="20"/>
        </w:rPr>
        <w:t>.</w:t>
      </w:r>
    </w:p>
    <w:p w14:paraId="303EBA4A" w14:textId="77777777" w:rsidR="007C29B3" w:rsidRPr="00A12A0A" w:rsidRDefault="007C29B3" w:rsidP="007C29B3">
      <w:pPr>
        <w:pStyle w:val="ListParagraph"/>
        <w:numPr>
          <w:ilvl w:val="1"/>
          <w:numId w:val="4"/>
        </w:numPr>
        <w:spacing w:before="0" w:after="0"/>
        <w:ind w:left="567" w:hanging="567"/>
        <w:contextualSpacing w:val="0"/>
        <w:rPr>
          <w:rFonts w:cs="Times New Roman"/>
          <w:szCs w:val="20"/>
        </w:rPr>
      </w:pPr>
      <w:r w:rsidRPr="00A12A0A">
        <w:rPr>
          <w:rFonts w:cs="Times New Roman"/>
          <w:szCs w:val="20"/>
        </w:rPr>
        <w:t xml:space="preserve">El </w:t>
      </w:r>
      <w:proofErr w:type="spellStart"/>
      <w:r w:rsidRPr="00A12A0A">
        <w:rPr>
          <w:rFonts w:cs="Times New Roman"/>
          <w:szCs w:val="20"/>
        </w:rPr>
        <w:t>HLB</w:t>
      </w:r>
      <w:proofErr w:type="spellEnd"/>
      <w:r w:rsidRPr="00A12A0A">
        <w:rPr>
          <w:rFonts w:cs="Times New Roman"/>
          <w:szCs w:val="20"/>
        </w:rPr>
        <w:t>, fue citado por primera vez en Asia (China), a finales del siglo XIX, posteriormente se reportó en África del Sur a principios del siglo XX, diseminándose a través de los años hacia varios países de ambos continentes.</w:t>
      </w:r>
    </w:p>
    <w:p w14:paraId="75635804" w14:textId="332D33B4" w:rsidR="007C29B3" w:rsidRPr="00A12A0A" w:rsidRDefault="007C29B3" w:rsidP="00B623B6">
      <w:pPr>
        <w:pStyle w:val="ListParagraph"/>
        <w:numPr>
          <w:ilvl w:val="1"/>
          <w:numId w:val="4"/>
        </w:numPr>
        <w:spacing w:before="0" w:after="0"/>
        <w:ind w:left="567" w:hanging="567"/>
        <w:contextualSpacing w:val="0"/>
        <w:rPr>
          <w:rFonts w:cs="Times New Roman"/>
          <w:szCs w:val="20"/>
        </w:rPr>
      </w:pPr>
      <w:r w:rsidRPr="00A12A0A">
        <w:rPr>
          <w:rFonts w:cs="Times New Roman"/>
          <w:szCs w:val="20"/>
        </w:rPr>
        <w:t xml:space="preserve">En el año 2004 se confirma la presencia de la enfermedad en el continente Americano. Los primeros focos de esta plaga se constatan en Brasil, en el estado de San Pablo, extendiéndose luego a otros estados de este país (Paraná y Minas Gerais). Posteriormente, en el año 2005, se detecta en Estados Unidos en el estado de Florida y a la fecha se ha detectado también en los estados de Georgia, Carolina del Sur, Alabama, </w:t>
      </w:r>
      <w:proofErr w:type="spellStart"/>
      <w:r w:rsidRPr="00A12A0A">
        <w:rPr>
          <w:rFonts w:cs="Times New Roman"/>
          <w:szCs w:val="20"/>
        </w:rPr>
        <w:t>Lousiana</w:t>
      </w:r>
      <w:proofErr w:type="spellEnd"/>
      <w:r w:rsidRPr="00A12A0A">
        <w:rPr>
          <w:rFonts w:cs="Times New Roman"/>
          <w:szCs w:val="20"/>
        </w:rPr>
        <w:t>, Texas y California.</w:t>
      </w:r>
      <w:r w:rsidR="00A14168" w:rsidRPr="00A12A0A">
        <w:rPr>
          <w:rFonts w:cs="Times New Roman"/>
          <w:szCs w:val="20"/>
        </w:rPr>
        <w:t xml:space="preserve"> </w:t>
      </w:r>
      <w:r w:rsidRPr="00A12A0A">
        <w:rPr>
          <w:rFonts w:cs="Times New Roman"/>
          <w:szCs w:val="20"/>
        </w:rPr>
        <w:t xml:space="preserve">Actualmente la plaga también ha sido citada en los siguientes países del continente americano: México, Cuba, Jamaica, Republica Dominicana, Panamá, Costa Rica, Nicaragua, Guatemala, Honduras, Belice, Puerto Rico, Islas Vírgenes, Guadalupe, Martinica, Barbados, Trinidad y Tobago y Colombia.  </w:t>
      </w:r>
    </w:p>
    <w:p w14:paraId="7F348D75" w14:textId="70D2B81B" w:rsidR="007C29B3" w:rsidRPr="00A12A0A" w:rsidRDefault="007C29B3" w:rsidP="007C29B3">
      <w:pPr>
        <w:pStyle w:val="ListParagraph"/>
        <w:numPr>
          <w:ilvl w:val="1"/>
          <w:numId w:val="4"/>
        </w:numPr>
        <w:spacing w:before="0" w:after="0"/>
        <w:ind w:left="567" w:hanging="567"/>
        <w:contextualSpacing w:val="0"/>
        <w:rPr>
          <w:rFonts w:cs="Times New Roman"/>
          <w:szCs w:val="20"/>
        </w:rPr>
      </w:pPr>
      <w:r w:rsidRPr="00A12A0A">
        <w:rPr>
          <w:rFonts w:cs="Times New Roman"/>
          <w:szCs w:val="20"/>
        </w:rPr>
        <w:t xml:space="preserve">En 2012 se detecta en Argentina, en la provincia de Misiones, en árboles de traspatio y en plantaciones comerciales. En 2017 aparecen los primeros casos de </w:t>
      </w:r>
      <w:proofErr w:type="spellStart"/>
      <w:r w:rsidRPr="00A12A0A">
        <w:rPr>
          <w:rFonts w:cs="Times New Roman"/>
          <w:szCs w:val="20"/>
        </w:rPr>
        <w:t>HLB</w:t>
      </w:r>
      <w:proofErr w:type="spellEnd"/>
      <w:r w:rsidRPr="00A12A0A">
        <w:rPr>
          <w:rFonts w:cs="Times New Roman"/>
          <w:szCs w:val="20"/>
        </w:rPr>
        <w:t xml:space="preserve"> en Corrientes, en plantas cítricas del arbolado urbano y traspatios, y en marzo de 2018 en el Departamento Federación, Entre Ríos, se detecta al insecto vector infectado en cultivo comercial. En Paraguay desde el año 2013 se encuentra presente la enfermedad, así como el vector en hospederos ornamentales, cítricos de traspatios y comerciales, y en Uruguay </w:t>
      </w:r>
      <w:r w:rsidR="00CB0A8D" w:rsidRPr="00A12A0A">
        <w:rPr>
          <w:rFonts w:cs="Times New Roman"/>
          <w:szCs w:val="20"/>
        </w:rPr>
        <w:t xml:space="preserve">y Bolivia </w:t>
      </w:r>
      <w:r w:rsidRPr="00A12A0A">
        <w:rPr>
          <w:rFonts w:cs="Times New Roman"/>
          <w:szCs w:val="20"/>
        </w:rPr>
        <w:t>todavía no hay registro de la enfermedad, pero sí está presente el vector.</w:t>
      </w:r>
    </w:p>
    <w:p w14:paraId="1E23B306" w14:textId="56354B57" w:rsidR="007C29B3" w:rsidRPr="00A12A0A" w:rsidRDefault="007C29B3" w:rsidP="007C29B3">
      <w:pPr>
        <w:pStyle w:val="ListParagraph"/>
        <w:numPr>
          <w:ilvl w:val="1"/>
          <w:numId w:val="4"/>
        </w:numPr>
        <w:spacing w:before="0" w:after="0"/>
        <w:ind w:left="567" w:hanging="567"/>
        <w:contextualSpacing w:val="0"/>
        <w:rPr>
          <w:rFonts w:cs="Times New Roman"/>
          <w:szCs w:val="20"/>
        </w:rPr>
      </w:pPr>
      <w:r w:rsidRPr="00A12A0A">
        <w:rPr>
          <w:rFonts w:cs="Times New Roman"/>
          <w:szCs w:val="20"/>
        </w:rPr>
        <w:lastRenderedPageBreak/>
        <w:t xml:space="preserve">Esta situación disparó un protocolo de emergencia con alta prioridad que se ejecuta actualmente en cada uno de los países de la plataforma, a cargo de los organismos nacionales </w:t>
      </w:r>
      <w:r w:rsidR="00752024" w:rsidRPr="00A12A0A">
        <w:rPr>
          <w:rFonts w:cs="Times New Roman"/>
          <w:szCs w:val="20"/>
        </w:rPr>
        <w:t xml:space="preserve">y regional </w:t>
      </w:r>
      <w:r w:rsidRPr="00A12A0A">
        <w:rPr>
          <w:rFonts w:cs="Times New Roman"/>
          <w:szCs w:val="20"/>
        </w:rPr>
        <w:t>de fiscalización vegetal</w:t>
      </w:r>
      <w:r w:rsidRPr="00A12A0A">
        <w:rPr>
          <w:rStyle w:val="FootnoteReference"/>
          <w:rFonts w:cs="Times New Roman"/>
          <w:szCs w:val="20"/>
        </w:rPr>
        <w:footnoteReference w:id="6"/>
      </w:r>
      <w:r w:rsidR="00752024" w:rsidRPr="00A12A0A">
        <w:rPr>
          <w:rFonts w:cs="Times New Roman"/>
          <w:szCs w:val="20"/>
        </w:rPr>
        <w:t>.</w:t>
      </w:r>
    </w:p>
    <w:p w14:paraId="5A97A7D9" w14:textId="55F5C699" w:rsidR="007C29B3" w:rsidRPr="00A12A0A" w:rsidRDefault="007C29B3" w:rsidP="007C29B3">
      <w:pPr>
        <w:pStyle w:val="ListParagraph"/>
        <w:numPr>
          <w:ilvl w:val="1"/>
          <w:numId w:val="4"/>
        </w:numPr>
        <w:spacing w:before="0" w:after="0"/>
        <w:ind w:left="567" w:hanging="567"/>
        <w:contextualSpacing w:val="0"/>
        <w:rPr>
          <w:rFonts w:cs="Times New Roman"/>
          <w:szCs w:val="20"/>
        </w:rPr>
      </w:pPr>
      <w:r w:rsidRPr="00A12A0A">
        <w:rPr>
          <w:rFonts w:cs="Times New Roman"/>
          <w:szCs w:val="20"/>
        </w:rPr>
        <w:t>Desde las distintas instituciones de investigación y desarrollo de la plataforma se promueve la implementación del manejo integrado de plagas y enfermedades (</w:t>
      </w:r>
      <w:proofErr w:type="spellStart"/>
      <w:r w:rsidRPr="00A12A0A">
        <w:rPr>
          <w:rFonts w:cs="Times New Roman"/>
          <w:szCs w:val="20"/>
        </w:rPr>
        <w:t>MIP</w:t>
      </w:r>
      <w:proofErr w:type="spellEnd"/>
      <w:r w:rsidRPr="00A12A0A">
        <w:rPr>
          <w:rFonts w:cs="Times New Roman"/>
          <w:szCs w:val="20"/>
        </w:rPr>
        <w:t>), en el cual el monitoreo pasa a ser la herramienta base para la toma de decisiones</w:t>
      </w:r>
      <w:r w:rsidR="00752024" w:rsidRPr="00A12A0A">
        <w:rPr>
          <w:rFonts w:cs="Times New Roman"/>
          <w:szCs w:val="20"/>
        </w:rPr>
        <w:t>.</w:t>
      </w:r>
      <w:r w:rsidRPr="00A12A0A">
        <w:rPr>
          <w:rFonts w:cs="Times New Roman"/>
          <w:szCs w:val="20"/>
        </w:rPr>
        <w:t xml:space="preserve"> Sin embargo, sigue prevaleciendo el control de plagas y enfermedades por calendario mediante aplicaciones rutinarias de agroquímicos, que generan riesgos y daños al ambiente, a la </w:t>
      </w:r>
      <w:proofErr w:type="spellStart"/>
      <w:r w:rsidRPr="00A12A0A">
        <w:rPr>
          <w:rFonts w:cs="Times New Roman"/>
          <w:szCs w:val="20"/>
        </w:rPr>
        <w:t>entomofauna</w:t>
      </w:r>
      <w:proofErr w:type="spellEnd"/>
      <w:r w:rsidRPr="00A12A0A">
        <w:rPr>
          <w:rFonts w:cs="Times New Roman"/>
          <w:szCs w:val="20"/>
        </w:rPr>
        <w:t xml:space="preserve"> benéfica, a operarios y familias productoras agrícolas y a la población en general.</w:t>
      </w:r>
    </w:p>
    <w:p w14:paraId="070F124B" w14:textId="0C39BABB" w:rsidR="007C29B3" w:rsidRPr="00A12A0A" w:rsidRDefault="004003D7" w:rsidP="00615CCE">
      <w:pPr>
        <w:pStyle w:val="ListParagraph"/>
        <w:numPr>
          <w:ilvl w:val="1"/>
          <w:numId w:val="4"/>
        </w:numPr>
        <w:spacing w:before="0" w:after="0"/>
        <w:ind w:left="567" w:hanging="567"/>
        <w:contextualSpacing w:val="0"/>
        <w:rPr>
          <w:rFonts w:cs="Times New Roman"/>
          <w:szCs w:val="20"/>
        </w:rPr>
      </w:pPr>
      <w:r w:rsidRPr="00A12A0A">
        <w:rPr>
          <w:rFonts w:cs="Times New Roman"/>
          <w:szCs w:val="20"/>
        </w:rPr>
        <w:t>Según datos de FAO, l</w:t>
      </w:r>
      <w:r w:rsidR="00615CCE" w:rsidRPr="00A12A0A">
        <w:rPr>
          <w:rFonts w:cs="Times New Roman"/>
          <w:szCs w:val="20"/>
        </w:rPr>
        <w:t>a superficie con cítricos en la plataforma es de 226.104 ha con una producción de 3,9 millones de toneladas, la cual representa el 14,8% de la producción de cítricos del hemisferio sur y el 3.1% a nivel mundial</w:t>
      </w:r>
      <w:r w:rsidR="007C29B3" w:rsidRPr="00A12A0A">
        <w:rPr>
          <w:szCs w:val="20"/>
          <w:vertAlign w:val="superscript"/>
        </w:rPr>
        <w:footnoteReference w:id="7"/>
      </w:r>
      <w:r w:rsidR="007C29B3" w:rsidRPr="00A12A0A">
        <w:rPr>
          <w:rFonts w:cs="Times New Roman"/>
          <w:szCs w:val="20"/>
        </w:rPr>
        <w:t>.</w:t>
      </w:r>
    </w:p>
    <w:p w14:paraId="17BCB25A" w14:textId="21208CF6" w:rsidR="007C29B3" w:rsidRPr="00A12A0A" w:rsidRDefault="007C29B3" w:rsidP="00B623B6">
      <w:pPr>
        <w:pStyle w:val="ListParagraph"/>
        <w:numPr>
          <w:ilvl w:val="1"/>
          <w:numId w:val="4"/>
        </w:numPr>
        <w:spacing w:before="0" w:after="0"/>
        <w:ind w:left="567" w:hanging="567"/>
        <w:contextualSpacing w:val="0"/>
        <w:rPr>
          <w:rFonts w:cs="Times New Roman"/>
          <w:szCs w:val="20"/>
        </w:rPr>
      </w:pPr>
      <w:r w:rsidRPr="00A12A0A">
        <w:rPr>
          <w:rFonts w:cs="Times New Roman"/>
          <w:szCs w:val="20"/>
        </w:rPr>
        <w:t>La estructura productiva de la producción primaria citrícola se caracteriza por la presencia de unidades familiares con poca superficie.</w:t>
      </w:r>
      <w:r w:rsidR="00217ED4" w:rsidRPr="00A12A0A">
        <w:rPr>
          <w:rFonts w:cs="Times New Roman"/>
          <w:szCs w:val="20"/>
        </w:rPr>
        <w:t xml:space="preserve"> </w:t>
      </w:r>
      <w:r w:rsidRPr="00A12A0A">
        <w:rPr>
          <w:rFonts w:cs="Times New Roman"/>
          <w:szCs w:val="20"/>
        </w:rPr>
        <w:t xml:space="preserve">En Argentina se cuenta con 135.501 ha plantadas y 4000 a 4500 productores familiares sobre un total de 5.300. La producción alcanza 3,3 millones de toneladas, destinándose un 55% a industria, el 32% a mercado interno y el 13% a exportación en fresco. El valor de la producción es de </w:t>
      </w:r>
      <w:proofErr w:type="spellStart"/>
      <w:r w:rsidRPr="00A12A0A">
        <w:rPr>
          <w:rFonts w:cs="Times New Roman"/>
          <w:szCs w:val="20"/>
        </w:rPr>
        <w:t>U$S</w:t>
      </w:r>
      <w:proofErr w:type="spellEnd"/>
      <w:r w:rsidRPr="00A12A0A">
        <w:rPr>
          <w:rFonts w:cs="Times New Roman"/>
          <w:szCs w:val="20"/>
        </w:rPr>
        <w:t xml:space="preserve"> 1.178 millones, demandándose más de 91 mil puestos de trabajo</w:t>
      </w:r>
      <w:r w:rsidRPr="00A12A0A">
        <w:rPr>
          <w:rStyle w:val="FootnoteReference"/>
          <w:rFonts w:cs="Times New Roman"/>
          <w:szCs w:val="20"/>
        </w:rPr>
        <w:footnoteReference w:id="8"/>
      </w:r>
      <w:r w:rsidRPr="00A12A0A">
        <w:rPr>
          <w:rFonts w:cs="Times New Roman"/>
          <w:szCs w:val="20"/>
        </w:rPr>
        <w:t>. El sector cuenta con 20 plantas industriales para jugos concentrados y 440 plantas de empaque (112 de ellas registradas para exportación)</w:t>
      </w:r>
      <w:r w:rsidRPr="00A12A0A">
        <w:rPr>
          <w:rStyle w:val="FootnoteReference"/>
          <w:rFonts w:cs="Times New Roman"/>
          <w:szCs w:val="20"/>
        </w:rPr>
        <w:footnoteReference w:id="9"/>
      </w:r>
      <w:r w:rsidRPr="00A12A0A">
        <w:rPr>
          <w:rFonts w:cs="Times New Roman"/>
          <w:szCs w:val="20"/>
        </w:rPr>
        <w:t>.</w:t>
      </w:r>
    </w:p>
    <w:p w14:paraId="3D12D347" w14:textId="445E8B6E" w:rsidR="007C29B3" w:rsidRPr="00A12A0A" w:rsidRDefault="007C29B3" w:rsidP="007C29B3">
      <w:pPr>
        <w:pStyle w:val="ListParagraph"/>
        <w:numPr>
          <w:ilvl w:val="1"/>
          <w:numId w:val="4"/>
        </w:numPr>
        <w:spacing w:before="0" w:after="0"/>
        <w:ind w:left="567" w:hanging="567"/>
        <w:contextualSpacing w:val="0"/>
        <w:rPr>
          <w:rFonts w:cs="Times New Roman"/>
          <w:szCs w:val="20"/>
        </w:rPr>
      </w:pPr>
      <w:r w:rsidRPr="00A12A0A">
        <w:rPr>
          <w:rFonts w:cs="Times New Roman"/>
          <w:szCs w:val="20"/>
        </w:rPr>
        <w:t>En Paraguay, según las estadísticas agrícolas elaboradas por el Ministerio de Agricultura y Ganadería, en el año agrícola 2015/2016 la superficie citrícola alcanzaba 18.323 ha, con una producción de 431 mil toneladas, destinada principalmente al consumo de fruta fresca para el mercado interno, así como el abastecimiento para las industrias de jugos concentrados. La producción es realizada, básicamente, por pequeños productores familiares cooperativizados. La zona de mayor desarrollo citrícola es la del centro sur del país con explotaciones de 1 a 3 ha de escasos recursos (</w:t>
      </w:r>
      <w:r w:rsidR="00752024" w:rsidRPr="00A12A0A">
        <w:rPr>
          <w:rFonts w:cs="Times New Roman"/>
          <w:szCs w:val="20"/>
        </w:rPr>
        <w:t>2.000</w:t>
      </w:r>
      <w:r w:rsidRPr="00A12A0A">
        <w:rPr>
          <w:rFonts w:cs="Times New Roman"/>
          <w:szCs w:val="20"/>
        </w:rPr>
        <w:t xml:space="preserve"> familias).</w:t>
      </w:r>
    </w:p>
    <w:p w14:paraId="1640278F" w14:textId="77777777" w:rsidR="007C29B3" w:rsidRPr="00A12A0A" w:rsidRDefault="007C29B3" w:rsidP="007C29B3">
      <w:pPr>
        <w:pStyle w:val="ListParagraph"/>
        <w:numPr>
          <w:ilvl w:val="1"/>
          <w:numId w:val="4"/>
        </w:numPr>
        <w:spacing w:before="0" w:after="0"/>
        <w:ind w:left="567" w:hanging="567"/>
        <w:contextualSpacing w:val="0"/>
        <w:rPr>
          <w:rFonts w:cs="Times New Roman"/>
          <w:szCs w:val="20"/>
        </w:rPr>
      </w:pPr>
      <w:r w:rsidRPr="00A12A0A">
        <w:rPr>
          <w:rFonts w:cs="Times New Roman"/>
          <w:szCs w:val="20"/>
        </w:rPr>
        <w:t>Uruguay con un área total de 14.800 ha y una producción de 271 mil toneladas</w:t>
      </w:r>
      <w:r w:rsidRPr="00A12A0A">
        <w:rPr>
          <w:rStyle w:val="FootnoteReference"/>
          <w:rFonts w:cs="Times New Roman"/>
          <w:szCs w:val="20"/>
        </w:rPr>
        <w:footnoteReference w:id="10"/>
      </w:r>
      <w:r w:rsidRPr="00A12A0A">
        <w:rPr>
          <w:rFonts w:cs="Times New Roman"/>
          <w:szCs w:val="20"/>
        </w:rPr>
        <w:t xml:space="preserve">; el 50% se destina a la exportación, un 25% a la industria y el resto a consumo interno y pérdidas. El sector cuenta con 423 productores citrícolas, de los cuales 383 son familiares que producen en superficies entre 10 y 40 ha, en un contexto en el que predominan grandes empresas. La citricultura es el rubro de mayor importancia económica en la producción </w:t>
      </w:r>
      <w:proofErr w:type="spellStart"/>
      <w:r w:rsidRPr="00A12A0A">
        <w:rPr>
          <w:rFonts w:cs="Times New Roman"/>
          <w:szCs w:val="20"/>
        </w:rPr>
        <w:t>hortifrutihortícola</w:t>
      </w:r>
      <w:proofErr w:type="spellEnd"/>
      <w:r w:rsidRPr="00A12A0A">
        <w:rPr>
          <w:rFonts w:cs="Times New Roman"/>
          <w:szCs w:val="20"/>
        </w:rPr>
        <w:t xml:space="preserve"> del país (1,5% del </w:t>
      </w:r>
      <w:proofErr w:type="spellStart"/>
      <w:r w:rsidRPr="00A12A0A">
        <w:rPr>
          <w:rFonts w:cs="Times New Roman"/>
          <w:szCs w:val="20"/>
        </w:rPr>
        <w:t>VBP</w:t>
      </w:r>
      <w:proofErr w:type="spellEnd"/>
      <w:r w:rsidRPr="00A12A0A">
        <w:rPr>
          <w:rFonts w:cs="Times New Roman"/>
          <w:szCs w:val="20"/>
        </w:rPr>
        <w:t xml:space="preserve"> del sector agropecuario). Su importancia socioeconómica se hace evidente cuando se registra que no menos de 15.000 empleos, entre permanentes y zafrales dependen de este rubro.</w:t>
      </w:r>
    </w:p>
    <w:p w14:paraId="3E686021" w14:textId="66783DBB" w:rsidR="00615CCE" w:rsidRPr="00A12A0A" w:rsidRDefault="00615CCE" w:rsidP="00615CCE">
      <w:pPr>
        <w:pStyle w:val="ListParagraph"/>
        <w:numPr>
          <w:ilvl w:val="1"/>
          <w:numId w:val="4"/>
        </w:numPr>
        <w:ind w:left="567" w:hanging="567"/>
        <w:rPr>
          <w:rFonts w:cs="Times New Roman"/>
          <w:szCs w:val="20"/>
          <w:lang w:val="es-AR"/>
        </w:rPr>
      </w:pPr>
      <w:r w:rsidRPr="00A12A0A">
        <w:rPr>
          <w:rFonts w:cs="Times New Roman"/>
          <w:szCs w:val="20"/>
        </w:rPr>
        <w:t xml:space="preserve">En Bolivia, </w:t>
      </w:r>
      <w:r w:rsidR="00872AAA" w:rsidRPr="00A12A0A">
        <w:rPr>
          <w:rFonts w:cs="Times New Roman"/>
          <w:szCs w:val="20"/>
        </w:rPr>
        <w:t xml:space="preserve">cuenta </w:t>
      </w:r>
      <w:r w:rsidRPr="00A12A0A">
        <w:rPr>
          <w:rFonts w:cs="Times New Roman"/>
          <w:szCs w:val="20"/>
        </w:rPr>
        <w:t xml:space="preserve">con un área de 54.413 ha y una producción de 371.400 toneladas. Las exportaciones cítricas alcanzaron a 13,2 millones de dólares en 2016. </w:t>
      </w:r>
      <w:r w:rsidRPr="00A12A0A">
        <w:rPr>
          <w:rFonts w:cs="Times New Roman"/>
          <w:szCs w:val="20"/>
          <w:lang w:val="es-AR"/>
        </w:rPr>
        <w:t>La tipología agrícola predominante es la familiar y las plantaciones son manejadas  sin la aplicación de tecnología apropiada para el control plagas y</w:t>
      </w:r>
      <w:r w:rsidR="004A4417" w:rsidRPr="00A12A0A">
        <w:rPr>
          <w:rFonts w:cs="Times New Roman"/>
          <w:szCs w:val="20"/>
          <w:lang w:val="es-AR"/>
        </w:rPr>
        <w:t xml:space="preserve"> enfermedades</w:t>
      </w:r>
      <w:r w:rsidR="004A4417" w:rsidRPr="00A12A0A">
        <w:rPr>
          <w:rStyle w:val="FootnoteReference"/>
          <w:rFonts w:cs="Times New Roman"/>
          <w:szCs w:val="20"/>
          <w:lang w:val="es-AR"/>
        </w:rPr>
        <w:footnoteReference w:id="11"/>
      </w:r>
      <w:r w:rsidRPr="00A12A0A">
        <w:rPr>
          <w:rFonts w:cs="Times New Roman"/>
          <w:szCs w:val="20"/>
          <w:lang w:val="es-AR"/>
        </w:rPr>
        <w:t xml:space="preserve">.        </w:t>
      </w:r>
    </w:p>
    <w:p w14:paraId="363A477B" w14:textId="509F4CF3" w:rsidR="007C29B3" w:rsidRPr="00A12A0A" w:rsidRDefault="007C29B3" w:rsidP="007C29B3">
      <w:pPr>
        <w:pStyle w:val="ListParagraph"/>
        <w:numPr>
          <w:ilvl w:val="1"/>
          <w:numId w:val="4"/>
        </w:numPr>
        <w:spacing w:before="0" w:after="0"/>
        <w:ind w:left="567" w:hanging="567"/>
        <w:contextualSpacing w:val="0"/>
        <w:rPr>
          <w:rFonts w:cs="Times New Roman"/>
          <w:szCs w:val="20"/>
        </w:rPr>
      </w:pPr>
      <w:r w:rsidRPr="00A12A0A">
        <w:rPr>
          <w:rFonts w:cs="Times New Roman"/>
          <w:szCs w:val="20"/>
        </w:rPr>
        <w:lastRenderedPageBreak/>
        <w:t xml:space="preserve">Teniendo en cuenta la estructura productiva con un alto porcentaje de productores familiares, que el vector de la enfermedad se encuentra presente en los </w:t>
      </w:r>
      <w:r w:rsidR="00872AAA" w:rsidRPr="00A12A0A">
        <w:rPr>
          <w:rFonts w:cs="Times New Roman"/>
          <w:szCs w:val="20"/>
        </w:rPr>
        <w:t>cuatro</w:t>
      </w:r>
      <w:r w:rsidRPr="00A12A0A">
        <w:rPr>
          <w:rFonts w:cs="Times New Roman"/>
          <w:szCs w:val="20"/>
        </w:rPr>
        <w:t xml:space="preserve"> países de la plataforma y el avance progresivo de la enfermedad, surge la imperiosa necesidad de abordar regionalmente la problemática actual del </w:t>
      </w:r>
      <w:proofErr w:type="spellStart"/>
      <w:r w:rsidRPr="00A12A0A">
        <w:rPr>
          <w:rFonts w:cs="Times New Roman"/>
          <w:szCs w:val="20"/>
        </w:rPr>
        <w:t>HLB</w:t>
      </w:r>
      <w:proofErr w:type="spellEnd"/>
      <w:r w:rsidRPr="00A12A0A">
        <w:rPr>
          <w:rFonts w:cs="Times New Roman"/>
          <w:szCs w:val="20"/>
        </w:rPr>
        <w:t xml:space="preserve"> y el control del insecto en un contexto de </w:t>
      </w:r>
      <w:proofErr w:type="spellStart"/>
      <w:r w:rsidRPr="00A12A0A">
        <w:rPr>
          <w:rFonts w:cs="Times New Roman"/>
          <w:szCs w:val="20"/>
        </w:rPr>
        <w:t>MIP</w:t>
      </w:r>
      <w:proofErr w:type="spellEnd"/>
      <w:r w:rsidRPr="00A12A0A">
        <w:rPr>
          <w:rFonts w:cs="Times New Roman"/>
          <w:szCs w:val="20"/>
        </w:rPr>
        <w:t>.</w:t>
      </w:r>
    </w:p>
    <w:p w14:paraId="74D50BCD" w14:textId="70EA9631" w:rsidR="007C29B3" w:rsidRPr="00A12A0A" w:rsidRDefault="007C29B3" w:rsidP="007C29B3">
      <w:pPr>
        <w:pStyle w:val="ListParagraph"/>
        <w:numPr>
          <w:ilvl w:val="1"/>
          <w:numId w:val="4"/>
        </w:numPr>
        <w:spacing w:before="0" w:after="0"/>
        <w:ind w:left="567" w:hanging="567"/>
        <w:contextualSpacing w:val="0"/>
        <w:rPr>
          <w:rFonts w:cs="Times New Roman"/>
          <w:szCs w:val="20"/>
        </w:rPr>
      </w:pPr>
      <w:r w:rsidRPr="00A12A0A">
        <w:rPr>
          <w:rFonts w:cs="Times New Roman"/>
          <w:szCs w:val="20"/>
        </w:rPr>
        <w:t xml:space="preserve">El </w:t>
      </w:r>
      <w:r w:rsidRPr="00A12A0A">
        <w:rPr>
          <w:rFonts w:cs="Times New Roman"/>
          <w:b/>
          <w:szCs w:val="20"/>
        </w:rPr>
        <w:t>objetivo principal</w:t>
      </w:r>
      <w:r w:rsidRPr="00A12A0A">
        <w:rPr>
          <w:rFonts w:cs="Times New Roman"/>
          <w:szCs w:val="20"/>
        </w:rPr>
        <w:t xml:space="preserve"> es facilitar intervenciones territoriales para la adaptación, difusión y concientización del control sustentable del vector del </w:t>
      </w:r>
      <w:proofErr w:type="spellStart"/>
      <w:r w:rsidRPr="00A12A0A">
        <w:rPr>
          <w:rFonts w:cs="Times New Roman"/>
          <w:szCs w:val="20"/>
        </w:rPr>
        <w:t>HLB</w:t>
      </w:r>
      <w:proofErr w:type="spellEnd"/>
      <w:r w:rsidRPr="00A12A0A">
        <w:rPr>
          <w:rFonts w:cs="Times New Roman"/>
          <w:szCs w:val="20"/>
        </w:rPr>
        <w:t xml:space="preserve"> y otras plagas y enfermedades de los cítricos, en un contexto de </w:t>
      </w:r>
      <w:proofErr w:type="spellStart"/>
      <w:r w:rsidRPr="00A12A0A">
        <w:rPr>
          <w:rFonts w:cs="Times New Roman"/>
          <w:szCs w:val="20"/>
        </w:rPr>
        <w:t>MIP</w:t>
      </w:r>
      <w:proofErr w:type="spellEnd"/>
      <w:r w:rsidRPr="00A12A0A">
        <w:rPr>
          <w:rFonts w:cs="Times New Roman"/>
          <w:szCs w:val="20"/>
        </w:rPr>
        <w:t xml:space="preserve"> en la agricultura familiar (AF) para aportar a la prevención del </w:t>
      </w:r>
      <w:proofErr w:type="spellStart"/>
      <w:r w:rsidRPr="00A12A0A">
        <w:rPr>
          <w:rFonts w:cs="Times New Roman"/>
          <w:szCs w:val="20"/>
        </w:rPr>
        <w:t>HLB</w:t>
      </w:r>
      <w:proofErr w:type="spellEnd"/>
      <w:r w:rsidRPr="00A12A0A">
        <w:rPr>
          <w:rFonts w:cs="Times New Roman"/>
          <w:szCs w:val="20"/>
        </w:rPr>
        <w:t xml:space="preserve"> en Argentina, </w:t>
      </w:r>
      <w:r w:rsidR="004C29E3" w:rsidRPr="00A12A0A">
        <w:rPr>
          <w:rFonts w:cs="Times New Roman"/>
          <w:szCs w:val="20"/>
        </w:rPr>
        <w:t xml:space="preserve">Uruguay, </w:t>
      </w:r>
      <w:r w:rsidRPr="00A12A0A">
        <w:rPr>
          <w:rFonts w:cs="Times New Roman"/>
          <w:szCs w:val="20"/>
        </w:rPr>
        <w:t>Paraguay y</w:t>
      </w:r>
      <w:r w:rsidR="004C29E3" w:rsidRPr="00A12A0A">
        <w:rPr>
          <w:rFonts w:cs="Times New Roman"/>
          <w:szCs w:val="20"/>
        </w:rPr>
        <w:t xml:space="preserve"> Bolivia</w:t>
      </w:r>
      <w:r w:rsidRPr="00A12A0A">
        <w:rPr>
          <w:rFonts w:cs="Times New Roman"/>
          <w:szCs w:val="20"/>
        </w:rPr>
        <w:t>.</w:t>
      </w:r>
    </w:p>
    <w:p w14:paraId="2C32BAAC" w14:textId="3A8920DB" w:rsidR="007C29B3" w:rsidRPr="00A12A0A" w:rsidRDefault="007C29B3" w:rsidP="007C29B3">
      <w:pPr>
        <w:pStyle w:val="ListParagraph"/>
        <w:numPr>
          <w:ilvl w:val="1"/>
          <w:numId w:val="4"/>
        </w:numPr>
        <w:spacing w:before="0" w:after="0"/>
        <w:ind w:left="567" w:hanging="567"/>
        <w:contextualSpacing w:val="0"/>
        <w:rPr>
          <w:rFonts w:cs="Times New Roman"/>
          <w:szCs w:val="20"/>
        </w:rPr>
      </w:pPr>
      <w:r w:rsidRPr="00A12A0A">
        <w:rPr>
          <w:rFonts w:cs="Times New Roman"/>
          <w:szCs w:val="20"/>
        </w:rPr>
        <w:t xml:space="preserve">Los </w:t>
      </w:r>
      <w:r w:rsidRPr="00A12A0A">
        <w:rPr>
          <w:rFonts w:cs="Times New Roman"/>
          <w:b/>
          <w:szCs w:val="20"/>
        </w:rPr>
        <w:t>objetivos específicos</w:t>
      </w:r>
      <w:r w:rsidRPr="00A12A0A">
        <w:rPr>
          <w:rFonts w:cs="Times New Roman"/>
          <w:szCs w:val="20"/>
        </w:rPr>
        <w:t xml:space="preserve"> son generar conocimiento y capacidades en la AF apuntando a la detección del vector del </w:t>
      </w:r>
      <w:proofErr w:type="spellStart"/>
      <w:r w:rsidRPr="00A12A0A">
        <w:rPr>
          <w:rFonts w:cs="Times New Roman"/>
          <w:szCs w:val="20"/>
        </w:rPr>
        <w:t>HLB</w:t>
      </w:r>
      <w:proofErr w:type="spellEnd"/>
      <w:r w:rsidRPr="00A12A0A">
        <w:rPr>
          <w:rFonts w:cs="Times New Roman"/>
          <w:szCs w:val="20"/>
        </w:rPr>
        <w:t xml:space="preserve"> y sus predadores y el control sustentable del vector, </w:t>
      </w:r>
      <w:r w:rsidR="00832D2B" w:rsidRPr="00A12A0A">
        <w:rPr>
          <w:rFonts w:cs="Times New Roman"/>
          <w:szCs w:val="20"/>
        </w:rPr>
        <w:t>facilitar la</w:t>
      </w:r>
      <w:r w:rsidRPr="00A12A0A">
        <w:rPr>
          <w:rFonts w:cs="Times New Roman"/>
          <w:szCs w:val="20"/>
        </w:rPr>
        <w:t xml:space="preserve"> concientización social, implementar un sistema de alertas </w:t>
      </w:r>
      <w:r w:rsidR="00832D2B" w:rsidRPr="00A12A0A">
        <w:rPr>
          <w:rFonts w:cs="Times New Roman"/>
          <w:szCs w:val="20"/>
        </w:rPr>
        <w:t>y una estrategia</w:t>
      </w:r>
      <w:r w:rsidRPr="00A12A0A">
        <w:rPr>
          <w:rFonts w:cs="Times New Roman"/>
          <w:szCs w:val="20"/>
        </w:rPr>
        <w:t xml:space="preserve"> de comunicación</w:t>
      </w:r>
      <w:r w:rsidR="00832D2B" w:rsidRPr="00A12A0A">
        <w:rPr>
          <w:rFonts w:cs="Times New Roman"/>
          <w:szCs w:val="20"/>
        </w:rPr>
        <w:t xml:space="preserve"> en los sitios de intervención</w:t>
      </w:r>
      <w:r w:rsidRPr="00A12A0A">
        <w:rPr>
          <w:rFonts w:cs="Times New Roman"/>
          <w:szCs w:val="20"/>
        </w:rPr>
        <w:t xml:space="preserve">, evaluar la propuesta de </w:t>
      </w:r>
      <w:proofErr w:type="spellStart"/>
      <w:r w:rsidRPr="00A12A0A">
        <w:rPr>
          <w:rFonts w:cs="Times New Roman"/>
          <w:szCs w:val="20"/>
        </w:rPr>
        <w:t>MIP</w:t>
      </w:r>
      <w:proofErr w:type="spellEnd"/>
      <w:r w:rsidRPr="00A12A0A">
        <w:rPr>
          <w:rFonts w:cs="Times New Roman"/>
          <w:szCs w:val="20"/>
        </w:rPr>
        <w:t xml:space="preserve"> desde el impacto económico en la AF, la calidad y la sustentabilidad, organizar redes territoriales locales de innovación, comprender el proceso de innovación y aportar al diseño de intervenciones territoriales. </w:t>
      </w:r>
    </w:p>
    <w:p w14:paraId="3130346C" w14:textId="325ACDD5" w:rsidR="007C29B3" w:rsidRPr="00A12A0A" w:rsidRDefault="007C29B3" w:rsidP="007C29B3">
      <w:pPr>
        <w:pStyle w:val="ListParagraph"/>
        <w:numPr>
          <w:ilvl w:val="1"/>
          <w:numId w:val="4"/>
        </w:numPr>
        <w:spacing w:before="0" w:after="0"/>
        <w:ind w:left="567" w:hanging="567"/>
        <w:contextualSpacing w:val="0"/>
        <w:rPr>
          <w:rFonts w:cs="Times New Roman"/>
          <w:szCs w:val="20"/>
        </w:rPr>
      </w:pPr>
      <w:r w:rsidRPr="00A12A0A">
        <w:rPr>
          <w:rFonts w:cs="Times New Roman"/>
          <w:szCs w:val="20"/>
        </w:rPr>
        <w:t xml:space="preserve">Así se espera aportar a la protección de la actividad citrícola de la plataforma, </w:t>
      </w:r>
      <w:r w:rsidR="00832D2B" w:rsidRPr="00A12A0A">
        <w:rPr>
          <w:rFonts w:cs="Times New Roman"/>
          <w:szCs w:val="20"/>
        </w:rPr>
        <w:t xml:space="preserve">con más de </w:t>
      </w:r>
      <w:r w:rsidR="00752024" w:rsidRPr="00A12A0A">
        <w:rPr>
          <w:rFonts w:cs="Times New Roman"/>
          <w:szCs w:val="20"/>
        </w:rPr>
        <w:t xml:space="preserve"> 220</w:t>
      </w:r>
      <w:r w:rsidRPr="00A12A0A">
        <w:rPr>
          <w:rFonts w:cs="Times New Roman"/>
          <w:szCs w:val="20"/>
        </w:rPr>
        <w:t xml:space="preserve"> mil ha con cítricos y 6.000 agricultores familiares, de pérdidas millonarias que han padecido y padecen otros países en América y otros continentes, por el ingreso de </w:t>
      </w:r>
      <w:proofErr w:type="spellStart"/>
      <w:r w:rsidRPr="00A12A0A">
        <w:rPr>
          <w:rFonts w:cs="Times New Roman"/>
          <w:szCs w:val="20"/>
        </w:rPr>
        <w:t>HLB</w:t>
      </w:r>
      <w:proofErr w:type="spellEnd"/>
      <w:r w:rsidRPr="00A12A0A">
        <w:rPr>
          <w:rFonts w:cs="Times New Roman"/>
          <w:szCs w:val="20"/>
        </w:rPr>
        <w:t>.</w:t>
      </w:r>
    </w:p>
    <w:p w14:paraId="2157E835" w14:textId="77777777" w:rsidR="007C29B3" w:rsidRPr="00A12A0A" w:rsidRDefault="007C29B3" w:rsidP="007C29B3">
      <w:pPr>
        <w:pStyle w:val="ListParagraph"/>
        <w:numPr>
          <w:ilvl w:val="1"/>
          <w:numId w:val="4"/>
        </w:numPr>
        <w:spacing w:before="0" w:after="0"/>
        <w:ind w:left="567" w:hanging="567"/>
        <w:contextualSpacing w:val="0"/>
        <w:rPr>
          <w:rFonts w:cs="Times New Roman"/>
          <w:szCs w:val="20"/>
        </w:rPr>
      </w:pPr>
      <w:r w:rsidRPr="00A12A0A">
        <w:rPr>
          <w:rFonts w:cs="Times New Roman"/>
          <w:szCs w:val="20"/>
        </w:rPr>
        <w:t xml:space="preserve">A su vez, la propuesta de </w:t>
      </w:r>
      <w:proofErr w:type="spellStart"/>
      <w:r w:rsidRPr="00A12A0A">
        <w:rPr>
          <w:rFonts w:cs="Times New Roman"/>
          <w:szCs w:val="20"/>
        </w:rPr>
        <w:t>MIP</w:t>
      </w:r>
      <w:proofErr w:type="spellEnd"/>
      <w:r w:rsidRPr="00A12A0A">
        <w:rPr>
          <w:rFonts w:cs="Times New Roman"/>
          <w:szCs w:val="20"/>
        </w:rPr>
        <w:t xml:space="preserve"> disminuye la contaminación ambiental y riesgos en la población mediante la disminución del uso de agroquímicos nocivos e incrementa la competitividad en la agricultura familiar citrícola por mejoras en la calidad. Es dable de esperar mejoras en los estándares de exportación y el ingreso de más divisas en la región.</w:t>
      </w:r>
    </w:p>
    <w:p w14:paraId="4473EBFB" w14:textId="0EF4F59A" w:rsidR="007C29B3" w:rsidRPr="00A12A0A" w:rsidRDefault="007C29B3" w:rsidP="007C29B3">
      <w:pPr>
        <w:pStyle w:val="ListParagraph"/>
        <w:numPr>
          <w:ilvl w:val="1"/>
          <w:numId w:val="4"/>
        </w:numPr>
        <w:spacing w:before="0" w:after="0"/>
        <w:ind w:left="567" w:hanging="567"/>
        <w:contextualSpacing w:val="0"/>
        <w:rPr>
          <w:rFonts w:cs="Times New Roman"/>
          <w:szCs w:val="20"/>
        </w:rPr>
      </w:pPr>
      <w:r w:rsidRPr="00A12A0A">
        <w:rPr>
          <w:rFonts w:cs="Times New Roman"/>
          <w:szCs w:val="20"/>
        </w:rPr>
        <w:t xml:space="preserve">El proyecto se articula estrechamente con tres líneas estratégicas definidas en el Plan de Mediano Plazo (PMP) 2015-2020 de FONTAGRO: Innovación tecnológica, organizacional e institucional en los países miembros. Intensificación sostenible de la agricultura y gestión de los recursos naturales. Cadenas de valor y territorios competitivos en un marco de equidad y sostenibilidad. El control sustentable del vector del </w:t>
      </w:r>
      <w:proofErr w:type="spellStart"/>
      <w:r w:rsidRPr="00A12A0A">
        <w:rPr>
          <w:rFonts w:cs="Times New Roman"/>
          <w:szCs w:val="20"/>
        </w:rPr>
        <w:t>HLB</w:t>
      </w:r>
      <w:proofErr w:type="spellEnd"/>
      <w:r w:rsidRPr="00A12A0A">
        <w:rPr>
          <w:rFonts w:cs="Times New Roman"/>
          <w:szCs w:val="20"/>
        </w:rPr>
        <w:t xml:space="preserve"> en un contexto de </w:t>
      </w:r>
      <w:proofErr w:type="spellStart"/>
      <w:r w:rsidRPr="00A12A0A">
        <w:rPr>
          <w:rFonts w:cs="Times New Roman"/>
          <w:szCs w:val="20"/>
        </w:rPr>
        <w:t>MIP</w:t>
      </w:r>
      <w:proofErr w:type="spellEnd"/>
      <w:r w:rsidRPr="00A12A0A">
        <w:rPr>
          <w:rFonts w:cs="Times New Roman"/>
          <w:szCs w:val="20"/>
        </w:rPr>
        <w:t xml:space="preserve"> representa una inn</w:t>
      </w:r>
      <w:r w:rsidR="00832D2B" w:rsidRPr="00A12A0A">
        <w:rPr>
          <w:rFonts w:cs="Times New Roman"/>
          <w:szCs w:val="20"/>
        </w:rPr>
        <w:t>ovación para la AF en la región</w:t>
      </w:r>
      <w:r w:rsidRPr="00A12A0A">
        <w:rPr>
          <w:rFonts w:cs="Times New Roman"/>
          <w:szCs w:val="20"/>
        </w:rPr>
        <w:t xml:space="preserve">. A su vez la propuesta </w:t>
      </w:r>
      <w:proofErr w:type="spellStart"/>
      <w:r w:rsidRPr="00A12A0A">
        <w:rPr>
          <w:rFonts w:cs="Times New Roman"/>
          <w:szCs w:val="20"/>
        </w:rPr>
        <w:t>MIP</w:t>
      </w:r>
      <w:proofErr w:type="spellEnd"/>
      <w:r w:rsidRPr="00A12A0A">
        <w:rPr>
          <w:rFonts w:cs="Times New Roman"/>
          <w:szCs w:val="20"/>
        </w:rPr>
        <w:t xml:space="preserve"> resulta en un avance importante en la gestión de los recursos naturales y, en principio, más sustentable comparado con la alternativa de control tradicional. Adicionalmente, tratándose de una enfermedad devastadora de los cítricos, el aporte a la prevención del avance del </w:t>
      </w:r>
      <w:proofErr w:type="spellStart"/>
      <w:r w:rsidRPr="00A12A0A">
        <w:rPr>
          <w:rFonts w:cs="Times New Roman"/>
          <w:szCs w:val="20"/>
        </w:rPr>
        <w:t>HLB</w:t>
      </w:r>
      <w:proofErr w:type="spellEnd"/>
      <w:r w:rsidRPr="00A12A0A">
        <w:rPr>
          <w:rFonts w:cs="Times New Roman"/>
          <w:szCs w:val="20"/>
        </w:rPr>
        <w:t xml:space="preserve"> es determinante para mantener la competitividad del territorio y en consecuencia de toda la cadena de valor. Respecto a la Adaptación y mitigación del cambio climático, si bien la propuesta no focaliza en este lineamiento estratégico, es posible que la dinámica de la dispersión y agresividad del vector del </w:t>
      </w:r>
      <w:proofErr w:type="spellStart"/>
      <w:r w:rsidRPr="00A12A0A">
        <w:rPr>
          <w:rFonts w:cs="Times New Roman"/>
          <w:szCs w:val="20"/>
        </w:rPr>
        <w:t>HLB</w:t>
      </w:r>
      <w:proofErr w:type="spellEnd"/>
      <w:r w:rsidRPr="00A12A0A">
        <w:rPr>
          <w:rFonts w:cs="Times New Roman"/>
          <w:szCs w:val="20"/>
        </w:rPr>
        <w:t xml:space="preserve"> se vea favorecido por el cambio climático.  </w:t>
      </w:r>
    </w:p>
    <w:p w14:paraId="2E30D4E6" w14:textId="23FE5E34" w:rsidR="007C29B3" w:rsidRPr="00A12A0A" w:rsidRDefault="007C29B3" w:rsidP="007C29B3">
      <w:pPr>
        <w:pStyle w:val="ListParagraph"/>
        <w:numPr>
          <w:ilvl w:val="1"/>
          <w:numId w:val="4"/>
        </w:numPr>
        <w:spacing w:before="0" w:after="0"/>
        <w:ind w:left="567" w:hanging="567"/>
        <w:contextualSpacing w:val="0"/>
        <w:rPr>
          <w:rFonts w:cs="Times New Roman"/>
          <w:szCs w:val="20"/>
        </w:rPr>
      </w:pPr>
      <w:r w:rsidRPr="00A12A0A">
        <w:rPr>
          <w:rFonts w:cs="Times New Roman"/>
          <w:szCs w:val="20"/>
        </w:rPr>
        <w:t xml:space="preserve">Los </w:t>
      </w:r>
      <w:r w:rsidRPr="00A12A0A">
        <w:rPr>
          <w:rFonts w:cs="Times New Roman"/>
          <w:b/>
          <w:szCs w:val="20"/>
        </w:rPr>
        <w:t>beneficiarios directos</w:t>
      </w:r>
      <w:r w:rsidRPr="00A12A0A">
        <w:rPr>
          <w:rFonts w:cs="Times New Roman"/>
          <w:szCs w:val="20"/>
        </w:rPr>
        <w:t xml:space="preserve"> del Proyecto son </w:t>
      </w:r>
      <w:r w:rsidR="00612679" w:rsidRPr="00A12A0A">
        <w:rPr>
          <w:rFonts w:cs="Times New Roman"/>
          <w:szCs w:val="20"/>
        </w:rPr>
        <w:t>3</w:t>
      </w:r>
      <w:r w:rsidRPr="00A12A0A">
        <w:rPr>
          <w:rFonts w:cs="Times New Roman"/>
          <w:szCs w:val="20"/>
        </w:rPr>
        <w:t xml:space="preserve">000 agricultores familiares que producen cítricos y organizaciones (cooperativas, consorcios y asociaciones), 250 profesionales y 200 </w:t>
      </w:r>
      <w:proofErr w:type="spellStart"/>
      <w:r w:rsidRPr="00A12A0A">
        <w:rPr>
          <w:rFonts w:cs="Times New Roman"/>
          <w:szCs w:val="20"/>
        </w:rPr>
        <w:t>monitoreadores</w:t>
      </w:r>
      <w:proofErr w:type="spellEnd"/>
      <w:r w:rsidRPr="00A12A0A">
        <w:rPr>
          <w:rFonts w:cs="Times New Roman"/>
          <w:szCs w:val="20"/>
        </w:rPr>
        <w:t xml:space="preserve"> de la red, 200 alumnos de escuelas </w:t>
      </w:r>
      <w:proofErr w:type="spellStart"/>
      <w:r w:rsidRPr="00A12A0A">
        <w:rPr>
          <w:rFonts w:cs="Times New Roman"/>
          <w:szCs w:val="20"/>
        </w:rPr>
        <w:t>agrotécnicas</w:t>
      </w:r>
      <w:proofErr w:type="spellEnd"/>
      <w:r w:rsidRPr="00A12A0A">
        <w:rPr>
          <w:rFonts w:cs="Times New Roman"/>
          <w:szCs w:val="20"/>
        </w:rPr>
        <w:t xml:space="preserve">, pobladores de 20 municipios en Argentina, </w:t>
      </w:r>
      <w:r w:rsidR="00A14168" w:rsidRPr="00A12A0A">
        <w:rPr>
          <w:rFonts w:cs="Times New Roman"/>
          <w:szCs w:val="20"/>
        </w:rPr>
        <w:t xml:space="preserve">Uruguay, </w:t>
      </w:r>
      <w:r w:rsidRPr="00A12A0A">
        <w:rPr>
          <w:rFonts w:cs="Times New Roman"/>
          <w:szCs w:val="20"/>
        </w:rPr>
        <w:t>Paraguay y</w:t>
      </w:r>
      <w:r w:rsidR="00A14168" w:rsidRPr="00A12A0A">
        <w:rPr>
          <w:rFonts w:cs="Times New Roman"/>
          <w:szCs w:val="20"/>
        </w:rPr>
        <w:t xml:space="preserve"> Bolivia</w:t>
      </w:r>
      <w:r w:rsidRPr="00A12A0A">
        <w:rPr>
          <w:rFonts w:cs="Times New Roman"/>
          <w:szCs w:val="20"/>
        </w:rPr>
        <w:t xml:space="preserve">. Los beneficiarios indirectos son </w:t>
      </w:r>
      <w:r w:rsidR="00612679" w:rsidRPr="00A12A0A">
        <w:rPr>
          <w:rFonts w:cs="Times New Roman"/>
          <w:szCs w:val="20"/>
        </w:rPr>
        <w:t>3</w:t>
      </w:r>
      <w:r w:rsidRPr="00A12A0A">
        <w:rPr>
          <w:rFonts w:cs="Times New Roman"/>
          <w:szCs w:val="20"/>
        </w:rPr>
        <w:t>000 productores familiares, el sector citrícola</w:t>
      </w:r>
      <w:r w:rsidR="00612679" w:rsidRPr="00A12A0A">
        <w:rPr>
          <w:rFonts w:cs="Times New Roman"/>
          <w:szCs w:val="20"/>
        </w:rPr>
        <w:t xml:space="preserve"> en su conjunto</w:t>
      </w:r>
      <w:r w:rsidRPr="00A12A0A">
        <w:rPr>
          <w:rFonts w:cs="Times New Roman"/>
          <w:szCs w:val="20"/>
        </w:rPr>
        <w:t xml:space="preserve"> y los consumidores de los </w:t>
      </w:r>
      <w:r w:rsidR="00612679" w:rsidRPr="00A12A0A">
        <w:rPr>
          <w:rFonts w:cs="Times New Roman"/>
          <w:szCs w:val="20"/>
        </w:rPr>
        <w:t xml:space="preserve">cuatro </w:t>
      </w:r>
      <w:r w:rsidRPr="00A12A0A">
        <w:rPr>
          <w:rFonts w:cs="Times New Roman"/>
          <w:szCs w:val="20"/>
        </w:rPr>
        <w:t>países.</w:t>
      </w:r>
    </w:p>
    <w:p w14:paraId="00B0CDE7" w14:textId="77777777" w:rsidR="00DF72A9" w:rsidRDefault="00DF72A9" w:rsidP="00415C42">
      <w:pPr>
        <w:rPr>
          <w:szCs w:val="20"/>
        </w:rPr>
      </w:pPr>
    </w:p>
    <w:p w14:paraId="7090D471" w14:textId="7F32E384" w:rsidR="00967F26" w:rsidRDefault="00967F26">
      <w:pPr>
        <w:spacing w:after="200" w:line="276" w:lineRule="auto"/>
        <w:jc w:val="left"/>
        <w:rPr>
          <w:szCs w:val="20"/>
        </w:rPr>
      </w:pPr>
      <w:r>
        <w:rPr>
          <w:szCs w:val="20"/>
        </w:rPr>
        <w:br w:type="page"/>
      </w:r>
    </w:p>
    <w:p w14:paraId="5E4F3184" w14:textId="77777777" w:rsidR="00967F26" w:rsidRPr="00A12A0A" w:rsidRDefault="00967F26" w:rsidP="00415C42">
      <w:pPr>
        <w:rPr>
          <w:szCs w:val="20"/>
        </w:rPr>
      </w:pPr>
    </w:p>
    <w:p w14:paraId="465CFDB3" w14:textId="77777777" w:rsidR="0095711B" w:rsidRPr="00A12A0A" w:rsidRDefault="00F00960" w:rsidP="00DD25C8">
      <w:pPr>
        <w:pStyle w:val="Heading1"/>
        <w:rPr>
          <w:rFonts w:ascii="Times New Roman" w:hAnsi="Times New Roman" w:cs="Times New Roman"/>
          <w:sz w:val="20"/>
          <w:szCs w:val="20"/>
        </w:rPr>
      </w:pPr>
      <w:r w:rsidRPr="00A12A0A">
        <w:rPr>
          <w:rFonts w:ascii="Times New Roman" w:hAnsi="Times New Roman" w:cs="Times New Roman"/>
          <w:sz w:val="20"/>
          <w:szCs w:val="20"/>
        </w:rPr>
        <w:t xml:space="preserve">Descripción de las </w:t>
      </w:r>
      <w:r w:rsidR="00A12C27" w:rsidRPr="00A12A0A">
        <w:rPr>
          <w:rFonts w:ascii="Times New Roman" w:hAnsi="Times New Roman" w:cs="Times New Roman"/>
          <w:sz w:val="20"/>
          <w:szCs w:val="20"/>
        </w:rPr>
        <w:t>activi</w:t>
      </w:r>
      <w:r w:rsidRPr="00A12A0A">
        <w:rPr>
          <w:rFonts w:ascii="Times New Roman" w:hAnsi="Times New Roman" w:cs="Times New Roman"/>
          <w:sz w:val="20"/>
          <w:szCs w:val="20"/>
        </w:rPr>
        <w:t>dades</w:t>
      </w:r>
      <w:r w:rsidR="00775B45" w:rsidRPr="00A12A0A">
        <w:rPr>
          <w:rFonts w:ascii="Times New Roman" w:hAnsi="Times New Roman" w:cs="Times New Roman"/>
          <w:sz w:val="20"/>
          <w:szCs w:val="20"/>
        </w:rPr>
        <w:t xml:space="preserve">, </w:t>
      </w:r>
      <w:r w:rsidR="00F6363D" w:rsidRPr="00A12A0A">
        <w:rPr>
          <w:rFonts w:ascii="Times New Roman" w:hAnsi="Times New Roman" w:cs="Times New Roman"/>
          <w:sz w:val="20"/>
          <w:szCs w:val="20"/>
        </w:rPr>
        <w:t>component</w:t>
      </w:r>
      <w:r w:rsidRPr="00A12A0A">
        <w:rPr>
          <w:rFonts w:ascii="Times New Roman" w:hAnsi="Times New Roman" w:cs="Times New Roman"/>
          <w:sz w:val="20"/>
          <w:szCs w:val="20"/>
        </w:rPr>
        <w:t>e</w:t>
      </w:r>
      <w:r w:rsidR="00F6363D" w:rsidRPr="00A12A0A">
        <w:rPr>
          <w:rFonts w:ascii="Times New Roman" w:hAnsi="Times New Roman" w:cs="Times New Roman"/>
          <w:sz w:val="20"/>
          <w:szCs w:val="20"/>
        </w:rPr>
        <w:t>s</w:t>
      </w:r>
      <w:r w:rsidR="009C5C06" w:rsidRPr="00A12A0A">
        <w:rPr>
          <w:rFonts w:ascii="Times New Roman" w:hAnsi="Times New Roman" w:cs="Times New Roman"/>
          <w:sz w:val="20"/>
          <w:szCs w:val="20"/>
        </w:rPr>
        <w:t xml:space="preserve"> </w:t>
      </w:r>
      <w:r w:rsidRPr="00A12A0A">
        <w:rPr>
          <w:rFonts w:ascii="Times New Roman" w:hAnsi="Times New Roman" w:cs="Times New Roman"/>
          <w:sz w:val="20"/>
          <w:szCs w:val="20"/>
        </w:rPr>
        <w:t>y presupuesto</w:t>
      </w:r>
      <w:r w:rsidR="00B94461" w:rsidRPr="00A12A0A">
        <w:rPr>
          <w:rFonts w:ascii="Times New Roman" w:hAnsi="Times New Roman" w:cs="Times New Roman"/>
          <w:sz w:val="20"/>
          <w:szCs w:val="20"/>
        </w:rPr>
        <w:t xml:space="preserve">    </w:t>
      </w:r>
    </w:p>
    <w:p w14:paraId="48FA81F0" w14:textId="77777777" w:rsidR="00BF1827" w:rsidRPr="00A12A0A" w:rsidRDefault="00BF1827" w:rsidP="00BF1827">
      <w:pPr>
        <w:pStyle w:val="xdefault"/>
        <w:shd w:val="clear" w:color="auto" w:fill="FFFFFF"/>
        <w:spacing w:before="0" w:beforeAutospacing="0" w:after="0" w:afterAutospacing="0"/>
        <w:jc w:val="both"/>
        <w:rPr>
          <w:b/>
          <w:bCs/>
          <w:color w:val="000000"/>
          <w:sz w:val="20"/>
          <w:szCs w:val="20"/>
        </w:rPr>
      </w:pPr>
    </w:p>
    <w:p w14:paraId="024FFD58" w14:textId="77777777" w:rsidR="007C29B3" w:rsidRPr="00A12A0A" w:rsidRDefault="007C29B3" w:rsidP="007C29B3">
      <w:pPr>
        <w:numPr>
          <w:ilvl w:val="1"/>
          <w:numId w:val="4"/>
        </w:numPr>
        <w:ind w:left="567" w:hanging="567"/>
        <w:rPr>
          <w:rFonts w:cs="Times New Roman"/>
          <w:szCs w:val="20"/>
        </w:rPr>
      </w:pPr>
      <w:r w:rsidRPr="00A12A0A">
        <w:rPr>
          <w:rFonts w:cs="Times New Roman"/>
          <w:szCs w:val="20"/>
        </w:rPr>
        <w:t>A continuación se detallan los componentes y actividades de esta cooperación técnica:</w:t>
      </w:r>
    </w:p>
    <w:p w14:paraId="4D579D3E" w14:textId="77777777" w:rsidR="00BF1827" w:rsidRPr="00A12A0A" w:rsidRDefault="00BF1827" w:rsidP="00BF1827">
      <w:pPr>
        <w:pStyle w:val="xdefault"/>
        <w:shd w:val="clear" w:color="auto" w:fill="FFFFFF"/>
        <w:spacing w:before="0" w:beforeAutospacing="0" w:after="0" w:afterAutospacing="0"/>
        <w:jc w:val="both"/>
        <w:rPr>
          <w:b/>
          <w:bCs/>
          <w:color w:val="000000"/>
          <w:sz w:val="20"/>
          <w:szCs w:val="20"/>
          <w:lang w:val="es-ES_tradnl"/>
        </w:rPr>
      </w:pPr>
    </w:p>
    <w:p w14:paraId="77A0DBD9" w14:textId="69F26FCA" w:rsidR="00FA6569" w:rsidRPr="00A12A0A" w:rsidRDefault="00FA6569" w:rsidP="00FA6569">
      <w:pPr>
        <w:rPr>
          <w:rFonts w:cs="Times New Roman"/>
          <w:b/>
          <w:bCs/>
          <w:szCs w:val="20"/>
        </w:rPr>
      </w:pPr>
      <w:r w:rsidRPr="00A12A0A">
        <w:rPr>
          <w:rFonts w:cs="Times New Roman"/>
          <w:b/>
          <w:bCs/>
          <w:szCs w:val="20"/>
        </w:rPr>
        <w:t>COMPONENTE 1</w:t>
      </w:r>
      <w:r w:rsidR="0040206E" w:rsidRPr="00A12A0A">
        <w:rPr>
          <w:rFonts w:cs="Times New Roman"/>
          <w:b/>
          <w:bCs/>
          <w:szCs w:val="20"/>
        </w:rPr>
        <w:t>.</w:t>
      </w:r>
      <w:r w:rsidRPr="00A12A0A">
        <w:rPr>
          <w:rFonts w:cs="Times New Roman"/>
          <w:b/>
          <w:bCs/>
          <w:szCs w:val="20"/>
        </w:rPr>
        <w:t xml:space="preserve"> CONTROL DEL VECTOR DEL </w:t>
      </w:r>
      <w:proofErr w:type="spellStart"/>
      <w:r w:rsidRPr="00A12A0A">
        <w:rPr>
          <w:rFonts w:cs="Times New Roman"/>
          <w:b/>
          <w:bCs/>
          <w:szCs w:val="20"/>
        </w:rPr>
        <w:t>HLB</w:t>
      </w:r>
      <w:proofErr w:type="spellEnd"/>
      <w:r w:rsidRPr="00A12A0A">
        <w:rPr>
          <w:rFonts w:cs="Times New Roman"/>
          <w:b/>
          <w:bCs/>
          <w:szCs w:val="20"/>
        </w:rPr>
        <w:t xml:space="preserve"> EN UN CONTEXTO DE ADAPTACIÓN LOCAL DE MANEJO INTEGRADO</w:t>
      </w:r>
    </w:p>
    <w:p w14:paraId="43E45CAF" w14:textId="77777777" w:rsidR="007C29B3" w:rsidRPr="00A12A0A" w:rsidRDefault="007C29B3" w:rsidP="00BF1827">
      <w:pPr>
        <w:pStyle w:val="xdefault"/>
        <w:shd w:val="clear" w:color="auto" w:fill="FFFFFF"/>
        <w:spacing w:before="0" w:beforeAutospacing="0" w:after="0" w:afterAutospacing="0"/>
        <w:jc w:val="both"/>
        <w:rPr>
          <w:b/>
          <w:bCs/>
          <w:color w:val="000000"/>
          <w:sz w:val="20"/>
          <w:szCs w:val="20"/>
          <w:lang w:val="es-ES_tradnl"/>
        </w:rPr>
      </w:pPr>
    </w:p>
    <w:p w14:paraId="6605389D" w14:textId="0202DF27" w:rsidR="00FA6569" w:rsidRPr="00A12A0A" w:rsidRDefault="00FA6569" w:rsidP="00FA6569">
      <w:pPr>
        <w:rPr>
          <w:rFonts w:cs="Times New Roman"/>
          <w:szCs w:val="20"/>
        </w:rPr>
      </w:pPr>
      <w:r w:rsidRPr="00A12A0A">
        <w:rPr>
          <w:rFonts w:cs="Times New Roman"/>
          <w:szCs w:val="20"/>
        </w:rPr>
        <w:t xml:space="preserve">Este componente es el eje central de la estrategia del proyecto. Apunta a generar conocimiento y capacidades en el sector proponiendo la detección del vector del </w:t>
      </w:r>
      <w:proofErr w:type="spellStart"/>
      <w:r w:rsidRPr="00A12A0A">
        <w:rPr>
          <w:rFonts w:cs="Times New Roman"/>
          <w:szCs w:val="20"/>
        </w:rPr>
        <w:t>HLB</w:t>
      </w:r>
      <w:proofErr w:type="spellEnd"/>
      <w:r w:rsidRPr="00A12A0A">
        <w:rPr>
          <w:rFonts w:cs="Times New Roman"/>
          <w:szCs w:val="20"/>
        </w:rPr>
        <w:t xml:space="preserve"> y sus enemigos naturales, en lotes de validación y demostradores (</w:t>
      </w:r>
      <w:proofErr w:type="spellStart"/>
      <w:r w:rsidRPr="00A12A0A">
        <w:rPr>
          <w:rFonts w:cs="Times New Roman"/>
          <w:szCs w:val="20"/>
        </w:rPr>
        <w:t>LVD</w:t>
      </w:r>
      <w:proofErr w:type="spellEnd"/>
      <w:r w:rsidRPr="00A12A0A">
        <w:rPr>
          <w:rFonts w:cs="Times New Roman"/>
          <w:szCs w:val="20"/>
        </w:rPr>
        <w:t>) de manejo integrado de plagas (</w:t>
      </w:r>
      <w:proofErr w:type="spellStart"/>
      <w:r w:rsidRPr="00A12A0A">
        <w:rPr>
          <w:rFonts w:cs="Times New Roman"/>
          <w:szCs w:val="20"/>
        </w:rPr>
        <w:t>MIP</w:t>
      </w:r>
      <w:proofErr w:type="spellEnd"/>
      <w:r w:rsidRPr="00A12A0A">
        <w:rPr>
          <w:rFonts w:cs="Times New Roman"/>
          <w:szCs w:val="20"/>
        </w:rPr>
        <w:t>). Estos lotes estarán estratégicamente ubicados en establecimientos citrícolas de productores familiares de los países de la plataforma</w:t>
      </w:r>
      <w:r w:rsidR="009940CA" w:rsidRPr="00A12A0A">
        <w:rPr>
          <w:rFonts w:cs="Times New Roman"/>
          <w:szCs w:val="20"/>
        </w:rPr>
        <w:t xml:space="preserve"> (Argentina, Uruguay y Paraguay)</w:t>
      </w:r>
      <w:r w:rsidRPr="00A12A0A">
        <w:rPr>
          <w:rFonts w:cs="Times New Roman"/>
          <w:szCs w:val="20"/>
        </w:rPr>
        <w:t xml:space="preserve">, en los que se implementarán tecnologías de bajo impacto a partir del monitoreo de plagas y enfermedades (enfocado en </w:t>
      </w:r>
      <w:proofErr w:type="spellStart"/>
      <w:r w:rsidRPr="00A12A0A">
        <w:rPr>
          <w:rFonts w:cs="Times New Roman"/>
          <w:szCs w:val="20"/>
        </w:rPr>
        <w:t>Diaphorina</w:t>
      </w:r>
      <w:proofErr w:type="spellEnd"/>
      <w:r w:rsidRPr="00A12A0A">
        <w:rPr>
          <w:rFonts w:cs="Times New Roman"/>
          <w:szCs w:val="20"/>
        </w:rPr>
        <w:t xml:space="preserve"> </w:t>
      </w:r>
      <w:proofErr w:type="spellStart"/>
      <w:r w:rsidRPr="00A12A0A">
        <w:rPr>
          <w:rFonts w:cs="Times New Roman"/>
          <w:szCs w:val="20"/>
        </w:rPr>
        <w:t>citri</w:t>
      </w:r>
      <w:proofErr w:type="spellEnd"/>
      <w:r w:rsidRPr="00A12A0A">
        <w:rPr>
          <w:rFonts w:cs="Times New Roman"/>
          <w:szCs w:val="20"/>
        </w:rPr>
        <w:t xml:space="preserve"> y </w:t>
      </w:r>
      <w:proofErr w:type="spellStart"/>
      <w:r w:rsidRPr="00A12A0A">
        <w:rPr>
          <w:rFonts w:cs="Times New Roman"/>
          <w:szCs w:val="20"/>
        </w:rPr>
        <w:t>HLB</w:t>
      </w:r>
      <w:proofErr w:type="spellEnd"/>
      <w:r w:rsidRPr="00A12A0A">
        <w:rPr>
          <w:rFonts w:cs="Times New Roman"/>
          <w:szCs w:val="20"/>
        </w:rPr>
        <w:t xml:space="preserve"> y otras), favoreciendo el equilibrio biológico en el monte cítrico. El seguimiento sistemático estará a cargo de </w:t>
      </w:r>
      <w:proofErr w:type="spellStart"/>
      <w:r w:rsidRPr="00A12A0A">
        <w:rPr>
          <w:rFonts w:cs="Times New Roman"/>
          <w:szCs w:val="20"/>
        </w:rPr>
        <w:t>monitoreadores</w:t>
      </w:r>
      <w:proofErr w:type="spellEnd"/>
      <w:r w:rsidRPr="00A12A0A">
        <w:rPr>
          <w:rFonts w:cs="Times New Roman"/>
          <w:szCs w:val="20"/>
        </w:rPr>
        <w:t xml:space="preserve"> entrenados por el Proyecto. Se prevé fortalecimiento en los laboratorios de diagnóstico de la plataforma. </w:t>
      </w:r>
    </w:p>
    <w:p w14:paraId="711F1262" w14:textId="14CBDCFB" w:rsidR="00FA6569" w:rsidRPr="00A12A0A" w:rsidRDefault="00FA6569" w:rsidP="00FA6569">
      <w:pPr>
        <w:rPr>
          <w:rFonts w:cs="Times New Roman"/>
          <w:szCs w:val="20"/>
        </w:rPr>
      </w:pPr>
      <w:r w:rsidRPr="00A12A0A">
        <w:rPr>
          <w:rFonts w:cs="Times New Roman"/>
          <w:szCs w:val="20"/>
        </w:rPr>
        <w:t xml:space="preserve">Los </w:t>
      </w:r>
      <w:proofErr w:type="spellStart"/>
      <w:r w:rsidR="00B22B67" w:rsidRPr="00A12A0A">
        <w:rPr>
          <w:rFonts w:cs="Times New Roman"/>
          <w:szCs w:val="20"/>
        </w:rPr>
        <w:t>LVD</w:t>
      </w:r>
      <w:proofErr w:type="spellEnd"/>
      <w:r w:rsidRPr="00A12A0A">
        <w:rPr>
          <w:rFonts w:cs="Times New Roman"/>
          <w:szCs w:val="20"/>
        </w:rPr>
        <w:t xml:space="preserve"> serán </w:t>
      </w:r>
      <w:proofErr w:type="spellStart"/>
      <w:r w:rsidRPr="00A12A0A">
        <w:rPr>
          <w:rFonts w:cs="Times New Roman"/>
          <w:szCs w:val="20"/>
        </w:rPr>
        <w:t>georeferenciados</w:t>
      </w:r>
      <w:proofErr w:type="spellEnd"/>
      <w:r w:rsidRPr="00A12A0A">
        <w:rPr>
          <w:rFonts w:cs="Times New Roman"/>
          <w:szCs w:val="20"/>
        </w:rPr>
        <w:t xml:space="preserve">, las especies cítricas elegidas para la instalación de los </w:t>
      </w:r>
      <w:proofErr w:type="spellStart"/>
      <w:r w:rsidRPr="00A12A0A">
        <w:rPr>
          <w:rFonts w:cs="Times New Roman"/>
          <w:szCs w:val="20"/>
        </w:rPr>
        <w:t>LVD</w:t>
      </w:r>
      <w:proofErr w:type="spellEnd"/>
      <w:r w:rsidRPr="00A12A0A">
        <w:rPr>
          <w:rFonts w:cs="Times New Roman"/>
          <w:szCs w:val="20"/>
        </w:rPr>
        <w:t xml:space="preserve"> podrán variar según mercado y condiciones productivas. Se monitoreará el vector del </w:t>
      </w:r>
      <w:proofErr w:type="spellStart"/>
      <w:r w:rsidRPr="00A12A0A">
        <w:rPr>
          <w:rFonts w:cs="Times New Roman"/>
          <w:szCs w:val="20"/>
        </w:rPr>
        <w:t>HLB</w:t>
      </w:r>
      <w:proofErr w:type="spellEnd"/>
      <w:r w:rsidRPr="00A12A0A">
        <w:rPr>
          <w:rFonts w:cs="Times New Roman"/>
          <w:szCs w:val="20"/>
        </w:rPr>
        <w:t xml:space="preserve"> (</w:t>
      </w:r>
      <w:proofErr w:type="spellStart"/>
      <w:r w:rsidRPr="00A12A0A">
        <w:rPr>
          <w:rFonts w:cs="Times New Roman"/>
          <w:i/>
          <w:szCs w:val="20"/>
        </w:rPr>
        <w:t>Diaphorina</w:t>
      </w:r>
      <w:proofErr w:type="spellEnd"/>
      <w:r w:rsidRPr="00A12A0A">
        <w:rPr>
          <w:rFonts w:cs="Times New Roman"/>
          <w:i/>
          <w:szCs w:val="20"/>
        </w:rPr>
        <w:t xml:space="preserve"> </w:t>
      </w:r>
      <w:proofErr w:type="spellStart"/>
      <w:r w:rsidRPr="00A12A0A">
        <w:rPr>
          <w:rFonts w:cs="Times New Roman"/>
          <w:i/>
          <w:szCs w:val="20"/>
        </w:rPr>
        <w:t>citri</w:t>
      </w:r>
      <w:proofErr w:type="spellEnd"/>
      <w:r w:rsidRPr="00A12A0A">
        <w:rPr>
          <w:rFonts w:cs="Times New Roman"/>
          <w:szCs w:val="20"/>
        </w:rPr>
        <w:t>) y Enemigos naturales asociados, (</w:t>
      </w:r>
      <w:proofErr w:type="spellStart"/>
      <w:r w:rsidRPr="00A12A0A">
        <w:rPr>
          <w:rFonts w:cs="Times New Roman"/>
          <w:i/>
          <w:szCs w:val="20"/>
        </w:rPr>
        <w:t>Tamarixia</w:t>
      </w:r>
      <w:proofErr w:type="spellEnd"/>
      <w:r w:rsidRPr="00A12A0A">
        <w:rPr>
          <w:rFonts w:cs="Times New Roman"/>
          <w:i/>
          <w:szCs w:val="20"/>
        </w:rPr>
        <w:t xml:space="preserve"> radiata</w:t>
      </w:r>
      <w:r w:rsidRPr="00A12A0A">
        <w:rPr>
          <w:rFonts w:cs="Times New Roman"/>
          <w:szCs w:val="20"/>
        </w:rPr>
        <w:t xml:space="preserve">, Crisopas, </w:t>
      </w:r>
      <w:proofErr w:type="spellStart"/>
      <w:r w:rsidRPr="00A12A0A">
        <w:rPr>
          <w:rFonts w:cs="Times New Roman"/>
          <w:szCs w:val="20"/>
        </w:rPr>
        <w:t>Coccinelidos</w:t>
      </w:r>
      <w:proofErr w:type="spellEnd"/>
      <w:r w:rsidRPr="00A12A0A">
        <w:rPr>
          <w:rFonts w:cs="Times New Roman"/>
          <w:szCs w:val="20"/>
        </w:rPr>
        <w:t xml:space="preserve"> etc.), la evolución de las brotaciones como así también plantas con síntomas de </w:t>
      </w:r>
      <w:proofErr w:type="spellStart"/>
      <w:r w:rsidRPr="00A12A0A">
        <w:rPr>
          <w:rFonts w:cs="Times New Roman"/>
          <w:szCs w:val="20"/>
        </w:rPr>
        <w:t>HLB</w:t>
      </w:r>
      <w:proofErr w:type="spellEnd"/>
      <w:r w:rsidRPr="00A12A0A">
        <w:rPr>
          <w:rFonts w:cs="Times New Roman"/>
          <w:szCs w:val="20"/>
        </w:rPr>
        <w:t>, para lo cual se tomarán muestras y se enviarán a laboratorios acreditados de la plataforma.</w:t>
      </w:r>
    </w:p>
    <w:p w14:paraId="03D50513" w14:textId="1682CF34" w:rsidR="00FA6569" w:rsidRPr="00A12A0A" w:rsidRDefault="00FA6569" w:rsidP="00FA6569">
      <w:pPr>
        <w:rPr>
          <w:rFonts w:cs="Times New Roman"/>
          <w:szCs w:val="20"/>
        </w:rPr>
      </w:pPr>
      <w:r w:rsidRPr="00A12A0A">
        <w:rPr>
          <w:color w:val="000000"/>
          <w:szCs w:val="20"/>
        </w:rPr>
        <w:t>El monitoreo del vector se realizará a través de 3 tres métodos complementarios: visual, tarjetas adhesivas y golpeo teniendo en cuenta la adecuación al nivel poblacional que se tenga en cada zona</w:t>
      </w:r>
      <w:r w:rsidRPr="00A12A0A">
        <w:rPr>
          <w:rStyle w:val="FootnoteReference"/>
          <w:color w:val="000000"/>
          <w:szCs w:val="20"/>
        </w:rPr>
        <w:footnoteReference w:id="12"/>
      </w:r>
      <w:r w:rsidRPr="00A12A0A">
        <w:rPr>
          <w:color w:val="000000"/>
          <w:szCs w:val="20"/>
        </w:rPr>
        <w:t>. Otras plagas serán también monitoreadas, tales como, la mosca de los frutos (</w:t>
      </w:r>
      <w:proofErr w:type="spellStart"/>
      <w:r w:rsidRPr="00A12A0A">
        <w:rPr>
          <w:i/>
          <w:color w:val="000000"/>
          <w:szCs w:val="20"/>
        </w:rPr>
        <w:t>Ceratitis</w:t>
      </w:r>
      <w:proofErr w:type="spellEnd"/>
      <w:r w:rsidRPr="00A12A0A">
        <w:rPr>
          <w:i/>
          <w:color w:val="000000"/>
          <w:szCs w:val="20"/>
        </w:rPr>
        <w:t xml:space="preserve"> </w:t>
      </w:r>
      <w:proofErr w:type="spellStart"/>
      <w:r w:rsidRPr="00A12A0A">
        <w:rPr>
          <w:i/>
          <w:color w:val="000000"/>
          <w:szCs w:val="20"/>
        </w:rPr>
        <w:t>capitata</w:t>
      </w:r>
      <w:proofErr w:type="spellEnd"/>
      <w:r w:rsidRPr="00A12A0A">
        <w:rPr>
          <w:color w:val="000000"/>
          <w:szCs w:val="20"/>
        </w:rPr>
        <w:t>), minador de la hoja de los cítricos (</w:t>
      </w:r>
      <w:proofErr w:type="spellStart"/>
      <w:r w:rsidRPr="00A12A0A">
        <w:rPr>
          <w:i/>
          <w:color w:val="000000"/>
          <w:szCs w:val="20"/>
        </w:rPr>
        <w:t>Phyllocnistis</w:t>
      </w:r>
      <w:proofErr w:type="spellEnd"/>
      <w:r w:rsidRPr="00A12A0A">
        <w:rPr>
          <w:i/>
          <w:color w:val="000000"/>
          <w:szCs w:val="20"/>
        </w:rPr>
        <w:t xml:space="preserve"> </w:t>
      </w:r>
      <w:proofErr w:type="spellStart"/>
      <w:r w:rsidRPr="00A12A0A">
        <w:rPr>
          <w:i/>
          <w:color w:val="000000"/>
          <w:szCs w:val="20"/>
        </w:rPr>
        <w:t>citrella</w:t>
      </w:r>
      <w:proofErr w:type="spellEnd"/>
      <w:r w:rsidRPr="00A12A0A">
        <w:rPr>
          <w:color w:val="000000"/>
          <w:szCs w:val="20"/>
        </w:rPr>
        <w:t>) y complejo de moscas blancas</w:t>
      </w:r>
      <w:r w:rsidRPr="00A12A0A">
        <w:rPr>
          <w:rStyle w:val="FootnoteReference"/>
          <w:color w:val="000000"/>
          <w:szCs w:val="20"/>
        </w:rPr>
        <w:footnoteReference w:id="13"/>
      </w:r>
      <w:r w:rsidRPr="00A12A0A">
        <w:rPr>
          <w:color w:val="000000"/>
          <w:szCs w:val="20"/>
        </w:rPr>
        <w:t>, entre otras según las condiciones favorables  para su incremento en las distintas regiones de la plataforma</w:t>
      </w:r>
      <w:r w:rsidRPr="00A12A0A">
        <w:rPr>
          <w:rStyle w:val="FootnoteReference"/>
          <w:color w:val="000000"/>
          <w:szCs w:val="20"/>
        </w:rPr>
        <w:footnoteReference w:id="14"/>
      </w:r>
      <w:r w:rsidRPr="00A12A0A">
        <w:rPr>
          <w:color w:val="000000"/>
          <w:szCs w:val="20"/>
        </w:rPr>
        <w:t>. Detectadas situaciones de altas poblaciones de plagas presentes, se procederá a realizar acciones de control</w:t>
      </w:r>
      <w:r w:rsidRPr="00A12A0A">
        <w:rPr>
          <w:rStyle w:val="FootnoteReference"/>
          <w:color w:val="000000"/>
          <w:szCs w:val="20"/>
        </w:rPr>
        <w:footnoteReference w:id="15"/>
      </w:r>
      <w:r w:rsidRPr="00A12A0A">
        <w:rPr>
          <w:color w:val="000000"/>
          <w:szCs w:val="20"/>
        </w:rPr>
        <w:t>, sean biológicas, culturales o químicas de bajo impacto para enemigos naturales y el ambiente</w:t>
      </w:r>
      <w:r w:rsidRPr="00A12A0A">
        <w:rPr>
          <w:rStyle w:val="FootnoteReference"/>
          <w:color w:val="000000"/>
          <w:szCs w:val="20"/>
        </w:rPr>
        <w:footnoteReference w:id="16"/>
      </w:r>
      <w:r w:rsidRPr="00A12A0A">
        <w:rPr>
          <w:color w:val="000000"/>
          <w:szCs w:val="20"/>
        </w:rPr>
        <w:t>.</w:t>
      </w:r>
    </w:p>
    <w:p w14:paraId="2AC47D2B" w14:textId="54CF1BC6" w:rsidR="007C29B3" w:rsidRPr="00A12A0A" w:rsidRDefault="00FA6569" w:rsidP="00BF1827">
      <w:pPr>
        <w:pStyle w:val="xdefault"/>
        <w:shd w:val="clear" w:color="auto" w:fill="FFFFFF"/>
        <w:spacing w:before="0" w:beforeAutospacing="0" w:after="0" w:afterAutospacing="0"/>
        <w:jc w:val="both"/>
        <w:rPr>
          <w:color w:val="000000"/>
          <w:sz w:val="20"/>
          <w:szCs w:val="20"/>
        </w:rPr>
      </w:pPr>
      <w:r w:rsidRPr="00A12A0A">
        <w:rPr>
          <w:color w:val="000000"/>
          <w:sz w:val="20"/>
          <w:szCs w:val="20"/>
        </w:rPr>
        <w:t xml:space="preserve">Los </w:t>
      </w:r>
      <w:proofErr w:type="spellStart"/>
      <w:r w:rsidRPr="00A12A0A">
        <w:rPr>
          <w:color w:val="000000"/>
          <w:sz w:val="20"/>
          <w:szCs w:val="20"/>
        </w:rPr>
        <w:t>monitoreadores</w:t>
      </w:r>
      <w:proofErr w:type="spellEnd"/>
      <w:r w:rsidRPr="00A12A0A">
        <w:rPr>
          <w:color w:val="000000"/>
          <w:sz w:val="20"/>
          <w:szCs w:val="20"/>
        </w:rPr>
        <w:t xml:space="preserve"> serán entrenados a través de cursos de capacitación proporcionados por el proyecto, quienes registrarán, analizarán la información junto con los investigadores de la plataforma para realizar recomendaciones y activar el sistema de alerta de aviso a los productores de la zona. Se prevé desarrollar una aplicación móvil de recolección de datos del monitoreo, facilitando en tiempo real el intercambio de información entre </w:t>
      </w:r>
      <w:proofErr w:type="spellStart"/>
      <w:r w:rsidRPr="00A12A0A">
        <w:rPr>
          <w:color w:val="000000"/>
          <w:sz w:val="20"/>
          <w:szCs w:val="20"/>
        </w:rPr>
        <w:t>monitoreadores</w:t>
      </w:r>
      <w:proofErr w:type="spellEnd"/>
      <w:r w:rsidR="00B22B67" w:rsidRPr="00A12A0A">
        <w:rPr>
          <w:color w:val="000000"/>
          <w:sz w:val="20"/>
          <w:szCs w:val="20"/>
        </w:rPr>
        <w:t>,</w:t>
      </w:r>
      <w:r w:rsidRPr="00A12A0A">
        <w:rPr>
          <w:color w:val="000000"/>
          <w:sz w:val="20"/>
          <w:szCs w:val="20"/>
        </w:rPr>
        <w:t xml:space="preserve"> investigadores de la plataforma</w:t>
      </w:r>
      <w:r w:rsidR="00B22B67" w:rsidRPr="00A12A0A">
        <w:rPr>
          <w:color w:val="000000"/>
          <w:sz w:val="20"/>
          <w:szCs w:val="20"/>
        </w:rPr>
        <w:t xml:space="preserve"> y productores.</w:t>
      </w:r>
    </w:p>
    <w:p w14:paraId="44BD4978" w14:textId="1118642C" w:rsidR="00FA6569" w:rsidRPr="00A12A0A" w:rsidRDefault="00FA6569" w:rsidP="00FA6569">
      <w:pPr>
        <w:autoSpaceDE w:val="0"/>
        <w:autoSpaceDN w:val="0"/>
        <w:adjustRightInd w:val="0"/>
        <w:rPr>
          <w:color w:val="000000"/>
          <w:szCs w:val="20"/>
        </w:rPr>
      </w:pPr>
      <w:r w:rsidRPr="00A12A0A">
        <w:rPr>
          <w:szCs w:val="20"/>
        </w:rPr>
        <w:t xml:space="preserve">Se </w:t>
      </w:r>
      <w:r w:rsidR="00F718DB" w:rsidRPr="00A12A0A">
        <w:rPr>
          <w:szCs w:val="20"/>
        </w:rPr>
        <w:t>aportarán</w:t>
      </w:r>
      <w:r w:rsidR="00F718DB" w:rsidRPr="00A12A0A">
        <w:rPr>
          <w:color w:val="000000"/>
          <w:szCs w:val="20"/>
        </w:rPr>
        <w:t xml:space="preserve"> insumos a </w:t>
      </w:r>
      <w:r w:rsidR="00744CD6" w:rsidRPr="00A12A0A">
        <w:rPr>
          <w:szCs w:val="20"/>
        </w:rPr>
        <w:t>cuatro</w:t>
      </w:r>
      <w:r w:rsidRPr="00A12A0A">
        <w:rPr>
          <w:szCs w:val="20"/>
        </w:rPr>
        <w:t xml:space="preserve"> laboratorios</w:t>
      </w:r>
      <w:r w:rsidRPr="00A12A0A">
        <w:rPr>
          <w:color w:val="FF0000"/>
          <w:szCs w:val="20"/>
        </w:rPr>
        <w:t xml:space="preserve"> </w:t>
      </w:r>
      <w:r w:rsidR="00F718DB" w:rsidRPr="00A12A0A">
        <w:rPr>
          <w:color w:val="000000"/>
          <w:szCs w:val="20"/>
        </w:rPr>
        <w:t>para el</w:t>
      </w:r>
      <w:r w:rsidRPr="00A12A0A">
        <w:rPr>
          <w:color w:val="000000"/>
          <w:szCs w:val="20"/>
        </w:rPr>
        <w:t xml:space="preserve"> diagnóstico del vector infectado y de </w:t>
      </w:r>
      <w:proofErr w:type="spellStart"/>
      <w:r w:rsidRPr="00A12A0A">
        <w:rPr>
          <w:color w:val="000000"/>
          <w:szCs w:val="20"/>
        </w:rPr>
        <w:t>HLB</w:t>
      </w:r>
      <w:proofErr w:type="spellEnd"/>
      <w:r w:rsidRPr="00A12A0A">
        <w:rPr>
          <w:color w:val="000000"/>
          <w:szCs w:val="20"/>
        </w:rPr>
        <w:t xml:space="preserve"> en planta. Se ajustará la cría de </w:t>
      </w:r>
      <w:proofErr w:type="spellStart"/>
      <w:r w:rsidRPr="00A12A0A">
        <w:rPr>
          <w:i/>
          <w:color w:val="000000"/>
          <w:szCs w:val="20"/>
        </w:rPr>
        <w:t>Tamarixia</w:t>
      </w:r>
      <w:proofErr w:type="spellEnd"/>
      <w:r w:rsidRPr="00A12A0A">
        <w:rPr>
          <w:i/>
          <w:color w:val="000000"/>
          <w:szCs w:val="20"/>
        </w:rPr>
        <w:t xml:space="preserve"> radiata</w:t>
      </w:r>
      <w:r w:rsidRPr="00A12A0A">
        <w:rPr>
          <w:color w:val="000000"/>
          <w:szCs w:val="20"/>
        </w:rPr>
        <w:t xml:space="preserve"> (principal controlador del vector del </w:t>
      </w:r>
      <w:proofErr w:type="spellStart"/>
      <w:r w:rsidRPr="00A12A0A">
        <w:rPr>
          <w:color w:val="000000"/>
          <w:szCs w:val="20"/>
        </w:rPr>
        <w:t>HLB</w:t>
      </w:r>
      <w:proofErr w:type="spellEnd"/>
      <w:r w:rsidRPr="00A12A0A">
        <w:rPr>
          <w:color w:val="000000"/>
          <w:szCs w:val="20"/>
        </w:rPr>
        <w:t>)</w:t>
      </w:r>
      <w:r w:rsidRPr="00A12A0A">
        <w:rPr>
          <w:color w:val="000000"/>
          <w:szCs w:val="20"/>
          <w:vertAlign w:val="superscript"/>
        </w:rPr>
        <w:t>3</w:t>
      </w:r>
      <w:r w:rsidRPr="00A12A0A">
        <w:rPr>
          <w:color w:val="000000"/>
          <w:szCs w:val="20"/>
        </w:rPr>
        <w:t xml:space="preserve"> y de </w:t>
      </w:r>
      <w:proofErr w:type="spellStart"/>
      <w:r w:rsidRPr="00A12A0A">
        <w:rPr>
          <w:color w:val="000000"/>
          <w:szCs w:val="20"/>
        </w:rPr>
        <w:t>crisopidos</w:t>
      </w:r>
      <w:proofErr w:type="spellEnd"/>
      <w:r w:rsidRPr="00A12A0A">
        <w:rPr>
          <w:color w:val="000000"/>
          <w:szCs w:val="20"/>
        </w:rPr>
        <w:t xml:space="preserve"> para ser utilizados en lotes demostrativos</w:t>
      </w:r>
      <w:r w:rsidRPr="00A12A0A">
        <w:rPr>
          <w:rStyle w:val="FootnoteReference"/>
          <w:color w:val="000000"/>
          <w:szCs w:val="20"/>
        </w:rPr>
        <w:footnoteReference w:id="17"/>
      </w:r>
      <w:r w:rsidRPr="00A12A0A">
        <w:rPr>
          <w:color w:val="000000"/>
          <w:szCs w:val="20"/>
        </w:rPr>
        <w:t xml:space="preserve">; y se realizará una posterior prueba piloto de liberación de </w:t>
      </w:r>
      <w:proofErr w:type="spellStart"/>
      <w:r w:rsidRPr="00A12A0A">
        <w:rPr>
          <w:i/>
          <w:color w:val="000000"/>
          <w:szCs w:val="20"/>
        </w:rPr>
        <w:t>Tamarixia</w:t>
      </w:r>
      <w:proofErr w:type="spellEnd"/>
      <w:r w:rsidRPr="00A12A0A">
        <w:rPr>
          <w:i/>
          <w:color w:val="000000"/>
          <w:szCs w:val="20"/>
        </w:rPr>
        <w:t xml:space="preserve"> </w:t>
      </w:r>
      <w:r w:rsidRPr="00A12A0A">
        <w:rPr>
          <w:i/>
          <w:color w:val="000000"/>
          <w:szCs w:val="20"/>
        </w:rPr>
        <w:lastRenderedPageBreak/>
        <w:t>radiata</w:t>
      </w:r>
      <w:r w:rsidRPr="00A12A0A">
        <w:rPr>
          <w:color w:val="000000"/>
          <w:szCs w:val="20"/>
        </w:rPr>
        <w:t xml:space="preserve"> en algunos </w:t>
      </w:r>
      <w:proofErr w:type="spellStart"/>
      <w:r w:rsidRPr="00A12A0A">
        <w:rPr>
          <w:color w:val="000000"/>
          <w:szCs w:val="20"/>
        </w:rPr>
        <w:t>LVD</w:t>
      </w:r>
      <w:proofErr w:type="spellEnd"/>
      <w:r w:rsidRPr="00A12A0A">
        <w:rPr>
          <w:rStyle w:val="FootnoteReference"/>
          <w:color w:val="000000"/>
          <w:szCs w:val="20"/>
        </w:rPr>
        <w:footnoteReference w:id="18"/>
      </w:r>
      <w:r w:rsidRPr="00A12A0A">
        <w:rPr>
          <w:color w:val="000000"/>
          <w:szCs w:val="20"/>
        </w:rPr>
        <w:t xml:space="preserve"> de la plataforma al segundo año de ejecución del proyecto y se evaluará el comportamiento ecológico y su impacto en la dinámica poblacional del vector y otras plagas presentes.</w:t>
      </w:r>
    </w:p>
    <w:p w14:paraId="2CB84E4C" w14:textId="77777777" w:rsidR="00FA6569" w:rsidRPr="00A12A0A" w:rsidRDefault="00FA6569" w:rsidP="00FA6569">
      <w:pPr>
        <w:autoSpaceDE w:val="0"/>
        <w:autoSpaceDN w:val="0"/>
        <w:adjustRightInd w:val="0"/>
        <w:rPr>
          <w:color w:val="000000"/>
          <w:szCs w:val="20"/>
        </w:rPr>
      </w:pPr>
    </w:p>
    <w:p w14:paraId="35A07AF3" w14:textId="6FC79498" w:rsidR="00FA6569" w:rsidRPr="00A12A0A" w:rsidRDefault="00FA6569" w:rsidP="00D301DE">
      <w:pPr>
        <w:autoSpaceDE w:val="0"/>
        <w:autoSpaceDN w:val="0"/>
        <w:adjustRightInd w:val="0"/>
        <w:rPr>
          <w:color w:val="000000"/>
          <w:szCs w:val="20"/>
        </w:rPr>
      </w:pPr>
      <w:r w:rsidRPr="00A12A0A">
        <w:rPr>
          <w:b/>
          <w:color w:val="000000"/>
          <w:szCs w:val="20"/>
        </w:rPr>
        <w:t>Actividad 1.1.</w:t>
      </w:r>
      <w:r w:rsidRPr="00A12A0A">
        <w:rPr>
          <w:color w:val="000000"/>
          <w:szCs w:val="20"/>
        </w:rPr>
        <w:t xml:space="preserve"> Instalación de </w:t>
      </w:r>
      <w:proofErr w:type="spellStart"/>
      <w:r w:rsidRPr="00A12A0A">
        <w:rPr>
          <w:color w:val="000000"/>
          <w:szCs w:val="20"/>
        </w:rPr>
        <w:t>LVD</w:t>
      </w:r>
      <w:proofErr w:type="spellEnd"/>
      <w:r w:rsidRPr="00A12A0A">
        <w:rPr>
          <w:color w:val="000000"/>
          <w:szCs w:val="20"/>
        </w:rPr>
        <w:t xml:space="preserve"> en la plataforma para disponer de unidades de validación y difusión de la propuesta de innovación de control sustentable del </w:t>
      </w:r>
      <w:proofErr w:type="spellStart"/>
      <w:r w:rsidRPr="00A12A0A">
        <w:rPr>
          <w:color w:val="000000"/>
          <w:szCs w:val="20"/>
        </w:rPr>
        <w:t>HLB</w:t>
      </w:r>
      <w:proofErr w:type="spellEnd"/>
      <w:r w:rsidRPr="00A12A0A">
        <w:rPr>
          <w:color w:val="000000"/>
          <w:szCs w:val="20"/>
        </w:rPr>
        <w:t xml:space="preserve"> en un contexto de </w:t>
      </w:r>
      <w:proofErr w:type="spellStart"/>
      <w:r w:rsidRPr="00A12A0A">
        <w:rPr>
          <w:color w:val="000000"/>
          <w:szCs w:val="20"/>
        </w:rPr>
        <w:t>MIP</w:t>
      </w:r>
      <w:proofErr w:type="spellEnd"/>
      <w:r w:rsidRPr="00A12A0A">
        <w:rPr>
          <w:color w:val="000000"/>
          <w:szCs w:val="20"/>
        </w:rPr>
        <w:t xml:space="preserve"> en la AF y ajustar protocolos.</w:t>
      </w:r>
    </w:p>
    <w:p w14:paraId="68997EBD" w14:textId="3502B455" w:rsidR="00FA6569" w:rsidRPr="00A12A0A" w:rsidRDefault="00FA6569" w:rsidP="00D301DE">
      <w:pPr>
        <w:autoSpaceDE w:val="0"/>
        <w:autoSpaceDN w:val="0"/>
        <w:adjustRightInd w:val="0"/>
        <w:rPr>
          <w:color w:val="000000"/>
          <w:szCs w:val="20"/>
        </w:rPr>
      </w:pPr>
      <w:r w:rsidRPr="00A12A0A">
        <w:rPr>
          <w:b/>
          <w:color w:val="000000"/>
          <w:szCs w:val="20"/>
        </w:rPr>
        <w:t>Actividad 1.2.</w:t>
      </w:r>
      <w:r w:rsidRPr="00A12A0A">
        <w:rPr>
          <w:color w:val="000000"/>
          <w:szCs w:val="20"/>
        </w:rPr>
        <w:t xml:space="preserve"> </w:t>
      </w:r>
      <w:r w:rsidR="005A074B" w:rsidRPr="00A12A0A">
        <w:rPr>
          <w:color w:val="000000"/>
          <w:szCs w:val="20"/>
        </w:rPr>
        <w:t xml:space="preserve">Evaluación de técnicas de monitoreo del vector de </w:t>
      </w:r>
      <w:proofErr w:type="spellStart"/>
      <w:r w:rsidR="005A074B" w:rsidRPr="00A12A0A">
        <w:rPr>
          <w:color w:val="000000"/>
          <w:szCs w:val="20"/>
        </w:rPr>
        <w:t>HLB</w:t>
      </w:r>
      <w:proofErr w:type="spellEnd"/>
      <w:r w:rsidR="005A074B" w:rsidRPr="00A12A0A">
        <w:rPr>
          <w:color w:val="000000"/>
          <w:szCs w:val="20"/>
        </w:rPr>
        <w:t xml:space="preserve"> (</w:t>
      </w:r>
      <w:proofErr w:type="spellStart"/>
      <w:r w:rsidR="005A074B" w:rsidRPr="00A12A0A">
        <w:rPr>
          <w:i/>
          <w:color w:val="000000"/>
          <w:szCs w:val="20"/>
        </w:rPr>
        <w:t>Diaphorina</w:t>
      </w:r>
      <w:proofErr w:type="spellEnd"/>
      <w:r w:rsidR="005A074B" w:rsidRPr="00A12A0A">
        <w:rPr>
          <w:i/>
          <w:color w:val="000000"/>
          <w:szCs w:val="20"/>
        </w:rPr>
        <w:t xml:space="preserve"> </w:t>
      </w:r>
      <w:proofErr w:type="spellStart"/>
      <w:r w:rsidR="005A074B" w:rsidRPr="00A12A0A">
        <w:rPr>
          <w:i/>
          <w:color w:val="000000"/>
          <w:szCs w:val="20"/>
        </w:rPr>
        <w:t>citri</w:t>
      </w:r>
      <w:proofErr w:type="spellEnd"/>
      <w:r w:rsidR="005A074B" w:rsidRPr="00A12A0A">
        <w:rPr>
          <w:color w:val="000000"/>
          <w:szCs w:val="20"/>
        </w:rPr>
        <w:t>) y sus enemigos naturales y de metodologías de control del vector y liberación de</w:t>
      </w:r>
      <w:r w:rsidR="00536A4B" w:rsidRPr="00A12A0A">
        <w:rPr>
          <w:color w:val="000000"/>
          <w:szCs w:val="20"/>
        </w:rPr>
        <w:t>l</w:t>
      </w:r>
      <w:r w:rsidR="005A074B" w:rsidRPr="00A12A0A">
        <w:rPr>
          <w:color w:val="000000"/>
          <w:szCs w:val="20"/>
        </w:rPr>
        <w:t xml:space="preserve"> enemigo natural en </w:t>
      </w:r>
      <w:proofErr w:type="spellStart"/>
      <w:r w:rsidR="005A074B" w:rsidRPr="00A12A0A">
        <w:rPr>
          <w:color w:val="000000"/>
          <w:szCs w:val="20"/>
        </w:rPr>
        <w:t>LVD</w:t>
      </w:r>
      <w:proofErr w:type="spellEnd"/>
      <w:r w:rsidR="005A074B" w:rsidRPr="00A12A0A">
        <w:rPr>
          <w:color w:val="000000"/>
          <w:szCs w:val="20"/>
        </w:rPr>
        <w:t xml:space="preserve">. </w:t>
      </w:r>
      <w:r w:rsidRPr="00A12A0A">
        <w:rPr>
          <w:color w:val="000000"/>
          <w:szCs w:val="20"/>
        </w:rPr>
        <w:t>De esta manera se implementarán tecnologías de bajo impacto, favoreciendo el equilibrio biológico en el monte cítrico.</w:t>
      </w:r>
    </w:p>
    <w:p w14:paraId="639FF6EB" w14:textId="77777777" w:rsidR="00FA6569" w:rsidRPr="00A12A0A" w:rsidRDefault="00FA6569" w:rsidP="00D301DE">
      <w:pPr>
        <w:autoSpaceDE w:val="0"/>
        <w:autoSpaceDN w:val="0"/>
        <w:adjustRightInd w:val="0"/>
        <w:rPr>
          <w:color w:val="000000"/>
          <w:szCs w:val="20"/>
        </w:rPr>
      </w:pPr>
      <w:r w:rsidRPr="00A12A0A">
        <w:rPr>
          <w:b/>
          <w:color w:val="000000"/>
          <w:szCs w:val="20"/>
        </w:rPr>
        <w:t>Actividad 1.3.</w:t>
      </w:r>
      <w:r w:rsidRPr="00A12A0A">
        <w:rPr>
          <w:color w:val="000000"/>
          <w:szCs w:val="20"/>
        </w:rPr>
        <w:t xml:space="preserve"> Diagnóstico de </w:t>
      </w:r>
      <w:proofErr w:type="spellStart"/>
      <w:r w:rsidRPr="00A12A0A">
        <w:rPr>
          <w:color w:val="000000"/>
          <w:szCs w:val="20"/>
        </w:rPr>
        <w:t>HLB</w:t>
      </w:r>
      <w:proofErr w:type="spellEnd"/>
      <w:r w:rsidRPr="00A12A0A">
        <w:rPr>
          <w:color w:val="000000"/>
          <w:szCs w:val="20"/>
        </w:rPr>
        <w:t xml:space="preserve"> en plantas sospechosas de los </w:t>
      </w:r>
      <w:proofErr w:type="spellStart"/>
      <w:r w:rsidRPr="00A12A0A">
        <w:rPr>
          <w:color w:val="000000"/>
          <w:szCs w:val="20"/>
        </w:rPr>
        <w:t>LVD</w:t>
      </w:r>
      <w:proofErr w:type="spellEnd"/>
      <w:r w:rsidRPr="00A12A0A">
        <w:rPr>
          <w:color w:val="000000"/>
          <w:szCs w:val="20"/>
        </w:rPr>
        <w:t xml:space="preserve"> en laboratorios para fortalecer la capacidad de acción ante el avance de la enfermedad.</w:t>
      </w:r>
    </w:p>
    <w:p w14:paraId="7C2CDAEB" w14:textId="77777777" w:rsidR="00FA6569" w:rsidRPr="00A12A0A" w:rsidRDefault="00FA6569" w:rsidP="00D301DE">
      <w:pPr>
        <w:autoSpaceDE w:val="0"/>
        <w:autoSpaceDN w:val="0"/>
        <w:adjustRightInd w:val="0"/>
        <w:rPr>
          <w:color w:val="000000"/>
          <w:szCs w:val="20"/>
        </w:rPr>
      </w:pPr>
      <w:r w:rsidRPr="00A12A0A">
        <w:rPr>
          <w:b/>
          <w:color w:val="000000"/>
          <w:szCs w:val="20"/>
        </w:rPr>
        <w:t>Producto 1.</w:t>
      </w:r>
      <w:r w:rsidRPr="00A12A0A">
        <w:rPr>
          <w:color w:val="000000"/>
          <w:szCs w:val="20"/>
        </w:rPr>
        <w:t xml:space="preserve"> Número de </w:t>
      </w:r>
      <w:proofErr w:type="spellStart"/>
      <w:r w:rsidRPr="00A12A0A">
        <w:rPr>
          <w:color w:val="000000"/>
          <w:szCs w:val="20"/>
        </w:rPr>
        <w:t>LVD</w:t>
      </w:r>
      <w:proofErr w:type="spellEnd"/>
      <w:r w:rsidRPr="00A12A0A">
        <w:rPr>
          <w:color w:val="000000"/>
          <w:szCs w:val="20"/>
        </w:rPr>
        <w:t xml:space="preserve"> instalados en la plataforma.</w:t>
      </w:r>
    </w:p>
    <w:p w14:paraId="5FD77410" w14:textId="77777777" w:rsidR="00FA6569" w:rsidRPr="00A12A0A" w:rsidRDefault="00FA6569" w:rsidP="00D301DE">
      <w:pPr>
        <w:autoSpaceDE w:val="0"/>
        <w:autoSpaceDN w:val="0"/>
        <w:adjustRightInd w:val="0"/>
        <w:rPr>
          <w:szCs w:val="20"/>
        </w:rPr>
      </w:pPr>
      <w:r w:rsidRPr="00A12A0A">
        <w:rPr>
          <w:b/>
          <w:color w:val="000000"/>
          <w:szCs w:val="20"/>
        </w:rPr>
        <w:t>Producto 2.</w:t>
      </w:r>
      <w:r w:rsidRPr="00A12A0A">
        <w:rPr>
          <w:color w:val="000000"/>
          <w:szCs w:val="20"/>
        </w:rPr>
        <w:t xml:space="preserve"> Informe de </w:t>
      </w:r>
      <w:r w:rsidRPr="00A12A0A">
        <w:rPr>
          <w:szCs w:val="20"/>
        </w:rPr>
        <w:t xml:space="preserve">Dinámica y abundancia poblacional de </w:t>
      </w:r>
      <w:proofErr w:type="spellStart"/>
      <w:r w:rsidRPr="00A12A0A">
        <w:rPr>
          <w:i/>
          <w:szCs w:val="20"/>
        </w:rPr>
        <w:t>Diaphorina</w:t>
      </w:r>
      <w:proofErr w:type="spellEnd"/>
      <w:r w:rsidRPr="00A12A0A">
        <w:rPr>
          <w:i/>
          <w:szCs w:val="20"/>
        </w:rPr>
        <w:t xml:space="preserve"> </w:t>
      </w:r>
      <w:proofErr w:type="spellStart"/>
      <w:r w:rsidRPr="00A12A0A">
        <w:rPr>
          <w:i/>
          <w:szCs w:val="20"/>
        </w:rPr>
        <w:t>citri</w:t>
      </w:r>
      <w:proofErr w:type="spellEnd"/>
      <w:r w:rsidRPr="00A12A0A">
        <w:rPr>
          <w:szCs w:val="20"/>
        </w:rPr>
        <w:t xml:space="preserve"> y sus enemigos naturales y métodos de control evaluados y un enemigo natural promisorio en cada </w:t>
      </w:r>
      <w:proofErr w:type="spellStart"/>
      <w:r w:rsidRPr="00A12A0A">
        <w:rPr>
          <w:szCs w:val="20"/>
        </w:rPr>
        <w:t>LVD</w:t>
      </w:r>
      <w:proofErr w:type="spellEnd"/>
      <w:r w:rsidRPr="00A12A0A">
        <w:rPr>
          <w:szCs w:val="20"/>
        </w:rPr>
        <w:t>.</w:t>
      </w:r>
    </w:p>
    <w:p w14:paraId="678C6C0B" w14:textId="77777777" w:rsidR="00FA6569" w:rsidRPr="00A12A0A" w:rsidRDefault="00FA6569" w:rsidP="00D301DE">
      <w:pPr>
        <w:autoSpaceDE w:val="0"/>
        <w:autoSpaceDN w:val="0"/>
        <w:adjustRightInd w:val="0"/>
        <w:rPr>
          <w:color w:val="000000"/>
          <w:szCs w:val="20"/>
        </w:rPr>
      </w:pPr>
      <w:r w:rsidRPr="00A12A0A">
        <w:rPr>
          <w:b/>
          <w:color w:val="000000"/>
          <w:szCs w:val="20"/>
        </w:rPr>
        <w:t>Producto 3.</w:t>
      </w:r>
      <w:r w:rsidRPr="00A12A0A">
        <w:rPr>
          <w:color w:val="000000"/>
          <w:szCs w:val="20"/>
        </w:rPr>
        <w:t xml:space="preserve"> Informe de diagnóstico de </w:t>
      </w:r>
      <w:proofErr w:type="spellStart"/>
      <w:r w:rsidRPr="00A12A0A">
        <w:rPr>
          <w:color w:val="000000"/>
          <w:szCs w:val="20"/>
        </w:rPr>
        <w:t>HLB</w:t>
      </w:r>
      <w:proofErr w:type="spellEnd"/>
      <w:r w:rsidRPr="00A12A0A">
        <w:rPr>
          <w:color w:val="000000"/>
          <w:szCs w:val="20"/>
        </w:rPr>
        <w:t xml:space="preserve"> en plantas.</w:t>
      </w:r>
    </w:p>
    <w:p w14:paraId="1119C0DC" w14:textId="77777777" w:rsidR="00FA6569" w:rsidRPr="00A12A0A" w:rsidRDefault="00FA6569" w:rsidP="00D301DE">
      <w:pPr>
        <w:rPr>
          <w:b/>
          <w:szCs w:val="20"/>
        </w:rPr>
      </w:pPr>
    </w:p>
    <w:p w14:paraId="240869C0" w14:textId="77777777" w:rsidR="00FA6569" w:rsidRPr="00A12A0A" w:rsidRDefault="00FA6569" w:rsidP="00FA6569">
      <w:pPr>
        <w:rPr>
          <w:szCs w:val="20"/>
        </w:rPr>
      </w:pPr>
    </w:p>
    <w:p w14:paraId="10BC35D8" w14:textId="0A217E47" w:rsidR="00E13E59" w:rsidRPr="00A12A0A" w:rsidRDefault="00E13E59" w:rsidP="00E13E59">
      <w:pPr>
        <w:rPr>
          <w:rFonts w:cs="Times New Roman"/>
          <w:b/>
          <w:bCs/>
          <w:szCs w:val="20"/>
        </w:rPr>
      </w:pPr>
      <w:r w:rsidRPr="00A12A0A">
        <w:rPr>
          <w:rFonts w:cs="Times New Roman"/>
          <w:b/>
          <w:bCs/>
          <w:szCs w:val="20"/>
        </w:rPr>
        <w:t>COMPONENTE 2</w:t>
      </w:r>
      <w:r w:rsidR="0040206E" w:rsidRPr="00A12A0A">
        <w:rPr>
          <w:rFonts w:cs="Times New Roman"/>
          <w:b/>
          <w:bCs/>
          <w:szCs w:val="20"/>
        </w:rPr>
        <w:t>.</w:t>
      </w:r>
      <w:r w:rsidRPr="00A12A0A">
        <w:rPr>
          <w:rFonts w:cs="Times New Roman"/>
          <w:b/>
          <w:bCs/>
          <w:szCs w:val="20"/>
        </w:rPr>
        <w:t xml:space="preserve"> CAPACITACIÓN, CONCIENTIZACIÓN Y COMUNICACIÓN</w:t>
      </w:r>
    </w:p>
    <w:p w14:paraId="1F6A56EB" w14:textId="77777777" w:rsidR="00E13E59" w:rsidRPr="00A12A0A" w:rsidRDefault="00E13E59" w:rsidP="00E13E59">
      <w:pPr>
        <w:rPr>
          <w:rFonts w:cs="Times New Roman"/>
          <w:b/>
          <w:bCs/>
          <w:szCs w:val="20"/>
        </w:rPr>
      </w:pPr>
    </w:p>
    <w:p w14:paraId="2805BB3B" w14:textId="1E383025" w:rsidR="001C30D0" w:rsidRPr="00A12A0A" w:rsidRDefault="001C30D0" w:rsidP="001C30D0">
      <w:pPr>
        <w:rPr>
          <w:rFonts w:eastAsia="Calibri"/>
          <w:szCs w:val="20"/>
        </w:rPr>
      </w:pPr>
      <w:r w:rsidRPr="00A12A0A">
        <w:rPr>
          <w:rFonts w:cs="Times New Roman"/>
          <w:color w:val="000000"/>
          <w:szCs w:val="20"/>
          <w:lang w:eastAsia="es-AR"/>
        </w:rPr>
        <w:t xml:space="preserve">En este componente se contempla el fortalecimiento de conocimiento y capacidades de la AF citrícola y otros actores y la concientización social respecto a la problemática del </w:t>
      </w:r>
      <w:proofErr w:type="spellStart"/>
      <w:r w:rsidRPr="00A12A0A">
        <w:rPr>
          <w:rFonts w:cs="Times New Roman"/>
          <w:color w:val="000000"/>
          <w:szCs w:val="20"/>
          <w:lang w:eastAsia="es-AR"/>
        </w:rPr>
        <w:t>HLB</w:t>
      </w:r>
      <w:proofErr w:type="spellEnd"/>
      <w:r w:rsidRPr="00A12A0A">
        <w:rPr>
          <w:rFonts w:cs="Times New Roman"/>
          <w:color w:val="000000"/>
          <w:szCs w:val="20"/>
          <w:lang w:eastAsia="es-AR"/>
        </w:rPr>
        <w:t xml:space="preserve">, todo ello </w:t>
      </w:r>
      <w:r w:rsidRPr="00A12A0A">
        <w:rPr>
          <w:rFonts w:cs="Times New Roman"/>
          <w:szCs w:val="20"/>
          <w:lang w:eastAsia="es-AR"/>
        </w:rPr>
        <w:t xml:space="preserve">acompañado e impulsado </w:t>
      </w:r>
      <w:r w:rsidRPr="00A12A0A">
        <w:rPr>
          <w:rFonts w:cs="Times New Roman"/>
          <w:color w:val="000000"/>
          <w:szCs w:val="20"/>
          <w:lang w:eastAsia="es-AR"/>
        </w:rPr>
        <w:t xml:space="preserve">por una estrategia </w:t>
      </w:r>
      <w:r w:rsidRPr="00A12A0A">
        <w:rPr>
          <w:rFonts w:cs="Times New Roman"/>
          <w:szCs w:val="20"/>
          <w:lang w:eastAsia="es-AR"/>
        </w:rPr>
        <w:t>comunicacional desde el territorio. Entendiendo a la comunicación como un proceso dialógico que sobrepasa lo meramente técnico o mediático</w:t>
      </w:r>
      <w:r w:rsidR="005A4CA5" w:rsidRPr="00A12A0A">
        <w:rPr>
          <w:rStyle w:val="FootnoteReference"/>
          <w:rFonts w:cs="Times New Roman"/>
          <w:szCs w:val="20"/>
          <w:lang w:eastAsia="es-AR"/>
        </w:rPr>
        <w:footnoteReference w:id="19"/>
      </w:r>
      <w:r w:rsidRPr="00A12A0A">
        <w:rPr>
          <w:rFonts w:cs="Times New Roman"/>
          <w:szCs w:val="20"/>
          <w:lang w:eastAsia="es-AR"/>
        </w:rPr>
        <w:t xml:space="preserve">, </w:t>
      </w:r>
      <w:r w:rsidRPr="00A12A0A">
        <w:rPr>
          <w:rFonts w:cs="Times New Roman"/>
          <w:color w:val="000000"/>
          <w:szCs w:val="20"/>
          <w:lang w:eastAsia="es-AR"/>
        </w:rPr>
        <w:t xml:space="preserve">la propuesta pretende, </w:t>
      </w:r>
      <w:r w:rsidRPr="00A12A0A">
        <w:rPr>
          <w:rFonts w:cs="Times New Roman"/>
          <w:szCs w:val="20"/>
          <w:lang w:eastAsia="es-AR"/>
        </w:rPr>
        <w:t xml:space="preserve">por un lado, </w:t>
      </w:r>
      <w:r w:rsidRPr="00A12A0A">
        <w:rPr>
          <w:rFonts w:cs="Times New Roman"/>
          <w:color w:val="000000"/>
          <w:szCs w:val="20"/>
          <w:lang w:eastAsia="es-AR"/>
        </w:rPr>
        <w:t xml:space="preserve">lograr una fluida </w:t>
      </w:r>
      <w:r w:rsidRPr="00A12A0A">
        <w:rPr>
          <w:rFonts w:cs="Times New Roman"/>
          <w:szCs w:val="20"/>
          <w:lang w:eastAsia="es-AR"/>
        </w:rPr>
        <w:t xml:space="preserve">comunicación interna </w:t>
      </w:r>
      <w:r w:rsidRPr="00A12A0A">
        <w:rPr>
          <w:rFonts w:cs="Times New Roman"/>
          <w:color w:val="000000"/>
          <w:szCs w:val="20"/>
          <w:lang w:eastAsia="es-AR"/>
        </w:rPr>
        <w:t xml:space="preserve">que permitirá consolidar los equipos, fortaleciendo el trabajo en los territorios para facilitar el proceso de innovación. </w:t>
      </w:r>
      <w:r w:rsidRPr="00A12A0A">
        <w:rPr>
          <w:rFonts w:cs="Times New Roman"/>
          <w:szCs w:val="20"/>
          <w:lang w:eastAsia="es-AR"/>
        </w:rPr>
        <w:t>Por otro lado, y con mayor especificidad, se propone una campaña comunicacional de difusión y prevención que promueva la implementación del manejo integrado de plagas y enfermedades (</w:t>
      </w:r>
      <w:proofErr w:type="spellStart"/>
      <w:r w:rsidRPr="00A12A0A">
        <w:rPr>
          <w:rFonts w:cs="Times New Roman"/>
          <w:szCs w:val="20"/>
          <w:lang w:eastAsia="es-AR"/>
        </w:rPr>
        <w:t>MIP</w:t>
      </w:r>
      <w:proofErr w:type="spellEnd"/>
      <w:r w:rsidRPr="00A12A0A">
        <w:rPr>
          <w:rFonts w:cs="Times New Roman"/>
          <w:szCs w:val="20"/>
          <w:lang w:eastAsia="es-AR"/>
        </w:rPr>
        <w:t xml:space="preserve">), </w:t>
      </w:r>
      <w:r w:rsidR="00F718DB" w:rsidRPr="00A12A0A">
        <w:rPr>
          <w:rFonts w:cs="Times New Roman"/>
          <w:szCs w:val="20"/>
          <w:lang w:eastAsia="es-AR"/>
        </w:rPr>
        <w:t>el uso</w:t>
      </w:r>
      <w:r w:rsidRPr="00A12A0A">
        <w:rPr>
          <w:rFonts w:cs="Times New Roman"/>
          <w:szCs w:val="20"/>
          <w:lang w:eastAsia="es-AR"/>
        </w:rPr>
        <w:t xml:space="preserve"> de herramientas tecnológicas para la difusión de alertas, así como la </w:t>
      </w:r>
      <w:r w:rsidRPr="00A12A0A">
        <w:rPr>
          <w:rFonts w:cs="Times New Roman"/>
          <w:color w:val="000000"/>
          <w:szCs w:val="20"/>
          <w:lang w:eastAsia="es-AR"/>
        </w:rPr>
        <w:t xml:space="preserve">socialización de los avances del proyecto, la difusión de sus resultados, tanto a los beneficiarios directos, como indirectos, así como a otros países de la región que no participan de la plataforma. </w:t>
      </w:r>
      <w:r w:rsidR="00F718DB" w:rsidRPr="00A12A0A">
        <w:rPr>
          <w:rFonts w:cs="Times New Roman"/>
          <w:szCs w:val="20"/>
          <w:lang w:eastAsia="es-AR"/>
        </w:rPr>
        <w:t>En este sentido,</w:t>
      </w:r>
      <w:r w:rsidRPr="00A12A0A">
        <w:rPr>
          <w:rFonts w:cs="Times New Roman"/>
          <w:szCs w:val="20"/>
          <w:lang w:eastAsia="es-AR"/>
        </w:rPr>
        <w:t xml:space="preserve"> se llevará a cabo la confección, producción y distribución de materiales gráficos, radiofónicos y audiovisuales, una plataforma web de acceso público y el desarrollo de una</w:t>
      </w:r>
      <w:r w:rsidRPr="00A12A0A">
        <w:rPr>
          <w:rFonts w:ascii="Calibri" w:eastAsia="Calibri" w:hAnsi="Calibri" w:cs="Calibri"/>
          <w:szCs w:val="20"/>
        </w:rPr>
        <w:t xml:space="preserve"> </w:t>
      </w:r>
      <w:r w:rsidRPr="00A12A0A">
        <w:rPr>
          <w:rFonts w:eastAsiaTheme="minorHAnsi" w:cs="Times New Roman"/>
          <w:szCs w:val="20"/>
          <w:lang w:eastAsia="es-AR"/>
        </w:rPr>
        <w:t>aplicación móvil de recolección de datos de plagas para que pueda ser descargada y utilizada en cualquier dispositivo móvil con sistema operativo Android.</w:t>
      </w:r>
      <w:r w:rsidRPr="00A12A0A">
        <w:rPr>
          <w:rFonts w:ascii="Calibri" w:eastAsia="Calibri" w:hAnsi="Calibri" w:cs="Calibri"/>
          <w:szCs w:val="20"/>
        </w:rPr>
        <w:t xml:space="preserve"> </w:t>
      </w:r>
    </w:p>
    <w:p w14:paraId="5E852D36" w14:textId="2A477F07" w:rsidR="009940CA" w:rsidRPr="00A12A0A" w:rsidRDefault="001C30D0" w:rsidP="009940CA">
      <w:pPr>
        <w:rPr>
          <w:rFonts w:cs="Times New Roman"/>
          <w:color w:val="000000"/>
          <w:szCs w:val="20"/>
          <w:lang w:eastAsia="es-AR"/>
        </w:rPr>
      </w:pPr>
      <w:r w:rsidRPr="00A12A0A">
        <w:rPr>
          <w:rFonts w:cs="Times New Roman"/>
          <w:color w:val="000000"/>
          <w:szCs w:val="20"/>
          <w:lang w:eastAsia="es-AR"/>
        </w:rPr>
        <w:t xml:space="preserve">Se realizarán las capacitaciones de identificación de plagas, </w:t>
      </w:r>
      <w:proofErr w:type="spellStart"/>
      <w:r w:rsidRPr="00A12A0A">
        <w:rPr>
          <w:rFonts w:cs="Times New Roman"/>
          <w:i/>
          <w:iCs/>
          <w:color w:val="000000"/>
          <w:szCs w:val="20"/>
          <w:lang w:eastAsia="es-AR"/>
        </w:rPr>
        <w:t>Diaphorina</w:t>
      </w:r>
      <w:proofErr w:type="spellEnd"/>
      <w:r w:rsidRPr="00A12A0A">
        <w:rPr>
          <w:rFonts w:cs="Times New Roman"/>
          <w:i/>
          <w:iCs/>
          <w:color w:val="000000"/>
          <w:szCs w:val="20"/>
          <w:lang w:eastAsia="es-AR"/>
        </w:rPr>
        <w:t xml:space="preserve"> </w:t>
      </w:r>
      <w:proofErr w:type="spellStart"/>
      <w:r w:rsidRPr="00A12A0A">
        <w:rPr>
          <w:rFonts w:cs="Times New Roman"/>
          <w:i/>
          <w:iCs/>
          <w:color w:val="000000"/>
          <w:szCs w:val="20"/>
          <w:lang w:eastAsia="es-AR"/>
        </w:rPr>
        <w:t>citri</w:t>
      </w:r>
      <w:proofErr w:type="spellEnd"/>
      <w:r w:rsidRPr="00A12A0A">
        <w:rPr>
          <w:rFonts w:cs="Times New Roman"/>
          <w:color w:val="000000"/>
          <w:szCs w:val="20"/>
          <w:lang w:eastAsia="es-AR"/>
        </w:rPr>
        <w:t xml:space="preserve">, entre otras y sus enemigos naturales, a cargo de los investigadores de la plataforma, dirigidas a los actores locales: productores familiares y operarios, profesionales del sector público y privado. En ambos casos se realizarán visitas a los </w:t>
      </w:r>
      <w:proofErr w:type="spellStart"/>
      <w:r w:rsidRPr="00A12A0A">
        <w:rPr>
          <w:rFonts w:cs="Times New Roman"/>
          <w:color w:val="000000"/>
          <w:szCs w:val="20"/>
          <w:lang w:eastAsia="es-AR"/>
        </w:rPr>
        <w:t>LVD</w:t>
      </w:r>
      <w:proofErr w:type="spellEnd"/>
      <w:r w:rsidRPr="00A12A0A">
        <w:rPr>
          <w:rFonts w:cs="Times New Roman"/>
          <w:color w:val="000000"/>
          <w:szCs w:val="20"/>
          <w:lang w:eastAsia="es-AR"/>
        </w:rPr>
        <w:t xml:space="preserve">. Otro aspecto relevante en este componente es la formación de </w:t>
      </w:r>
      <w:proofErr w:type="spellStart"/>
      <w:r w:rsidRPr="00A12A0A">
        <w:rPr>
          <w:rFonts w:cs="Times New Roman"/>
          <w:color w:val="000000"/>
          <w:szCs w:val="20"/>
          <w:lang w:eastAsia="es-AR"/>
        </w:rPr>
        <w:t>monitoreadores</w:t>
      </w:r>
      <w:proofErr w:type="spellEnd"/>
      <w:r w:rsidRPr="00A12A0A">
        <w:rPr>
          <w:rFonts w:cs="Times New Roman"/>
          <w:color w:val="000000"/>
          <w:szCs w:val="20"/>
          <w:lang w:eastAsia="es-AR"/>
        </w:rPr>
        <w:t xml:space="preserve"> mediante cursos </w:t>
      </w:r>
      <w:r w:rsidR="00F718DB" w:rsidRPr="00A12A0A">
        <w:rPr>
          <w:rFonts w:cs="Times New Roman"/>
          <w:color w:val="000000"/>
          <w:szCs w:val="20"/>
          <w:lang w:eastAsia="es-AR"/>
        </w:rPr>
        <w:t>con entrega de certificados, a cargo de los investigadores de la plataforma</w:t>
      </w:r>
      <w:r w:rsidRPr="00A12A0A">
        <w:rPr>
          <w:rFonts w:cs="Times New Roman"/>
          <w:color w:val="000000"/>
          <w:szCs w:val="20"/>
          <w:lang w:eastAsia="es-AR"/>
        </w:rPr>
        <w:t xml:space="preserve">. Se dictarán también charlas de concientización de </w:t>
      </w:r>
      <w:proofErr w:type="spellStart"/>
      <w:r w:rsidRPr="00A12A0A">
        <w:rPr>
          <w:rFonts w:cs="Times New Roman"/>
          <w:color w:val="000000"/>
          <w:szCs w:val="20"/>
          <w:lang w:eastAsia="es-AR"/>
        </w:rPr>
        <w:t>HLB</w:t>
      </w:r>
      <w:proofErr w:type="spellEnd"/>
      <w:r w:rsidRPr="00A12A0A">
        <w:rPr>
          <w:rFonts w:cs="Times New Roman"/>
          <w:color w:val="000000"/>
          <w:szCs w:val="20"/>
          <w:lang w:eastAsia="es-AR"/>
        </w:rPr>
        <w:t xml:space="preserve"> para facilitar un proceso de aprendizaje social, en escuelas </w:t>
      </w:r>
      <w:proofErr w:type="spellStart"/>
      <w:r w:rsidRPr="00A12A0A">
        <w:rPr>
          <w:rFonts w:cs="Times New Roman"/>
          <w:color w:val="000000"/>
          <w:szCs w:val="20"/>
          <w:lang w:eastAsia="es-AR"/>
        </w:rPr>
        <w:t>agrotécnicas</w:t>
      </w:r>
      <w:proofErr w:type="spellEnd"/>
      <w:r w:rsidRPr="00A12A0A">
        <w:rPr>
          <w:rFonts w:cs="Times New Roman"/>
          <w:color w:val="000000"/>
          <w:szCs w:val="20"/>
          <w:lang w:eastAsia="es-AR"/>
        </w:rPr>
        <w:t xml:space="preserve">, centros comunales, asociaciones de productores, cooperativas y cadena citrícola. </w:t>
      </w:r>
      <w:r w:rsidR="009940CA" w:rsidRPr="00A12A0A">
        <w:rPr>
          <w:rFonts w:cs="Times New Roman"/>
          <w:color w:val="000000"/>
          <w:szCs w:val="20"/>
          <w:lang w:eastAsia="es-AR"/>
        </w:rPr>
        <w:t xml:space="preserve">Se considera importante la ejecución de este componente en Bolivia, dado que el escaso conocimiento de las estrategias fitosanitarias disponibles por parte de los productores familiares y la presencia del insecto vector del </w:t>
      </w:r>
      <w:proofErr w:type="spellStart"/>
      <w:r w:rsidR="009940CA" w:rsidRPr="00A12A0A">
        <w:rPr>
          <w:rFonts w:cs="Times New Roman"/>
          <w:color w:val="000000"/>
          <w:szCs w:val="20"/>
          <w:lang w:eastAsia="es-AR"/>
        </w:rPr>
        <w:t>HLB</w:t>
      </w:r>
      <w:proofErr w:type="spellEnd"/>
      <w:r w:rsidR="009940CA" w:rsidRPr="00A12A0A">
        <w:rPr>
          <w:rFonts w:cs="Times New Roman"/>
          <w:color w:val="000000"/>
          <w:szCs w:val="20"/>
          <w:lang w:eastAsia="es-AR"/>
        </w:rPr>
        <w:t xml:space="preserve"> en los sistemas citrícolas, y en </w:t>
      </w:r>
      <w:proofErr w:type="spellStart"/>
      <w:r w:rsidR="009940CA" w:rsidRPr="00A12A0A">
        <w:rPr>
          <w:rFonts w:cs="Times New Roman"/>
          <w:i/>
          <w:color w:val="000000"/>
          <w:szCs w:val="20"/>
          <w:lang w:eastAsia="es-AR"/>
        </w:rPr>
        <w:t>Murraya</w:t>
      </w:r>
      <w:proofErr w:type="spellEnd"/>
      <w:r w:rsidR="009940CA" w:rsidRPr="00A12A0A">
        <w:rPr>
          <w:rFonts w:cs="Times New Roman"/>
          <w:i/>
          <w:color w:val="000000"/>
          <w:szCs w:val="20"/>
          <w:lang w:eastAsia="es-AR"/>
        </w:rPr>
        <w:t xml:space="preserve"> </w:t>
      </w:r>
      <w:proofErr w:type="spellStart"/>
      <w:r w:rsidR="009940CA" w:rsidRPr="00A12A0A">
        <w:rPr>
          <w:rFonts w:cs="Times New Roman"/>
          <w:i/>
          <w:color w:val="000000"/>
          <w:szCs w:val="20"/>
          <w:lang w:eastAsia="es-AR"/>
        </w:rPr>
        <w:t>paniculata</w:t>
      </w:r>
      <w:proofErr w:type="spellEnd"/>
      <w:r w:rsidR="009940CA" w:rsidRPr="00A12A0A">
        <w:rPr>
          <w:rFonts w:cs="Times New Roman"/>
          <w:color w:val="000000"/>
          <w:szCs w:val="20"/>
          <w:lang w:eastAsia="es-AR"/>
        </w:rPr>
        <w:t xml:space="preserve"> que ornamentan pueblos y ciudad, resulta estratégico su inclusión para prevenir el ingreso de la enfermedad en la región Norte de la plataforma y con ello contribuir mantener la región de las Yungas libre de </w:t>
      </w:r>
      <w:proofErr w:type="spellStart"/>
      <w:r w:rsidR="009940CA" w:rsidRPr="00A12A0A">
        <w:rPr>
          <w:rFonts w:cs="Times New Roman"/>
          <w:color w:val="000000"/>
          <w:szCs w:val="20"/>
          <w:lang w:eastAsia="es-AR"/>
        </w:rPr>
        <w:t>HLB</w:t>
      </w:r>
      <w:proofErr w:type="spellEnd"/>
      <w:r w:rsidR="009940CA" w:rsidRPr="00A12A0A">
        <w:rPr>
          <w:rFonts w:cs="Times New Roman"/>
          <w:color w:val="000000"/>
          <w:szCs w:val="20"/>
          <w:lang w:eastAsia="es-AR"/>
        </w:rPr>
        <w:t xml:space="preserve">.        </w:t>
      </w:r>
    </w:p>
    <w:p w14:paraId="740DFAE6" w14:textId="77777777" w:rsidR="00E13E59" w:rsidRPr="00A12A0A" w:rsidRDefault="00E13E59" w:rsidP="00E13E59">
      <w:pPr>
        <w:autoSpaceDE w:val="0"/>
        <w:autoSpaceDN w:val="0"/>
        <w:adjustRightInd w:val="0"/>
        <w:rPr>
          <w:rFonts w:cs="Times New Roman"/>
          <w:szCs w:val="20"/>
        </w:rPr>
      </w:pPr>
    </w:p>
    <w:p w14:paraId="575F30F4" w14:textId="77777777" w:rsidR="00E13E59" w:rsidRPr="00A12A0A" w:rsidRDefault="00E13E59" w:rsidP="00E13E59">
      <w:pPr>
        <w:autoSpaceDE w:val="0"/>
        <w:autoSpaceDN w:val="0"/>
        <w:adjustRightInd w:val="0"/>
        <w:rPr>
          <w:rFonts w:eastAsia="Times New Roman" w:cs="Times New Roman"/>
          <w:color w:val="000000"/>
          <w:szCs w:val="20"/>
          <w:lang w:eastAsia="es-AR"/>
        </w:rPr>
      </w:pPr>
      <w:r w:rsidRPr="00A12A0A">
        <w:rPr>
          <w:rFonts w:eastAsia="Times New Roman" w:cs="Times New Roman"/>
          <w:b/>
          <w:color w:val="000000"/>
          <w:szCs w:val="20"/>
          <w:lang w:eastAsia="es-AR"/>
        </w:rPr>
        <w:t>Actividad 2.1.</w:t>
      </w:r>
      <w:r w:rsidRPr="00A12A0A">
        <w:rPr>
          <w:rFonts w:eastAsia="Times New Roman" w:cs="Times New Roman"/>
          <w:color w:val="000000"/>
          <w:szCs w:val="20"/>
          <w:lang w:eastAsia="es-AR"/>
        </w:rPr>
        <w:t xml:space="preserve"> Diseño e implementación del curso para </w:t>
      </w:r>
      <w:proofErr w:type="spellStart"/>
      <w:r w:rsidRPr="00A12A0A">
        <w:rPr>
          <w:rFonts w:eastAsia="Times New Roman" w:cs="Times New Roman"/>
          <w:color w:val="000000"/>
          <w:szCs w:val="20"/>
          <w:lang w:eastAsia="es-AR"/>
        </w:rPr>
        <w:t>monitoreadores</w:t>
      </w:r>
      <w:proofErr w:type="spellEnd"/>
      <w:r w:rsidRPr="00A12A0A">
        <w:rPr>
          <w:rFonts w:eastAsia="Times New Roman" w:cs="Times New Roman"/>
          <w:color w:val="000000"/>
          <w:szCs w:val="20"/>
          <w:lang w:eastAsia="es-AR"/>
        </w:rPr>
        <w:t xml:space="preserve"> para disponer en los países de la plataforma de personal calificado para el monitoreo e información de la red de alerta. </w:t>
      </w:r>
    </w:p>
    <w:p w14:paraId="05CCC663" w14:textId="77777777" w:rsidR="00E13E59" w:rsidRPr="00A12A0A" w:rsidRDefault="00E13E59" w:rsidP="00E13E59">
      <w:pPr>
        <w:tabs>
          <w:tab w:val="left" w:pos="6550"/>
        </w:tabs>
        <w:autoSpaceDE w:val="0"/>
        <w:autoSpaceDN w:val="0"/>
        <w:adjustRightInd w:val="0"/>
        <w:rPr>
          <w:rFonts w:eastAsia="Times New Roman" w:cs="Times New Roman"/>
          <w:color w:val="000000"/>
          <w:szCs w:val="20"/>
          <w:lang w:eastAsia="es-AR"/>
        </w:rPr>
      </w:pPr>
      <w:r w:rsidRPr="00A12A0A">
        <w:rPr>
          <w:rFonts w:eastAsia="Times New Roman" w:cs="Times New Roman"/>
          <w:b/>
          <w:color w:val="000000"/>
          <w:szCs w:val="20"/>
          <w:lang w:eastAsia="es-AR"/>
        </w:rPr>
        <w:lastRenderedPageBreak/>
        <w:t>Actividad 2.2.</w:t>
      </w:r>
      <w:r w:rsidRPr="00A12A0A">
        <w:rPr>
          <w:rFonts w:eastAsia="Times New Roman" w:cs="Times New Roman"/>
          <w:color w:val="000000"/>
          <w:szCs w:val="20"/>
          <w:lang w:eastAsia="es-AR"/>
        </w:rPr>
        <w:t xml:space="preserve"> Capacitaciones a productores familiares, operarios, profesionales y concientización social. De esta manera se fortalecerán las capacidades territoriales en materia de prevención y control del </w:t>
      </w:r>
      <w:proofErr w:type="spellStart"/>
      <w:r w:rsidRPr="00A12A0A">
        <w:rPr>
          <w:rFonts w:eastAsia="Times New Roman" w:cs="Times New Roman"/>
          <w:color w:val="000000"/>
          <w:szCs w:val="20"/>
          <w:lang w:eastAsia="es-AR"/>
        </w:rPr>
        <w:t>HLB</w:t>
      </w:r>
      <w:proofErr w:type="spellEnd"/>
      <w:r w:rsidRPr="00A12A0A">
        <w:rPr>
          <w:rFonts w:eastAsia="Times New Roman" w:cs="Times New Roman"/>
          <w:color w:val="000000"/>
          <w:szCs w:val="20"/>
          <w:lang w:eastAsia="es-AR"/>
        </w:rPr>
        <w:t xml:space="preserve"> y se facilitará el proceso de aprendizaje social.</w:t>
      </w:r>
    </w:p>
    <w:p w14:paraId="031BDCB0" w14:textId="5151B7D1" w:rsidR="00E13E59" w:rsidRPr="00A12A0A" w:rsidRDefault="00E13E59" w:rsidP="00E13E59">
      <w:pPr>
        <w:autoSpaceDE w:val="0"/>
        <w:autoSpaceDN w:val="0"/>
        <w:adjustRightInd w:val="0"/>
        <w:rPr>
          <w:rFonts w:eastAsia="Times New Roman" w:cs="Times New Roman"/>
          <w:b/>
          <w:color w:val="000000"/>
          <w:szCs w:val="20"/>
          <w:lang w:eastAsia="es-AR"/>
        </w:rPr>
      </w:pPr>
      <w:r w:rsidRPr="00A12A0A">
        <w:rPr>
          <w:rFonts w:eastAsia="Times New Roman" w:cs="Times New Roman"/>
          <w:b/>
          <w:color w:val="000000"/>
          <w:szCs w:val="20"/>
          <w:lang w:eastAsia="es-AR"/>
        </w:rPr>
        <w:t xml:space="preserve">Actividad 2.3. </w:t>
      </w:r>
      <w:r w:rsidR="00536A4B" w:rsidRPr="00A12A0A">
        <w:rPr>
          <w:rFonts w:eastAsia="Times New Roman" w:cs="Times New Roman"/>
          <w:color w:val="000000"/>
          <w:szCs w:val="20"/>
          <w:lang w:eastAsia="es-AR"/>
        </w:rPr>
        <w:t xml:space="preserve">Diseño e implementación de </w:t>
      </w:r>
      <w:r w:rsidR="00673320" w:rsidRPr="00A12A0A">
        <w:rPr>
          <w:rFonts w:eastAsia="Times New Roman" w:cs="Times New Roman"/>
          <w:color w:val="000000"/>
          <w:szCs w:val="20"/>
          <w:lang w:eastAsia="es-AR"/>
        </w:rPr>
        <w:t xml:space="preserve">un </w:t>
      </w:r>
      <w:r w:rsidR="00536A4B" w:rsidRPr="00A12A0A">
        <w:rPr>
          <w:rFonts w:eastAsia="Times New Roman" w:cs="Times New Roman"/>
          <w:color w:val="000000"/>
          <w:szCs w:val="20"/>
          <w:lang w:eastAsia="es-AR"/>
        </w:rPr>
        <w:t>sistema de alerta</w:t>
      </w:r>
      <w:r w:rsidR="00673320" w:rsidRPr="00A12A0A">
        <w:rPr>
          <w:rFonts w:eastAsia="Times New Roman" w:cs="Times New Roman"/>
          <w:color w:val="000000"/>
          <w:szCs w:val="20"/>
          <w:lang w:eastAsia="es-AR"/>
        </w:rPr>
        <w:t>s</w:t>
      </w:r>
      <w:r w:rsidR="00536A4B" w:rsidRPr="00A12A0A">
        <w:rPr>
          <w:rFonts w:eastAsia="Times New Roman" w:cs="Times New Roman"/>
          <w:color w:val="000000"/>
          <w:szCs w:val="20"/>
          <w:lang w:eastAsia="es-AR"/>
        </w:rPr>
        <w:t xml:space="preserve"> y estrategia comunicacional del control sustentable del vector del </w:t>
      </w:r>
      <w:proofErr w:type="spellStart"/>
      <w:r w:rsidR="00536A4B" w:rsidRPr="00A12A0A">
        <w:rPr>
          <w:rFonts w:eastAsia="Times New Roman" w:cs="Times New Roman"/>
          <w:color w:val="000000"/>
          <w:szCs w:val="20"/>
          <w:lang w:eastAsia="es-AR"/>
        </w:rPr>
        <w:t>HLB</w:t>
      </w:r>
      <w:proofErr w:type="spellEnd"/>
      <w:r w:rsidR="00536A4B" w:rsidRPr="00A12A0A">
        <w:rPr>
          <w:rFonts w:eastAsia="Times New Roman" w:cs="Times New Roman"/>
          <w:color w:val="000000"/>
          <w:szCs w:val="20"/>
          <w:lang w:eastAsia="es-AR"/>
        </w:rPr>
        <w:t xml:space="preserve"> y prevención de la enfermedad</w:t>
      </w:r>
      <w:r w:rsidRPr="00A12A0A">
        <w:rPr>
          <w:rFonts w:eastAsia="Times New Roman" w:cs="Times New Roman"/>
          <w:color w:val="000000"/>
          <w:szCs w:val="20"/>
          <w:lang w:eastAsia="es-AR"/>
        </w:rPr>
        <w:t>, de tal manera de permitir una interacción fluida entre los participantes de la plataforma</w:t>
      </w:r>
      <w:r w:rsidR="001C30D0" w:rsidRPr="00A12A0A">
        <w:rPr>
          <w:rFonts w:eastAsia="Times New Roman" w:cs="Times New Roman"/>
          <w:color w:val="000000"/>
          <w:szCs w:val="20"/>
          <w:lang w:eastAsia="es-AR"/>
        </w:rPr>
        <w:t>,</w:t>
      </w:r>
      <w:r w:rsidRPr="00A12A0A">
        <w:rPr>
          <w:rFonts w:eastAsia="Times New Roman" w:cs="Times New Roman"/>
          <w:color w:val="000000"/>
          <w:szCs w:val="20"/>
          <w:lang w:eastAsia="es-AR"/>
        </w:rPr>
        <w:t xml:space="preserve"> la difusión masiva de alertas y otros resultados obtenidos.</w:t>
      </w:r>
    </w:p>
    <w:p w14:paraId="5EEE075B" w14:textId="77777777" w:rsidR="00E13E59" w:rsidRPr="00A12A0A" w:rsidRDefault="00E13E59" w:rsidP="00E13E59">
      <w:pPr>
        <w:autoSpaceDE w:val="0"/>
        <w:autoSpaceDN w:val="0"/>
        <w:adjustRightInd w:val="0"/>
        <w:rPr>
          <w:rFonts w:eastAsia="Times New Roman" w:cs="Times New Roman"/>
          <w:szCs w:val="20"/>
          <w:lang w:eastAsia="es-AR"/>
        </w:rPr>
      </w:pPr>
    </w:p>
    <w:p w14:paraId="7DC7B69B" w14:textId="77777777" w:rsidR="00E13E59" w:rsidRPr="00A12A0A" w:rsidRDefault="00E13E59" w:rsidP="00E13E59">
      <w:pPr>
        <w:autoSpaceDE w:val="0"/>
        <w:autoSpaceDN w:val="0"/>
        <w:adjustRightInd w:val="0"/>
        <w:rPr>
          <w:rFonts w:cs="Times New Roman"/>
          <w:szCs w:val="20"/>
        </w:rPr>
      </w:pPr>
      <w:r w:rsidRPr="00A12A0A">
        <w:rPr>
          <w:rFonts w:cs="Times New Roman"/>
          <w:b/>
          <w:szCs w:val="20"/>
        </w:rPr>
        <w:t xml:space="preserve">Producto 4. </w:t>
      </w:r>
      <w:r w:rsidRPr="00A12A0A">
        <w:rPr>
          <w:rFonts w:cs="Times New Roman"/>
          <w:szCs w:val="20"/>
        </w:rPr>
        <w:t xml:space="preserve">Informe de los cursos para </w:t>
      </w:r>
      <w:proofErr w:type="spellStart"/>
      <w:r w:rsidRPr="00A12A0A">
        <w:rPr>
          <w:rFonts w:cs="Times New Roman"/>
          <w:szCs w:val="20"/>
        </w:rPr>
        <w:t>monitoreadores</w:t>
      </w:r>
      <w:proofErr w:type="spellEnd"/>
      <w:r w:rsidRPr="00A12A0A">
        <w:rPr>
          <w:rFonts w:cs="Times New Roman"/>
          <w:szCs w:val="20"/>
        </w:rPr>
        <w:t xml:space="preserve"> y certificados otorgados.</w:t>
      </w:r>
    </w:p>
    <w:p w14:paraId="56B7F866" w14:textId="77777777" w:rsidR="00E13E59" w:rsidRPr="00A12A0A" w:rsidRDefault="00E13E59" w:rsidP="00E13E59">
      <w:pPr>
        <w:autoSpaceDE w:val="0"/>
        <w:autoSpaceDN w:val="0"/>
        <w:adjustRightInd w:val="0"/>
        <w:rPr>
          <w:rFonts w:cs="Times New Roman"/>
          <w:b/>
          <w:szCs w:val="20"/>
        </w:rPr>
      </w:pPr>
      <w:r w:rsidRPr="00A12A0A">
        <w:rPr>
          <w:rFonts w:cs="Times New Roman"/>
          <w:b/>
          <w:szCs w:val="20"/>
        </w:rPr>
        <w:t xml:space="preserve">Producto 5. </w:t>
      </w:r>
      <w:r w:rsidRPr="00A12A0A">
        <w:rPr>
          <w:rFonts w:cs="Times New Roman"/>
          <w:szCs w:val="20"/>
        </w:rPr>
        <w:t xml:space="preserve">Informe de capacitaciones de control sustentable del vector del </w:t>
      </w:r>
      <w:proofErr w:type="spellStart"/>
      <w:r w:rsidRPr="00A12A0A">
        <w:rPr>
          <w:rFonts w:cs="Times New Roman"/>
          <w:szCs w:val="20"/>
        </w:rPr>
        <w:t>HLB</w:t>
      </w:r>
      <w:proofErr w:type="spellEnd"/>
      <w:r w:rsidRPr="00A12A0A">
        <w:rPr>
          <w:rFonts w:cs="Times New Roman"/>
          <w:szCs w:val="20"/>
        </w:rPr>
        <w:t xml:space="preserve"> y de charlas de concientización social de prevención de </w:t>
      </w:r>
      <w:proofErr w:type="spellStart"/>
      <w:r w:rsidRPr="00A12A0A">
        <w:rPr>
          <w:rFonts w:cs="Times New Roman"/>
          <w:szCs w:val="20"/>
        </w:rPr>
        <w:t>HLB</w:t>
      </w:r>
      <w:proofErr w:type="spellEnd"/>
      <w:r w:rsidRPr="00A12A0A">
        <w:rPr>
          <w:rFonts w:cs="Times New Roman"/>
          <w:szCs w:val="20"/>
        </w:rPr>
        <w:t>.</w:t>
      </w:r>
    </w:p>
    <w:p w14:paraId="15390F9F" w14:textId="77777777" w:rsidR="00E13E59" w:rsidRPr="00A12A0A" w:rsidRDefault="00E13E59" w:rsidP="00E13E59">
      <w:pPr>
        <w:autoSpaceDE w:val="0"/>
        <w:autoSpaceDN w:val="0"/>
        <w:adjustRightInd w:val="0"/>
        <w:rPr>
          <w:rFonts w:cs="Times New Roman"/>
          <w:szCs w:val="20"/>
        </w:rPr>
      </w:pPr>
      <w:r w:rsidRPr="00A12A0A">
        <w:rPr>
          <w:rFonts w:cs="Times New Roman"/>
          <w:b/>
          <w:szCs w:val="20"/>
        </w:rPr>
        <w:t xml:space="preserve">Producto 6. </w:t>
      </w:r>
      <w:r w:rsidRPr="00A12A0A">
        <w:rPr>
          <w:rFonts w:cs="Times New Roman"/>
          <w:szCs w:val="20"/>
        </w:rPr>
        <w:t>Informe con especificaciones de la estrategia comunicacional y del sistema de alertas.</w:t>
      </w:r>
    </w:p>
    <w:p w14:paraId="41A536ED" w14:textId="77777777" w:rsidR="00072C44" w:rsidRPr="00A12A0A" w:rsidRDefault="00072C44" w:rsidP="00E13E59">
      <w:pPr>
        <w:autoSpaceDE w:val="0"/>
        <w:autoSpaceDN w:val="0"/>
        <w:adjustRightInd w:val="0"/>
        <w:rPr>
          <w:rFonts w:cs="Times New Roman"/>
          <w:b/>
          <w:szCs w:val="20"/>
        </w:rPr>
      </w:pPr>
    </w:p>
    <w:p w14:paraId="2E858853" w14:textId="0E80F7FE" w:rsidR="00E13E59" w:rsidRPr="00A12A0A" w:rsidRDefault="00E13E59" w:rsidP="00E13E59">
      <w:pPr>
        <w:keepNext/>
        <w:shd w:val="clear" w:color="auto" w:fill="FFFFFF"/>
        <w:rPr>
          <w:rFonts w:eastAsia="Times New Roman" w:cs="Times New Roman"/>
          <w:b/>
          <w:bCs/>
          <w:color w:val="000000"/>
          <w:szCs w:val="20"/>
          <w:lang w:val="es-ES" w:eastAsia="es-ES"/>
        </w:rPr>
      </w:pPr>
      <w:r w:rsidRPr="00A12A0A">
        <w:rPr>
          <w:rFonts w:eastAsia="Times New Roman" w:cs="Times New Roman"/>
          <w:b/>
          <w:bCs/>
          <w:color w:val="000000"/>
          <w:szCs w:val="20"/>
          <w:lang w:val="es-ES" w:eastAsia="es-ES"/>
        </w:rPr>
        <w:t>COMPONENTE 3</w:t>
      </w:r>
      <w:r w:rsidR="0040206E" w:rsidRPr="00A12A0A">
        <w:rPr>
          <w:rFonts w:eastAsia="Times New Roman" w:cs="Times New Roman"/>
          <w:b/>
          <w:bCs/>
          <w:color w:val="000000"/>
          <w:szCs w:val="20"/>
          <w:lang w:val="es-ES" w:eastAsia="es-ES"/>
        </w:rPr>
        <w:t>.</w:t>
      </w:r>
      <w:r w:rsidRPr="00A12A0A">
        <w:rPr>
          <w:rFonts w:eastAsia="Times New Roman" w:cs="Times New Roman"/>
          <w:b/>
          <w:bCs/>
          <w:color w:val="000000"/>
          <w:szCs w:val="20"/>
          <w:lang w:val="es-ES" w:eastAsia="es-ES"/>
        </w:rPr>
        <w:t xml:space="preserve"> ESTUDIOS DE SUSTENTABILIDAD CALIDAD Y ANÁLISIS ECONÓMICO</w:t>
      </w:r>
    </w:p>
    <w:p w14:paraId="53CBA3B7" w14:textId="77777777" w:rsidR="00E13E59" w:rsidRPr="00A12A0A" w:rsidRDefault="00E13E59" w:rsidP="00E13E59">
      <w:pPr>
        <w:keepNext/>
        <w:shd w:val="clear" w:color="auto" w:fill="FFFFFF"/>
        <w:rPr>
          <w:rFonts w:eastAsia="Times New Roman" w:cs="Times New Roman"/>
          <w:color w:val="000000"/>
          <w:szCs w:val="20"/>
          <w:lang w:val="es-ES" w:eastAsia="es-ES"/>
        </w:rPr>
      </w:pPr>
    </w:p>
    <w:p w14:paraId="46549795" w14:textId="54A5D559" w:rsidR="00E13E59" w:rsidRPr="00A12A0A" w:rsidRDefault="00E13E59" w:rsidP="00E13E59">
      <w:pPr>
        <w:keepNext/>
        <w:autoSpaceDE w:val="0"/>
        <w:autoSpaceDN w:val="0"/>
        <w:adjustRightInd w:val="0"/>
        <w:rPr>
          <w:rFonts w:cs="Times New Roman"/>
          <w:szCs w:val="20"/>
          <w:lang w:val="es-AR"/>
        </w:rPr>
      </w:pPr>
      <w:r w:rsidRPr="00A12A0A">
        <w:rPr>
          <w:rFonts w:cs="Times New Roman"/>
          <w:color w:val="000000"/>
          <w:szCs w:val="20"/>
        </w:rPr>
        <w:t>Se realizarán estudios de caso (EC) de lotes de validación y demostradores (</w:t>
      </w:r>
      <w:proofErr w:type="spellStart"/>
      <w:r w:rsidRPr="00A12A0A">
        <w:rPr>
          <w:rFonts w:cs="Times New Roman"/>
          <w:color w:val="000000"/>
          <w:szCs w:val="20"/>
        </w:rPr>
        <w:t>LVD</w:t>
      </w:r>
      <w:proofErr w:type="spellEnd"/>
      <w:r w:rsidRPr="00A12A0A">
        <w:rPr>
          <w:rFonts w:cs="Times New Roman"/>
          <w:color w:val="000000"/>
          <w:szCs w:val="20"/>
        </w:rPr>
        <w:t xml:space="preserve">) y convencionales en Argentina, Uruguay y Paraguay, con el objeto de evaluar la propuesta de control sustentable del vector de </w:t>
      </w:r>
      <w:proofErr w:type="spellStart"/>
      <w:r w:rsidRPr="00A12A0A">
        <w:rPr>
          <w:rFonts w:cs="Times New Roman"/>
          <w:color w:val="000000"/>
          <w:szCs w:val="20"/>
        </w:rPr>
        <w:t>HLB</w:t>
      </w:r>
      <w:proofErr w:type="spellEnd"/>
      <w:r w:rsidRPr="00A12A0A">
        <w:rPr>
          <w:rFonts w:cs="Times New Roman"/>
          <w:color w:val="000000"/>
          <w:szCs w:val="20"/>
        </w:rPr>
        <w:t xml:space="preserve"> en un contexto </w:t>
      </w:r>
      <w:proofErr w:type="spellStart"/>
      <w:r w:rsidRPr="00A12A0A">
        <w:rPr>
          <w:rFonts w:cs="Times New Roman"/>
          <w:color w:val="000000"/>
          <w:szCs w:val="20"/>
        </w:rPr>
        <w:t>MIP</w:t>
      </w:r>
      <w:proofErr w:type="spellEnd"/>
      <w:r w:rsidRPr="00A12A0A">
        <w:rPr>
          <w:rFonts w:cs="Times New Roman"/>
          <w:color w:val="000000"/>
          <w:szCs w:val="20"/>
        </w:rPr>
        <w:t xml:space="preserve"> en la AF. Estos estudios contemplan evaluación de la sustentabilidad de la innovación tecnológica propuesta</w:t>
      </w:r>
      <w:r w:rsidR="004F4A9E" w:rsidRPr="00A12A0A">
        <w:rPr>
          <w:rFonts w:cs="Times New Roman"/>
          <w:color w:val="000000"/>
          <w:szCs w:val="20"/>
        </w:rPr>
        <w:t>,</w:t>
      </w:r>
      <w:r w:rsidRPr="00A12A0A">
        <w:rPr>
          <w:rFonts w:cs="Times New Roman"/>
          <w:color w:val="000000"/>
          <w:szCs w:val="20"/>
        </w:rPr>
        <w:t xml:space="preserve"> efectos en la calidad en cosecha y análisis económico. </w:t>
      </w:r>
    </w:p>
    <w:p w14:paraId="36480718" w14:textId="77777777" w:rsidR="00E13E59" w:rsidRPr="00A12A0A" w:rsidRDefault="00E13E59" w:rsidP="00E13E59">
      <w:pPr>
        <w:keepNext/>
        <w:autoSpaceDE w:val="0"/>
        <w:autoSpaceDN w:val="0"/>
        <w:adjustRightInd w:val="0"/>
        <w:rPr>
          <w:rFonts w:cs="Times New Roman"/>
          <w:szCs w:val="20"/>
          <w:lang w:val="es-AR"/>
        </w:rPr>
      </w:pPr>
      <w:r w:rsidRPr="00A12A0A">
        <w:rPr>
          <w:rFonts w:cs="Times New Roman"/>
          <w:szCs w:val="20"/>
          <w:lang w:val="es-AR"/>
        </w:rPr>
        <w:t xml:space="preserve">La evaluación de la sustentabilidad es un requisito ineludible en todo proyecto, y para su consideración se adopta la definición dada por la American </w:t>
      </w:r>
      <w:proofErr w:type="spellStart"/>
      <w:r w:rsidRPr="00A12A0A">
        <w:rPr>
          <w:rFonts w:cs="Times New Roman"/>
          <w:szCs w:val="20"/>
          <w:lang w:val="es-AR"/>
        </w:rPr>
        <w:t>Society</w:t>
      </w:r>
      <w:proofErr w:type="spellEnd"/>
      <w:r w:rsidRPr="00A12A0A">
        <w:rPr>
          <w:rFonts w:cs="Times New Roman"/>
          <w:szCs w:val="20"/>
          <w:lang w:val="es-AR"/>
        </w:rPr>
        <w:t xml:space="preserve"> of </w:t>
      </w:r>
      <w:proofErr w:type="spellStart"/>
      <w:r w:rsidRPr="00A12A0A">
        <w:rPr>
          <w:rFonts w:cs="Times New Roman"/>
          <w:szCs w:val="20"/>
          <w:lang w:val="es-AR"/>
        </w:rPr>
        <w:t>Agronomy</w:t>
      </w:r>
      <w:proofErr w:type="spellEnd"/>
      <w:r w:rsidRPr="00A12A0A">
        <w:rPr>
          <w:rFonts w:cs="Times New Roman"/>
          <w:szCs w:val="20"/>
          <w:lang w:val="es-AR"/>
        </w:rPr>
        <w:t xml:space="preserve"> que considera como agricultura sustentable a, “aquella que, en el largo plazo, promueve la calidad del medio ambiente y los recursos base de los cuales depende la agricultura; provee las obras y alimentos necesarios para el ser humano; es económicamente viable y mejora la calidad de vida de los agricultores y la sociedad en su conjunto”. </w:t>
      </w:r>
      <w:r w:rsidRPr="00A12A0A">
        <w:rPr>
          <w:rFonts w:cs="Times New Roman"/>
          <w:color w:val="000000"/>
          <w:szCs w:val="20"/>
        </w:rPr>
        <w:t>E</w:t>
      </w:r>
      <w:r w:rsidRPr="00A12A0A">
        <w:rPr>
          <w:rFonts w:cs="Times New Roman"/>
          <w:szCs w:val="20"/>
          <w:lang w:val="es-AR"/>
        </w:rPr>
        <w:t xml:space="preserve">l abordaje de la sustentabilidad del proyecto, se hará en tres dimensiones, la ambiental, la social y la económica, comparando la propuesta de </w:t>
      </w:r>
      <w:proofErr w:type="spellStart"/>
      <w:r w:rsidRPr="00A12A0A">
        <w:rPr>
          <w:rFonts w:cs="Times New Roman"/>
          <w:szCs w:val="20"/>
          <w:lang w:val="es-AR"/>
        </w:rPr>
        <w:t>MIP</w:t>
      </w:r>
      <w:proofErr w:type="spellEnd"/>
      <w:r w:rsidRPr="00A12A0A">
        <w:rPr>
          <w:rFonts w:cs="Times New Roman"/>
          <w:szCs w:val="20"/>
          <w:lang w:val="es-AR"/>
        </w:rPr>
        <w:t xml:space="preserve"> versus la convencional. Se aplicará el método </w:t>
      </w:r>
      <w:proofErr w:type="spellStart"/>
      <w:r w:rsidRPr="00A12A0A">
        <w:rPr>
          <w:rFonts w:cs="Times New Roman"/>
          <w:szCs w:val="20"/>
          <w:lang w:val="es-AR"/>
        </w:rPr>
        <w:t>AMBITEC</w:t>
      </w:r>
      <w:proofErr w:type="spellEnd"/>
      <w:r w:rsidRPr="00A12A0A">
        <w:rPr>
          <w:rFonts w:cs="Times New Roman"/>
          <w:szCs w:val="20"/>
          <w:lang w:val="es-AR"/>
        </w:rPr>
        <w:t>-</w:t>
      </w:r>
      <w:r w:rsidRPr="00A12A0A">
        <w:rPr>
          <w:rFonts w:cs="Times New Roman"/>
          <w:color w:val="000000"/>
          <w:szCs w:val="20"/>
        </w:rPr>
        <w:t>AGRO</w:t>
      </w:r>
      <w:r w:rsidRPr="00A12A0A">
        <w:rPr>
          <w:rFonts w:cs="Times New Roman"/>
          <w:szCs w:val="20"/>
          <w:vertAlign w:val="superscript"/>
          <w:lang w:val="es-AR"/>
        </w:rPr>
        <w:footnoteReference w:id="20"/>
      </w:r>
      <w:r w:rsidRPr="00A12A0A">
        <w:rPr>
          <w:rFonts w:cs="Times New Roman"/>
          <w:szCs w:val="20"/>
          <w:lang w:val="es-AR"/>
        </w:rPr>
        <w:t xml:space="preserve"> (versión 8.15 2015 desarrollado por </w:t>
      </w:r>
      <w:proofErr w:type="spellStart"/>
      <w:r w:rsidRPr="00A12A0A">
        <w:rPr>
          <w:rFonts w:cs="Times New Roman"/>
          <w:szCs w:val="20"/>
          <w:lang w:val="es-AR"/>
        </w:rPr>
        <w:t>Embrapa</w:t>
      </w:r>
      <w:proofErr w:type="spellEnd"/>
      <w:r w:rsidRPr="00A12A0A">
        <w:rPr>
          <w:rFonts w:cs="Times New Roman"/>
          <w:szCs w:val="20"/>
          <w:lang w:val="es-AR"/>
        </w:rPr>
        <w:t xml:space="preserve">, Brasil), con antecedentes de aplicación en prevención de </w:t>
      </w:r>
      <w:proofErr w:type="spellStart"/>
      <w:r w:rsidRPr="00A12A0A">
        <w:rPr>
          <w:rFonts w:cs="Times New Roman"/>
          <w:szCs w:val="20"/>
          <w:lang w:val="es-AR"/>
        </w:rPr>
        <w:t>HLB</w:t>
      </w:r>
      <w:proofErr w:type="spellEnd"/>
      <w:r w:rsidRPr="00A12A0A">
        <w:rPr>
          <w:rFonts w:cs="Times New Roman"/>
          <w:szCs w:val="20"/>
          <w:vertAlign w:val="superscript"/>
          <w:lang w:val="es-AR"/>
        </w:rPr>
        <w:footnoteReference w:id="21"/>
      </w:r>
      <w:r w:rsidRPr="00A12A0A">
        <w:rPr>
          <w:rFonts w:cs="Times New Roman"/>
          <w:szCs w:val="20"/>
          <w:lang w:val="es-AR"/>
        </w:rPr>
        <w:t xml:space="preserve"> y en la plataforma</w:t>
      </w:r>
      <w:r w:rsidRPr="00A12A0A">
        <w:rPr>
          <w:rFonts w:cs="Times New Roman"/>
          <w:szCs w:val="20"/>
          <w:vertAlign w:val="superscript"/>
          <w:lang w:val="es-AR"/>
        </w:rPr>
        <w:footnoteReference w:id="22"/>
      </w:r>
      <w:r w:rsidRPr="00A12A0A">
        <w:rPr>
          <w:rFonts w:cs="Times New Roman"/>
          <w:szCs w:val="20"/>
          <w:lang w:val="es-AR"/>
        </w:rPr>
        <w:t xml:space="preserve"> </w:t>
      </w:r>
      <w:r w:rsidRPr="00A12A0A">
        <w:rPr>
          <w:rFonts w:cs="Times New Roman"/>
          <w:szCs w:val="20"/>
          <w:vertAlign w:val="superscript"/>
          <w:lang w:val="es-AR"/>
        </w:rPr>
        <w:footnoteReference w:id="23"/>
      </w:r>
      <w:r w:rsidRPr="00A12A0A">
        <w:rPr>
          <w:rFonts w:cs="Times New Roman"/>
          <w:szCs w:val="20"/>
          <w:lang w:val="es-AR"/>
        </w:rPr>
        <w:t>, a fin de proveer recomendaciones de manejo en informes de gestión socioambiental.</w:t>
      </w:r>
    </w:p>
    <w:p w14:paraId="04450701" w14:textId="77777777" w:rsidR="00E13E59" w:rsidRPr="00A12A0A" w:rsidRDefault="00E13E59" w:rsidP="00E13E59">
      <w:pPr>
        <w:keepNext/>
        <w:autoSpaceDE w:val="0"/>
        <w:autoSpaceDN w:val="0"/>
        <w:adjustRightInd w:val="0"/>
        <w:rPr>
          <w:color w:val="000000"/>
          <w:szCs w:val="20"/>
        </w:rPr>
      </w:pPr>
      <w:r w:rsidRPr="00A12A0A">
        <w:rPr>
          <w:rFonts w:cs="Times New Roman"/>
          <w:szCs w:val="20"/>
          <w:lang w:val="es-AR"/>
        </w:rPr>
        <w:t xml:space="preserve">En la dimensión económica se compararán los indicadores económico-financieros resultantes en los </w:t>
      </w:r>
      <w:proofErr w:type="spellStart"/>
      <w:r w:rsidRPr="00A12A0A">
        <w:rPr>
          <w:rFonts w:cs="Times New Roman"/>
          <w:szCs w:val="20"/>
          <w:lang w:val="es-AR"/>
        </w:rPr>
        <w:t>LVD</w:t>
      </w:r>
      <w:proofErr w:type="spellEnd"/>
      <w:r w:rsidRPr="00A12A0A">
        <w:rPr>
          <w:rFonts w:cs="Times New Roman"/>
          <w:szCs w:val="20"/>
          <w:lang w:val="es-AR"/>
        </w:rPr>
        <w:t xml:space="preserve">, más allá de los requeridos por el método de evaluación de sustentabilidad, dado el peso que tiene en la toma de decisiones (adoptar o no una tecnología) por parte de los productores familiares. </w:t>
      </w:r>
      <w:r w:rsidRPr="00A12A0A">
        <w:rPr>
          <w:rFonts w:cs="Times New Roman"/>
          <w:color w:val="000000"/>
          <w:szCs w:val="20"/>
          <w:lang w:val="es-AR"/>
        </w:rPr>
        <w:t>S</w:t>
      </w:r>
      <w:proofErr w:type="spellStart"/>
      <w:r w:rsidRPr="00A12A0A">
        <w:rPr>
          <w:rFonts w:cs="Times New Roman"/>
          <w:color w:val="000000"/>
          <w:szCs w:val="20"/>
        </w:rPr>
        <w:t>e</w:t>
      </w:r>
      <w:proofErr w:type="spellEnd"/>
      <w:r w:rsidRPr="00A12A0A">
        <w:rPr>
          <w:rFonts w:cs="Times New Roman"/>
          <w:color w:val="000000"/>
          <w:szCs w:val="20"/>
        </w:rPr>
        <w:t xml:space="preserve"> analizarán aspectos de costos</w:t>
      </w:r>
      <w:r w:rsidRPr="00A12A0A">
        <w:rPr>
          <w:color w:val="000000"/>
          <w:szCs w:val="20"/>
        </w:rPr>
        <w:t xml:space="preserve"> y rentabilidad en </w:t>
      </w:r>
      <w:proofErr w:type="spellStart"/>
      <w:r w:rsidRPr="00A12A0A">
        <w:rPr>
          <w:color w:val="000000"/>
          <w:szCs w:val="20"/>
        </w:rPr>
        <w:t>LVD</w:t>
      </w:r>
      <w:proofErr w:type="spellEnd"/>
      <w:r w:rsidRPr="00A12A0A">
        <w:rPr>
          <w:color w:val="000000"/>
          <w:szCs w:val="20"/>
        </w:rPr>
        <w:t xml:space="preserve"> y lote convencional, verificando efectos conocidos del </w:t>
      </w:r>
      <w:proofErr w:type="spellStart"/>
      <w:r w:rsidRPr="00A12A0A">
        <w:rPr>
          <w:color w:val="000000"/>
          <w:szCs w:val="20"/>
        </w:rPr>
        <w:t>HLB</w:t>
      </w:r>
      <w:proofErr w:type="spellEnd"/>
      <w:r w:rsidRPr="00A12A0A">
        <w:rPr>
          <w:color w:val="000000"/>
          <w:szCs w:val="20"/>
        </w:rPr>
        <w:t xml:space="preserve">. Se partirá de un diagnóstico previo a la implementación del </w:t>
      </w:r>
      <w:proofErr w:type="spellStart"/>
      <w:r w:rsidRPr="00A12A0A">
        <w:rPr>
          <w:color w:val="000000"/>
          <w:szCs w:val="20"/>
        </w:rPr>
        <w:t>LVD</w:t>
      </w:r>
      <w:proofErr w:type="spellEnd"/>
      <w:r w:rsidRPr="00A12A0A">
        <w:rPr>
          <w:color w:val="000000"/>
          <w:szCs w:val="20"/>
        </w:rPr>
        <w:t>, teniendo en cuenta el sistema productivo citrícola familiar y se implementará seguimiento mensual durante</w:t>
      </w:r>
      <w:r w:rsidRPr="00A12A0A">
        <w:rPr>
          <w:color w:val="FF0000"/>
          <w:szCs w:val="20"/>
        </w:rPr>
        <w:t xml:space="preserve"> </w:t>
      </w:r>
      <w:r w:rsidRPr="00A12A0A">
        <w:rPr>
          <w:color w:val="000000"/>
          <w:szCs w:val="20"/>
        </w:rPr>
        <w:t>tres años mediante el uso del cuaderno campo y se costeará siguiendo el enfoque de costeo basado en actividades</w:t>
      </w:r>
      <w:r w:rsidRPr="00A12A0A">
        <w:rPr>
          <w:color w:val="000000"/>
          <w:szCs w:val="20"/>
          <w:vertAlign w:val="superscript"/>
        </w:rPr>
        <w:footnoteReference w:id="24"/>
      </w:r>
      <w:r w:rsidRPr="00A12A0A">
        <w:rPr>
          <w:color w:val="000000"/>
          <w:szCs w:val="20"/>
        </w:rPr>
        <w:t xml:space="preserve"> y por orden</w:t>
      </w:r>
      <w:r w:rsidRPr="00A12A0A">
        <w:rPr>
          <w:color w:val="000000"/>
          <w:szCs w:val="20"/>
          <w:vertAlign w:val="superscript"/>
        </w:rPr>
        <w:footnoteReference w:id="25"/>
      </w:r>
      <w:r w:rsidRPr="00A12A0A">
        <w:rPr>
          <w:color w:val="000000"/>
          <w:szCs w:val="20"/>
        </w:rPr>
        <w:t xml:space="preserve"> para calcular los indicadores</w:t>
      </w:r>
      <w:r w:rsidRPr="00A12A0A">
        <w:rPr>
          <w:color w:val="000000"/>
          <w:szCs w:val="20"/>
          <w:vertAlign w:val="superscript"/>
        </w:rPr>
        <w:footnoteReference w:id="26"/>
      </w:r>
      <w:r w:rsidRPr="00A12A0A">
        <w:rPr>
          <w:color w:val="000000"/>
          <w:szCs w:val="20"/>
        </w:rPr>
        <w:t xml:space="preserve">. </w:t>
      </w:r>
      <w:r w:rsidRPr="00A12A0A">
        <w:rPr>
          <w:color w:val="000000"/>
          <w:szCs w:val="20"/>
        </w:rPr>
        <w:lastRenderedPageBreak/>
        <w:t>Con la información desarrollada se aportará a una modelización</w:t>
      </w:r>
      <w:r w:rsidRPr="00A12A0A">
        <w:rPr>
          <w:color w:val="000000"/>
          <w:szCs w:val="20"/>
          <w:vertAlign w:val="superscript"/>
        </w:rPr>
        <w:footnoteReference w:id="27"/>
      </w:r>
      <w:r w:rsidRPr="00A12A0A">
        <w:rPr>
          <w:color w:val="000000"/>
          <w:szCs w:val="20"/>
        </w:rPr>
        <w:t xml:space="preserve"> de la quinta a efecto de poder cumplir con un horizonte de planeamiento (10 años). </w:t>
      </w:r>
    </w:p>
    <w:p w14:paraId="672A5853" w14:textId="77777777" w:rsidR="00E13E59" w:rsidRPr="00A12A0A" w:rsidRDefault="00E13E59" w:rsidP="00E13E59">
      <w:pPr>
        <w:rPr>
          <w:rFonts w:cs="Times New Roman"/>
          <w:color w:val="000000"/>
          <w:szCs w:val="20"/>
        </w:rPr>
      </w:pPr>
      <w:r w:rsidRPr="00A12A0A">
        <w:rPr>
          <w:rFonts w:cs="Times New Roman"/>
          <w:color w:val="000000"/>
          <w:szCs w:val="20"/>
        </w:rPr>
        <w:t xml:space="preserve">La calidad </w:t>
      </w:r>
      <w:r w:rsidRPr="00A12A0A">
        <w:rPr>
          <w:rFonts w:cs="Times New Roman"/>
          <w:szCs w:val="20"/>
        </w:rPr>
        <w:t xml:space="preserve">de fruta </w:t>
      </w:r>
      <w:r w:rsidRPr="00A12A0A">
        <w:rPr>
          <w:rFonts w:cs="Times New Roman"/>
          <w:color w:val="000000"/>
          <w:szCs w:val="20"/>
        </w:rPr>
        <w:t xml:space="preserve">será monitoreada en los </w:t>
      </w:r>
      <w:proofErr w:type="spellStart"/>
      <w:r w:rsidRPr="00A12A0A">
        <w:rPr>
          <w:rFonts w:cs="Times New Roman"/>
          <w:color w:val="000000"/>
          <w:szCs w:val="20"/>
        </w:rPr>
        <w:t>LVD</w:t>
      </w:r>
      <w:proofErr w:type="spellEnd"/>
      <w:r w:rsidRPr="00A12A0A">
        <w:rPr>
          <w:rFonts w:cs="Times New Roman"/>
          <w:color w:val="000000"/>
          <w:szCs w:val="20"/>
        </w:rPr>
        <w:t xml:space="preserve"> y lotes </w:t>
      </w:r>
      <w:r w:rsidRPr="00A12A0A">
        <w:rPr>
          <w:rFonts w:cs="Times New Roman"/>
          <w:szCs w:val="20"/>
        </w:rPr>
        <w:t>convencionales</w:t>
      </w:r>
      <w:r w:rsidRPr="00A12A0A">
        <w:rPr>
          <w:rFonts w:cs="Times New Roman"/>
          <w:color w:val="000000"/>
          <w:szCs w:val="20"/>
        </w:rPr>
        <w:t>, al momento de cosecha, para determinar las causas de pérdidas</w:t>
      </w:r>
      <w:r w:rsidRPr="00A12A0A">
        <w:rPr>
          <w:rFonts w:cs="Times New Roman"/>
          <w:color w:val="000000"/>
          <w:szCs w:val="20"/>
          <w:vertAlign w:val="superscript"/>
        </w:rPr>
        <w:footnoteReference w:id="28"/>
      </w:r>
      <w:r w:rsidRPr="00A12A0A">
        <w:rPr>
          <w:rFonts w:cs="Times New Roman"/>
          <w:color w:val="000000"/>
          <w:szCs w:val="20"/>
        </w:rPr>
        <w:t xml:space="preserve">, las que se agruparán en causas climáticas, sanitarias, de manejo y de cosecha. Estos datos se registrarán en el cuaderno de campo. En </w:t>
      </w:r>
      <w:proofErr w:type="spellStart"/>
      <w:r w:rsidRPr="00A12A0A">
        <w:rPr>
          <w:rFonts w:cs="Times New Roman"/>
          <w:color w:val="000000"/>
          <w:szCs w:val="20"/>
        </w:rPr>
        <w:t>poscosecha</w:t>
      </w:r>
      <w:proofErr w:type="spellEnd"/>
      <w:r w:rsidRPr="00A12A0A">
        <w:rPr>
          <w:rFonts w:cs="Times New Roman"/>
          <w:color w:val="000000"/>
          <w:szCs w:val="20"/>
        </w:rPr>
        <w:t xml:space="preserve"> se realizarán análisis del descarte y también la relación del volumen de fruta clasificada en las distintas categorías de elegido, comercial y mercado interno, según los mismos grupos de causas. Estos resultados permitirán evaluar si el tratamiento </w:t>
      </w:r>
      <w:proofErr w:type="spellStart"/>
      <w:r w:rsidRPr="00A12A0A">
        <w:rPr>
          <w:rFonts w:cs="Times New Roman"/>
          <w:color w:val="000000"/>
          <w:szCs w:val="20"/>
        </w:rPr>
        <w:t>MIP</w:t>
      </w:r>
      <w:proofErr w:type="spellEnd"/>
      <w:r w:rsidRPr="00A12A0A">
        <w:rPr>
          <w:rFonts w:cs="Times New Roman"/>
          <w:color w:val="000000"/>
          <w:szCs w:val="20"/>
        </w:rPr>
        <w:t xml:space="preserve"> resulta en una fruta de calidad o si se deben ajustar algunos procesos o tratamiento para no provocar pérdidas indeseables. Además, en el momento de cosecha se tomarán muestras para realizar análisis de los principios activos utilizados en los lotes </w:t>
      </w:r>
      <w:proofErr w:type="spellStart"/>
      <w:r w:rsidRPr="00A12A0A">
        <w:rPr>
          <w:rFonts w:cs="Times New Roman"/>
          <w:color w:val="000000"/>
          <w:szCs w:val="20"/>
        </w:rPr>
        <w:t>LVD</w:t>
      </w:r>
      <w:proofErr w:type="spellEnd"/>
      <w:r w:rsidRPr="00A12A0A">
        <w:rPr>
          <w:rFonts w:cs="Times New Roman"/>
          <w:color w:val="000000"/>
          <w:szCs w:val="20"/>
        </w:rPr>
        <w:t xml:space="preserve"> y los convencionales para conocer el nivel de residuos presentes en la fruta y poder relacionarlo con los </w:t>
      </w:r>
      <w:proofErr w:type="spellStart"/>
      <w:r w:rsidRPr="00A12A0A">
        <w:rPr>
          <w:rFonts w:cs="Times New Roman"/>
          <w:color w:val="000000"/>
          <w:szCs w:val="20"/>
        </w:rPr>
        <w:t>LMR</w:t>
      </w:r>
      <w:proofErr w:type="spellEnd"/>
      <w:r w:rsidRPr="00A12A0A">
        <w:rPr>
          <w:rFonts w:cs="Times New Roman"/>
          <w:color w:val="000000"/>
          <w:szCs w:val="20"/>
        </w:rPr>
        <w:t xml:space="preserve"> permitidos en cada país participante y también los propuestos por los países compradores de la fruta. </w:t>
      </w:r>
    </w:p>
    <w:p w14:paraId="5E8B5360" w14:textId="77777777" w:rsidR="00E13E59" w:rsidRPr="00A12A0A" w:rsidRDefault="00E13E59" w:rsidP="00E13E59">
      <w:pPr>
        <w:rPr>
          <w:rFonts w:cs="Times New Roman"/>
          <w:color w:val="000000"/>
          <w:szCs w:val="20"/>
        </w:rPr>
      </w:pPr>
    </w:p>
    <w:p w14:paraId="220A60F2" w14:textId="77777777" w:rsidR="00E13E59" w:rsidRPr="00A12A0A" w:rsidRDefault="00E13E59" w:rsidP="00E13E59">
      <w:pPr>
        <w:spacing w:line="240" w:lineRule="atLeast"/>
        <w:rPr>
          <w:rFonts w:cs="Times New Roman"/>
          <w:color w:val="000000"/>
          <w:szCs w:val="20"/>
        </w:rPr>
      </w:pPr>
      <w:r w:rsidRPr="00A12A0A">
        <w:rPr>
          <w:rFonts w:cs="Times New Roman"/>
          <w:b/>
          <w:color w:val="000000"/>
          <w:szCs w:val="20"/>
        </w:rPr>
        <w:t>Actividad 3.1.</w:t>
      </w:r>
      <w:r w:rsidRPr="00A12A0A">
        <w:rPr>
          <w:rFonts w:cs="Times New Roman"/>
          <w:color w:val="000000"/>
          <w:szCs w:val="20"/>
        </w:rPr>
        <w:t xml:space="preserve"> Capacitación en metodologías de evaluación de sustentabilidad, calidad y análisis económico, a realizar en los </w:t>
      </w:r>
      <w:proofErr w:type="spellStart"/>
      <w:r w:rsidRPr="00A12A0A">
        <w:rPr>
          <w:rFonts w:cs="Times New Roman"/>
          <w:color w:val="000000"/>
          <w:szCs w:val="20"/>
        </w:rPr>
        <w:t>LVD</w:t>
      </w:r>
      <w:proofErr w:type="spellEnd"/>
      <w:r w:rsidRPr="00A12A0A">
        <w:rPr>
          <w:rFonts w:cs="Times New Roman"/>
          <w:color w:val="000000"/>
          <w:szCs w:val="20"/>
        </w:rPr>
        <w:t xml:space="preserve"> de AF. De esta manera se fortalecerán los conocimientos y capacidades en la red de la plataforma.</w:t>
      </w:r>
    </w:p>
    <w:p w14:paraId="43F6A49A" w14:textId="2605A40B" w:rsidR="00E13E59" w:rsidRPr="00A12A0A" w:rsidRDefault="00E13E59" w:rsidP="00E13E59">
      <w:pPr>
        <w:spacing w:line="240" w:lineRule="atLeast"/>
        <w:rPr>
          <w:rFonts w:cs="Times New Roman"/>
          <w:color w:val="000000"/>
          <w:szCs w:val="20"/>
        </w:rPr>
      </w:pPr>
      <w:r w:rsidRPr="00A12A0A">
        <w:rPr>
          <w:rFonts w:cs="Times New Roman"/>
          <w:b/>
          <w:color w:val="000000"/>
          <w:szCs w:val="20"/>
        </w:rPr>
        <w:t>Actividad 3.2.</w:t>
      </w:r>
      <w:r w:rsidRPr="00A12A0A">
        <w:rPr>
          <w:rFonts w:cs="Times New Roman"/>
          <w:color w:val="000000"/>
          <w:szCs w:val="20"/>
        </w:rPr>
        <w:t xml:space="preserve"> Evaluación de sustentabilidad de la propuesta de control del vector del </w:t>
      </w:r>
      <w:proofErr w:type="spellStart"/>
      <w:r w:rsidRPr="00A12A0A">
        <w:rPr>
          <w:rFonts w:cs="Times New Roman"/>
          <w:color w:val="000000"/>
          <w:szCs w:val="20"/>
        </w:rPr>
        <w:t>HLB</w:t>
      </w:r>
      <w:proofErr w:type="spellEnd"/>
      <w:r w:rsidRPr="00A12A0A">
        <w:rPr>
          <w:rFonts w:cs="Times New Roman"/>
          <w:color w:val="000000"/>
          <w:szCs w:val="20"/>
        </w:rPr>
        <w:t xml:space="preserve"> en un contexto </w:t>
      </w:r>
      <w:proofErr w:type="spellStart"/>
      <w:r w:rsidRPr="00A12A0A">
        <w:rPr>
          <w:rFonts w:cs="Times New Roman"/>
          <w:color w:val="000000"/>
          <w:szCs w:val="20"/>
        </w:rPr>
        <w:t>MIP</w:t>
      </w:r>
      <w:proofErr w:type="spellEnd"/>
      <w:r w:rsidRPr="00A12A0A">
        <w:rPr>
          <w:rFonts w:cs="Times New Roman"/>
          <w:color w:val="000000"/>
          <w:szCs w:val="20"/>
        </w:rPr>
        <w:t xml:space="preserve"> (en </w:t>
      </w:r>
      <w:proofErr w:type="spellStart"/>
      <w:r w:rsidRPr="00A12A0A">
        <w:rPr>
          <w:rFonts w:cs="Times New Roman"/>
          <w:color w:val="000000"/>
          <w:szCs w:val="20"/>
        </w:rPr>
        <w:t>LVD</w:t>
      </w:r>
      <w:proofErr w:type="spellEnd"/>
      <w:r w:rsidRPr="00A12A0A">
        <w:rPr>
          <w:rFonts w:cs="Times New Roman"/>
          <w:color w:val="000000"/>
          <w:szCs w:val="20"/>
        </w:rPr>
        <w:t>)</w:t>
      </w:r>
      <w:r w:rsidR="0002353E" w:rsidRPr="00A12A0A">
        <w:rPr>
          <w:rFonts w:cs="Times New Roman"/>
          <w:color w:val="000000"/>
          <w:szCs w:val="20"/>
        </w:rPr>
        <w:t xml:space="preserve">, </w:t>
      </w:r>
      <w:r w:rsidRPr="00A12A0A">
        <w:rPr>
          <w:rFonts w:cs="Times New Roman"/>
          <w:color w:val="000000"/>
          <w:szCs w:val="20"/>
        </w:rPr>
        <w:t xml:space="preserve">para realizar recomendaciones </w:t>
      </w:r>
      <w:r w:rsidRPr="00A12A0A">
        <w:rPr>
          <w:rFonts w:cs="Times New Roman"/>
          <w:szCs w:val="20"/>
          <w:lang w:val="es-AR"/>
        </w:rPr>
        <w:t>de gestión socioambiental a los agricultores familiares.</w:t>
      </w:r>
    </w:p>
    <w:p w14:paraId="68158EAC" w14:textId="77777777" w:rsidR="00E13E59" w:rsidRPr="00A12A0A" w:rsidRDefault="00E13E59" w:rsidP="00E13E59">
      <w:pPr>
        <w:spacing w:line="240" w:lineRule="atLeast"/>
        <w:rPr>
          <w:rFonts w:cs="Times New Roman"/>
          <w:b/>
          <w:color w:val="000000"/>
          <w:szCs w:val="20"/>
        </w:rPr>
      </w:pPr>
    </w:p>
    <w:p w14:paraId="1E0F4E74" w14:textId="0BB7362E" w:rsidR="00E13E59" w:rsidRPr="00A12A0A" w:rsidRDefault="00E13E59" w:rsidP="00E13E59">
      <w:pPr>
        <w:spacing w:line="240" w:lineRule="atLeast"/>
        <w:rPr>
          <w:rFonts w:cs="Times New Roman"/>
          <w:color w:val="000000"/>
          <w:szCs w:val="20"/>
        </w:rPr>
      </w:pPr>
      <w:r w:rsidRPr="00A12A0A">
        <w:rPr>
          <w:rFonts w:cs="Times New Roman"/>
          <w:b/>
          <w:color w:val="000000"/>
          <w:szCs w:val="20"/>
        </w:rPr>
        <w:t>Actividad 3.3.</w:t>
      </w:r>
      <w:r w:rsidRPr="00A12A0A">
        <w:rPr>
          <w:rFonts w:cs="Times New Roman"/>
          <w:color w:val="000000"/>
          <w:szCs w:val="20"/>
        </w:rPr>
        <w:t xml:space="preserve"> Evaluación de calidad de fruta </w:t>
      </w:r>
      <w:r w:rsidR="0002353E" w:rsidRPr="00A12A0A">
        <w:rPr>
          <w:rFonts w:cs="Times New Roman"/>
          <w:color w:val="000000"/>
          <w:szCs w:val="20"/>
        </w:rPr>
        <w:t xml:space="preserve">en </w:t>
      </w:r>
      <w:proofErr w:type="spellStart"/>
      <w:r w:rsidR="0002353E" w:rsidRPr="00A12A0A">
        <w:rPr>
          <w:rFonts w:cs="Times New Roman"/>
          <w:color w:val="000000"/>
          <w:szCs w:val="20"/>
        </w:rPr>
        <w:t>LVD</w:t>
      </w:r>
      <w:proofErr w:type="spellEnd"/>
      <w:r w:rsidR="0002353E" w:rsidRPr="00A12A0A">
        <w:rPr>
          <w:rFonts w:cs="Times New Roman"/>
          <w:color w:val="000000"/>
          <w:szCs w:val="20"/>
        </w:rPr>
        <w:t xml:space="preserve"> y </w:t>
      </w:r>
      <w:r w:rsidR="0002353E" w:rsidRPr="00A12A0A">
        <w:rPr>
          <w:rFonts w:cs="Times New Roman"/>
          <w:szCs w:val="20"/>
        </w:rPr>
        <w:t>convencional,</w:t>
      </w:r>
      <w:r w:rsidR="0002353E" w:rsidRPr="00A12A0A">
        <w:rPr>
          <w:rFonts w:cs="Times New Roman"/>
          <w:color w:val="000000"/>
          <w:szCs w:val="20"/>
        </w:rPr>
        <w:t xml:space="preserve"> </w:t>
      </w:r>
      <w:r w:rsidRPr="00A12A0A">
        <w:rPr>
          <w:rFonts w:cs="Times New Roman"/>
          <w:color w:val="000000"/>
          <w:szCs w:val="20"/>
        </w:rPr>
        <w:t xml:space="preserve">a campo y en empaques; y residuos pesticidas para evaluar si el tratamiento </w:t>
      </w:r>
      <w:proofErr w:type="spellStart"/>
      <w:r w:rsidRPr="00A12A0A">
        <w:rPr>
          <w:rFonts w:cs="Times New Roman"/>
          <w:color w:val="000000"/>
          <w:szCs w:val="20"/>
        </w:rPr>
        <w:t>MIP</w:t>
      </w:r>
      <w:proofErr w:type="spellEnd"/>
      <w:r w:rsidRPr="00A12A0A">
        <w:rPr>
          <w:rFonts w:cs="Times New Roman"/>
          <w:color w:val="000000"/>
          <w:szCs w:val="20"/>
        </w:rPr>
        <w:t xml:space="preserve"> resulta en una fruta de calidad y para relacionar con los </w:t>
      </w:r>
      <w:proofErr w:type="spellStart"/>
      <w:r w:rsidRPr="00A12A0A">
        <w:rPr>
          <w:rFonts w:cs="Times New Roman"/>
          <w:color w:val="000000"/>
          <w:szCs w:val="20"/>
        </w:rPr>
        <w:t>LMR</w:t>
      </w:r>
      <w:proofErr w:type="spellEnd"/>
      <w:r w:rsidRPr="00A12A0A">
        <w:rPr>
          <w:rFonts w:cs="Times New Roman"/>
          <w:color w:val="000000"/>
          <w:szCs w:val="20"/>
        </w:rPr>
        <w:t xml:space="preserve"> permitidos.</w:t>
      </w:r>
    </w:p>
    <w:p w14:paraId="065FABD7" w14:textId="254823DF" w:rsidR="00E13E59" w:rsidRPr="00A12A0A" w:rsidRDefault="00E13E59" w:rsidP="00E13E59">
      <w:pPr>
        <w:spacing w:line="240" w:lineRule="atLeast"/>
        <w:rPr>
          <w:rFonts w:cs="Times New Roman"/>
          <w:szCs w:val="20"/>
        </w:rPr>
      </w:pPr>
      <w:r w:rsidRPr="00A12A0A">
        <w:rPr>
          <w:rFonts w:cs="Times New Roman"/>
          <w:b/>
          <w:color w:val="000000"/>
          <w:szCs w:val="20"/>
        </w:rPr>
        <w:t>Actividad 3.4.</w:t>
      </w:r>
      <w:r w:rsidRPr="00A12A0A">
        <w:rPr>
          <w:rFonts w:cs="Times New Roman"/>
          <w:color w:val="000000"/>
          <w:szCs w:val="20"/>
        </w:rPr>
        <w:t xml:space="preserve"> </w:t>
      </w:r>
      <w:r w:rsidRPr="00A12A0A">
        <w:rPr>
          <w:rFonts w:cs="Times New Roman"/>
          <w:szCs w:val="20"/>
        </w:rPr>
        <w:t xml:space="preserve">Análisis económico de la implementación de la tecnología propuesta en </w:t>
      </w:r>
      <w:proofErr w:type="spellStart"/>
      <w:r w:rsidR="0002353E" w:rsidRPr="00A12A0A">
        <w:rPr>
          <w:color w:val="000000"/>
          <w:szCs w:val="20"/>
        </w:rPr>
        <w:t>LVD</w:t>
      </w:r>
      <w:proofErr w:type="spellEnd"/>
      <w:r w:rsidR="0002353E" w:rsidRPr="00A12A0A">
        <w:rPr>
          <w:color w:val="000000"/>
          <w:szCs w:val="20"/>
        </w:rPr>
        <w:t xml:space="preserve"> y lote convencional</w:t>
      </w:r>
      <w:r w:rsidRPr="00A12A0A">
        <w:rPr>
          <w:rFonts w:cs="Times New Roman"/>
          <w:szCs w:val="20"/>
        </w:rPr>
        <w:t xml:space="preserve">.  De esta manera se brindará información de impactos en la economía de la AF al incorporar la propuesta de control sustentable del vector del </w:t>
      </w:r>
      <w:proofErr w:type="spellStart"/>
      <w:r w:rsidRPr="00A12A0A">
        <w:rPr>
          <w:rFonts w:cs="Times New Roman"/>
          <w:szCs w:val="20"/>
        </w:rPr>
        <w:t>HLB</w:t>
      </w:r>
      <w:proofErr w:type="spellEnd"/>
      <w:r w:rsidRPr="00A12A0A">
        <w:rPr>
          <w:rFonts w:cs="Times New Roman"/>
          <w:szCs w:val="20"/>
        </w:rPr>
        <w:t xml:space="preserve"> en un contexto de </w:t>
      </w:r>
      <w:proofErr w:type="spellStart"/>
      <w:r w:rsidRPr="00A12A0A">
        <w:rPr>
          <w:rFonts w:cs="Times New Roman"/>
          <w:szCs w:val="20"/>
        </w:rPr>
        <w:t>MIP</w:t>
      </w:r>
      <w:proofErr w:type="spellEnd"/>
      <w:r w:rsidRPr="00A12A0A">
        <w:rPr>
          <w:rFonts w:cs="Times New Roman"/>
          <w:szCs w:val="20"/>
        </w:rPr>
        <w:t>.</w:t>
      </w:r>
    </w:p>
    <w:p w14:paraId="1F500484" w14:textId="77777777" w:rsidR="00E13E59" w:rsidRPr="00A12A0A" w:rsidRDefault="00E13E59" w:rsidP="00E13E59">
      <w:pPr>
        <w:spacing w:line="240" w:lineRule="atLeast"/>
        <w:rPr>
          <w:rFonts w:cs="Times New Roman"/>
          <w:color w:val="C00000"/>
          <w:szCs w:val="20"/>
          <w:highlight w:val="cyan"/>
        </w:rPr>
      </w:pPr>
    </w:p>
    <w:p w14:paraId="48BBEE62" w14:textId="454ED854" w:rsidR="0002353E" w:rsidRPr="00A12A0A" w:rsidRDefault="00E13E59" w:rsidP="0002353E">
      <w:pPr>
        <w:keepNext/>
        <w:autoSpaceDE w:val="0"/>
        <w:autoSpaceDN w:val="0"/>
        <w:adjustRightInd w:val="0"/>
        <w:rPr>
          <w:rFonts w:cs="Times New Roman"/>
          <w:szCs w:val="20"/>
          <w:lang w:val="es-AR"/>
        </w:rPr>
      </w:pPr>
      <w:r w:rsidRPr="00A12A0A">
        <w:rPr>
          <w:rFonts w:cs="Times New Roman"/>
          <w:b/>
          <w:color w:val="000000"/>
          <w:szCs w:val="20"/>
        </w:rPr>
        <w:t xml:space="preserve">Producto </w:t>
      </w:r>
      <w:r w:rsidR="002C545F" w:rsidRPr="00A12A0A">
        <w:rPr>
          <w:rFonts w:cs="Times New Roman"/>
          <w:b/>
          <w:color w:val="000000"/>
          <w:szCs w:val="20"/>
        </w:rPr>
        <w:t>7</w:t>
      </w:r>
      <w:r w:rsidRPr="00A12A0A">
        <w:rPr>
          <w:rFonts w:cs="Times New Roman"/>
          <w:b/>
          <w:color w:val="000000"/>
          <w:szCs w:val="20"/>
        </w:rPr>
        <w:t>.</w:t>
      </w:r>
      <w:r w:rsidRPr="00A12A0A">
        <w:rPr>
          <w:b/>
          <w:bCs/>
          <w:szCs w:val="20"/>
        </w:rPr>
        <w:t xml:space="preserve"> </w:t>
      </w:r>
      <w:r w:rsidRPr="00A12A0A">
        <w:rPr>
          <w:rFonts w:cs="Times New Roman"/>
          <w:color w:val="000000"/>
          <w:szCs w:val="20"/>
        </w:rPr>
        <w:t>Informe sobre taller de capacitación con ajustes metodológicos y entrevistas diseñadas</w:t>
      </w:r>
      <w:r w:rsidR="0002353E" w:rsidRPr="00A12A0A">
        <w:rPr>
          <w:rFonts w:cs="Times New Roman"/>
          <w:color w:val="000000"/>
          <w:szCs w:val="20"/>
        </w:rPr>
        <w:t xml:space="preserve"> de evaluación de la sustentabilidad de la innovación tecnológica propuesta</w:t>
      </w:r>
      <w:r w:rsidR="00101F04" w:rsidRPr="00A12A0A">
        <w:rPr>
          <w:rFonts w:cs="Times New Roman"/>
          <w:color w:val="000000"/>
          <w:szCs w:val="20"/>
        </w:rPr>
        <w:t>,</w:t>
      </w:r>
      <w:r w:rsidR="0002353E" w:rsidRPr="00A12A0A">
        <w:rPr>
          <w:rFonts w:cs="Times New Roman"/>
          <w:color w:val="000000"/>
          <w:szCs w:val="20"/>
        </w:rPr>
        <w:t xml:space="preserve"> efectos en la calidad en cosecha y análisis económico</w:t>
      </w:r>
      <w:r w:rsidR="00101F04" w:rsidRPr="00A12A0A">
        <w:rPr>
          <w:rFonts w:cs="Times New Roman"/>
          <w:color w:val="000000"/>
          <w:szCs w:val="20"/>
        </w:rPr>
        <w:t xml:space="preserve"> en AF citrícola</w:t>
      </w:r>
      <w:r w:rsidR="0002353E" w:rsidRPr="00A12A0A">
        <w:rPr>
          <w:rFonts w:cs="Times New Roman"/>
          <w:color w:val="000000"/>
          <w:szCs w:val="20"/>
        </w:rPr>
        <w:t xml:space="preserve">. </w:t>
      </w:r>
    </w:p>
    <w:p w14:paraId="24AB7817" w14:textId="04BC0130" w:rsidR="00E13E59" w:rsidRPr="00A12A0A" w:rsidRDefault="00E13E59" w:rsidP="00E13E59">
      <w:pPr>
        <w:spacing w:line="240" w:lineRule="atLeast"/>
        <w:rPr>
          <w:rFonts w:cs="Times New Roman"/>
          <w:color w:val="000000"/>
          <w:szCs w:val="20"/>
        </w:rPr>
      </w:pPr>
      <w:r w:rsidRPr="00A12A0A">
        <w:rPr>
          <w:rFonts w:cs="Times New Roman"/>
          <w:b/>
          <w:color w:val="000000"/>
          <w:szCs w:val="20"/>
        </w:rPr>
        <w:t xml:space="preserve">Producto </w:t>
      </w:r>
      <w:r w:rsidR="002C545F" w:rsidRPr="00A12A0A">
        <w:rPr>
          <w:rFonts w:cs="Times New Roman"/>
          <w:b/>
          <w:color w:val="000000"/>
          <w:szCs w:val="20"/>
        </w:rPr>
        <w:t>8</w:t>
      </w:r>
      <w:r w:rsidRPr="00A12A0A">
        <w:rPr>
          <w:rFonts w:cs="Times New Roman"/>
          <w:b/>
          <w:color w:val="000000"/>
          <w:szCs w:val="20"/>
        </w:rPr>
        <w:t>.</w:t>
      </w:r>
      <w:r w:rsidRPr="00A12A0A">
        <w:rPr>
          <w:rFonts w:cs="Times New Roman"/>
          <w:color w:val="000000"/>
          <w:szCs w:val="20"/>
        </w:rPr>
        <w:t xml:space="preserve"> </w:t>
      </w:r>
      <w:r w:rsidR="0002353E" w:rsidRPr="00A12A0A">
        <w:rPr>
          <w:rFonts w:cs="Times New Roman"/>
          <w:color w:val="000000"/>
          <w:szCs w:val="20"/>
        </w:rPr>
        <w:t xml:space="preserve">Informe de evaluación de sustentabilidad del control de </w:t>
      </w:r>
      <w:proofErr w:type="spellStart"/>
      <w:r w:rsidR="0002353E" w:rsidRPr="00A12A0A">
        <w:rPr>
          <w:rFonts w:cs="Times New Roman"/>
          <w:color w:val="000000"/>
          <w:szCs w:val="20"/>
        </w:rPr>
        <w:t>HLB</w:t>
      </w:r>
      <w:proofErr w:type="spellEnd"/>
      <w:r w:rsidR="0002353E" w:rsidRPr="00A12A0A">
        <w:rPr>
          <w:rFonts w:cs="Times New Roman"/>
          <w:color w:val="000000"/>
          <w:szCs w:val="20"/>
        </w:rPr>
        <w:t xml:space="preserve"> en AF con metodología </w:t>
      </w:r>
      <w:proofErr w:type="spellStart"/>
      <w:r w:rsidR="0002353E" w:rsidRPr="00A12A0A">
        <w:rPr>
          <w:rFonts w:cs="Times New Roman"/>
          <w:color w:val="000000"/>
          <w:szCs w:val="20"/>
        </w:rPr>
        <w:t>AMBITEC</w:t>
      </w:r>
      <w:proofErr w:type="spellEnd"/>
      <w:r w:rsidR="0002353E" w:rsidRPr="00A12A0A">
        <w:rPr>
          <w:rFonts w:cs="Times New Roman"/>
          <w:color w:val="000000"/>
          <w:szCs w:val="20"/>
        </w:rPr>
        <w:t xml:space="preserve"> aplicada.</w:t>
      </w:r>
    </w:p>
    <w:p w14:paraId="4028E165" w14:textId="293C7870" w:rsidR="00E13E59" w:rsidRPr="00A12A0A" w:rsidRDefault="00E13E59" w:rsidP="00E13E59">
      <w:pPr>
        <w:spacing w:line="240" w:lineRule="atLeast"/>
        <w:rPr>
          <w:rFonts w:cs="Times New Roman"/>
          <w:color w:val="000000"/>
          <w:szCs w:val="20"/>
        </w:rPr>
      </w:pPr>
      <w:r w:rsidRPr="00A12A0A">
        <w:rPr>
          <w:rFonts w:cs="Times New Roman"/>
          <w:b/>
          <w:color w:val="000000"/>
          <w:szCs w:val="20"/>
        </w:rPr>
        <w:t xml:space="preserve">Producto </w:t>
      </w:r>
      <w:r w:rsidR="002C545F" w:rsidRPr="00A12A0A">
        <w:rPr>
          <w:rFonts w:cs="Times New Roman"/>
          <w:b/>
          <w:color w:val="000000"/>
          <w:szCs w:val="20"/>
        </w:rPr>
        <w:t>9</w:t>
      </w:r>
      <w:r w:rsidRPr="00A12A0A">
        <w:rPr>
          <w:rFonts w:cs="Times New Roman"/>
          <w:b/>
          <w:color w:val="000000"/>
          <w:szCs w:val="20"/>
        </w:rPr>
        <w:t>.</w:t>
      </w:r>
      <w:r w:rsidRPr="00A12A0A">
        <w:rPr>
          <w:rFonts w:cs="Times New Roman"/>
          <w:color w:val="000000"/>
          <w:szCs w:val="20"/>
        </w:rPr>
        <w:t xml:space="preserve"> </w:t>
      </w:r>
      <w:r w:rsidR="00FA7C5B" w:rsidRPr="00A12A0A">
        <w:rPr>
          <w:rFonts w:cs="Times New Roman"/>
          <w:color w:val="000000"/>
          <w:szCs w:val="20"/>
        </w:rPr>
        <w:t xml:space="preserve">Informe de evaluaciones de calidad </w:t>
      </w:r>
      <w:r w:rsidR="0002353E" w:rsidRPr="00A12A0A">
        <w:rPr>
          <w:rFonts w:cs="Times New Roman"/>
          <w:color w:val="000000"/>
          <w:szCs w:val="20"/>
        </w:rPr>
        <w:t xml:space="preserve">en citrus </w:t>
      </w:r>
      <w:r w:rsidR="00FA7C5B" w:rsidRPr="00A12A0A">
        <w:rPr>
          <w:rFonts w:cs="Times New Roman"/>
          <w:color w:val="000000"/>
          <w:szCs w:val="20"/>
        </w:rPr>
        <w:t>y de residuos de pesticidas</w:t>
      </w:r>
      <w:r w:rsidR="0002353E" w:rsidRPr="00A12A0A">
        <w:rPr>
          <w:rFonts w:cs="Times New Roman"/>
          <w:color w:val="000000"/>
          <w:szCs w:val="20"/>
        </w:rPr>
        <w:t xml:space="preserve"> en AF</w:t>
      </w:r>
      <w:r w:rsidR="00FA7C5B" w:rsidRPr="00A12A0A">
        <w:rPr>
          <w:rFonts w:cs="Times New Roman"/>
          <w:color w:val="000000"/>
          <w:szCs w:val="20"/>
        </w:rPr>
        <w:t>.</w:t>
      </w:r>
    </w:p>
    <w:p w14:paraId="099BA010" w14:textId="67DAE086" w:rsidR="00E13E59" w:rsidRPr="00A12A0A" w:rsidRDefault="00E13E59" w:rsidP="00E13E59">
      <w:pPr>
        <w:spacing w:line="240" w:lineRule="atLeast"/>
        <w:rPr>
          <w:rFonts w:cs="Times New Roman"/>
          <w:color w:val="000000"/>
          <w:szCs w:val="20"/>
        </w:rPr>
      </w:pPr>
      <w:r w:rsidRPr="00A12A0A">
        <w:rPr>
          <w:rFonts w:cs="Times New Roman"/>
          <w:b/>
          <w:color w:val="000000"/>
          <w:szCs w:val="20"/>
        </w:rPr>
        <w:t>Producto 1</w:t>
      </w:r>
      <w:r w:rsidR="002C545F" w:rsidRPr="00A12A0A">
        <w:rPr>
          <w:rFonts w:cs="Times New Roman"/>
          <w:b/>
          <w:color w:val="000000"/>
          <w:szCs w:val="20"/>
        </w:rPr>
        <w:t>0</w:t>
      </w:r>
      <w:r w:rsidRPr="00A12A0A">
        <w:rPr>
          <w:rFonts w:cs="Times New Roman"/>
          <w:b/>
          <w:color w:val="000000"/>
          <w:szCs w:val="20"/>
        </w:rPr>
        <w:t>.</w:t>
      </w:r>
      <w:r w:rsidRPr="00A12A0A">
        <w:rPr>
          <w:rFonts w:cs="Times New Roman"/>
          <w:color w:val="000000"/>
          <w:szCs w:val="20"/>
        </w:rPr>
        <w:t xml:space="preserve"> </w:t>
      </w:r>
      <w:r w:rsidR="0002353E" w:rsidRPr="00A12A0A">
        <w:rPr>
          <w:rFonts w:cs="Times New Roman"/>
          <w:color w:val="000000"/>
          <w:szCs w:val="20"/>
        </w:rPr>
        <w:t xml:space="preserve">Informe con estudios económicos de control sustentable de </w:t>
      </w:r>
      <w:proofErr w:type="spellStart"/>
      <w:r w:rsidR="0002353E" w:rsidRPr="00A12A0A">
        <w:rPr>
          <w:rFonts w:cs="Times New Roman"/>
          <w:color w:val="000000"/>
          <w:szCs w:val="20"/>
        </w:rPr>
        <w:t>HLB</w:t>
      </w:r>
      <w:proofErr w:type="spellEnd"/>
      <w:r w:rsidR="0002353E" w:rsidRPr="00A12A0A">
        <w:rPr>
          <w:rFonts w:cs="Times New Roman"/>
          <w:color w:val="000000"/>
          <w:szCs w:val="20"/>
        </w:rPr>
        <w:t xml:space="preserve"> en AF realizados</w:t>
      </w:r>
      <w:r w:rsidR="00FA7C5B" w:rsidRPr="00A12A0A">
        <w:rPr>
          <w:rFonts w:cs="Times New Roman"/>
          <w:color w:val="000000"/>
          <w:szCs w:val="20"/>
        </w:rPr>
        <w:t>.</w:t>
      </w:r>
    </w:p>
    <w:p w14:paraId="1DE0D42E" w14:textId="77777777" w:rsidR="00FA6569" w:rsidRPr="00A12A0A" w:rsidRDefault="00FA6569" w:rsidP="00BF1827">
      <w:pPr>
        <w:pStyle w:val="xdefault"/>
        <w:shd w:val="clear" w:color="auto" w:fill="FFFFFF"/>
        <w:spacing w:before="0" w:beforeAutospacing="0" w:after="0" w:afterAutospacing="0"/>
        <w:jc w:val="both"/>
        <w:rPr>
          <w:b/>
          <w:bCs/>
          <w:color w:val="000000"/>
          <w:sz w:val="20"/>
          <w:szCs w:val="20"/>
          <w:lang w:val="es-ES_tradnl"/>
        </w:rPr>
      </w:pPr>
    </w:p>
    <w:p w14:paraId="56008B73" w14:textId="77777777" w:rsidR="00AE0058" w:rsidRPr="00A12A0A" w:rsidRDefault="00AE0058" w:rsidP="00C92C62">
      <w:pPr>
        <w:rPr>
          <w:b/>
          <w:szCs w:val="20"/>
          <w:lang w:val="es-ES"/>
        </w:rPr>
      </w:pPr>
    </w:p>
    <w:p w14:paraId="5C16146A" w14:textId="68A7D7BB" w:rsidR="00C92C62" w:rsidRPr="00A12A0A" w:rsidRDefault="00C92C62" w:rsidP="00C92C62">
      <w:pPr>
        <w:rPr>
          <w:b/>
          <w:szCs w:val="20"/>
          <w:lang w:val="es-ES"/>
        </w:rPr>
      </w:pPr>
      <w:r w:rsidRPr="00A12A0A">
        <w:rPr>
          <w:b/>
          <w:szCs w:val="20"/>
          <w:lang w:val="es-ES"/>
        </w:rPr>
        <w:t>COMPONENTE 4</w:t>
      </w:r>
      <w:r w:rsidR="0040206E" w:rsidRPr="00A12A0A">
        <w:rPr>
          <w:b/>
          <w:szCs w:val="20"/>
          <w:lang w:val="es-ES"/>
        </w:rPr>
        <w:t>.</w:t>
      </w:r>
      <w:r w:rsidRPr="00A12A0A">
        <w:rPr>
          <w:b/>
          <w:szCs w:val="20"/>
          <w:lang w:val="es-ES"/>
        </w:rPr>
        <w:t xml:space="preserve"> </w:t>
      </w:r>
      <w:r w:rsidRPr="00A12A0A">
        <w:rPr>
          <w:rFonts w:eastAsiaTheme="minorHAnsi"/>
          <w:b/>
          <w:szCs w:val="20"/>
          <w:lang w:val="es-AR"/>
        </w:rPr>
        <w:t>GESTIÓN COLECTIVA DE LA INNOVACIÓN</w:t>
      </w:r>
    </w:p>
    <w:p w14:paraId="561A20F1" w14:textId="77777777" w:rsidR="00C92C62" w:rsidRPr="00A12A0A" w:rsidRDefault="00C92C62" w:rsidP="00C92C62">
      <w:pPr>
        <w:rPr>
          <w:szCs w:val="20"/>
          <w:lang w:val="es-ES"/>
        </w:rPr>
      </w:pPr>
    </w:p>
    <w:p w14:paraId="436E8FBF" w14:textId="77777777" w:rsidR="00C92C62" w:rsidRPr="00A12A0A" w:rsidRDefault="00C92C62" w:rsidP="00C92C62">
      <w:pPr>
        <w:rPr>
          <w:szCs w:val="20"/>
          <w:lang w:val="es-AR"/>
        </w:rPr>
      </w:pPr>
      <w:r w:rsidRPr="00A12A0A">
        <w:rPr>
          <w:szCs w:val="20"/>
          <w:lang w:val="es-ES"/>
        </w:rPr>
        <w:t xml:space="preserve">La estrategia de intervención </w:t>
      </w:r>
      <w:r w:rsidRPr="00A12A0A">
        <w:rPr>
          <w:szCs w:val="20"/>
          <w:lang w:val="es-AR"/>
        </w:rPr>
        <w:t xml:space="preserve">territorial para la adaptación, difusión y concientización del control sustentable del vector del </w:t>
      </w:r>
      <w:proofErr w:type="spellStart"/>
      <w:r w:rsidRPr="00A12A0A">
        <w:rPr>
          <w:szCs w:val="20"/>
          <w:lang w:val="es-AR"/>
        </w:rPr>
        <w:t>HLB</w:t>
      </w:r>
      <w:proofErr w:type="spellEnd"/>
      <w:r w:rsidRPr="00A12A0A">
        <w:rPr>
          <w:szCs w:val="20"/>
          <w:lang w:val="es-AR"/>
        </w:rPr>
        <w:t xml:space="preserve"> y otras plagas y enfermedades de los cítricos, </w:t>
      </w:r>
      <w:r w:rsidRPr="00A12A0A">
        <w:rPr>
          <w:szCs w:val="20"/>
          <w:lang w:val="es-ES"/>
        </w:rPr>
        <w:t>se plantea desde una perspectiva sociotécnica que reconoce que los actores y los grupos sociales tienen un rol central en la construcción de las innovaciones tecnológicas y organizacionales que se proponen en los distintos componentes</w:t>
      </w:r>
      <w:r w:rsidRPr="00A12A0A">
        <w:rPr>
          <w:szCs w:val="20"/>
          <w:vertAlign w:val="superscript"/>
          <w:lang w:val="es-ES"/>
        </w:rPr>
        <w:footnoteReference w:id="29"/>
      </w:r>
      <w:r w:rsidRPr="00A12A0A">
        <w:rPr>
          <w:szCs w:val="20"/>
          <w:lang w:val="es-ES"/>
        </w:rPr>
        <w:t xml:space="preserve"> </w:t>
      </w:r>
      <w:r w:rsidRPr="00A12A0A">
        <w:rPr>
          <w:szCs w:val="20"/>
          <w:vertAlign w:val="superscript"/>
          <w:lang w:val="es-ES"/>
        </w:rPr>
        <w:footnoteReference w:id="30"/>
      </w:r>
      <w:r w:rsidRPr="00A12A0A">
        <w:rPr>
          <w:szCs w:val="20"/>
          <w:lang w:val="es-ES"/>
        </w:rPr>
        <w:t xml:space="preserve"> </w:t>
      </w:r>
      <w:r w:rsidRPr="00A12A0A">
        <w:rPr>
          <w:szCs w:val="20"/>
          <w:vertAlign w:val="superscript"/>
          <w:lang w:val="es-ES"/>
        </w:rPr>
        <w:footnoteReference w:id="31"/>
      </w:r>
      <w:r w:rsidRPr="00A12A0A">
        <w:rPr>
          <w:szCs w:val="20"/>
          <w:lang w:val="es-ES"/>
        </w:rPr>
        <w:t xml:space="preserve">. Los espacios de interacción contenidos en los </w:t>
      </w:r>
      <w:proofErr w:type="spellStart"/>
      <w:r w:rsidRPr="00A12A0A">
        <w:rPr>
          <w:szCs w:val="20"/>
          <w:lang w:val="es-ES"/>
        </w:rPr>
        <w:t>LVD</w:t>
      </w:r>
      <w:proofErr w:type="spellEnd"/>
      <w:r w:rsidRPr="00A12A0A">
        <w:rPr>
          <w:szCs w:val="20"/>
          <w:lang w:val="es-ES"/>
        </w:rPr>
        <w:t xml:space="preserve"> y la construcción de capacidades de manejo integrado implican </w:t>
      </w:r>
      <w:r w:rsidRPr="00A12A0A">
        <w:rPr>
          <w:szCs w:val="20"/>
          <w:lang w:val="es-AR"/>
        </w:rPr>
        <w:t xml:space="preserve">la generación de puentes semánticos entre los diferentes lenguajes, de formatos populares y </w:t>
      </w:r>
      <w:r w:rsidRPr="00A12A0A">
        <w:rPr>
          <w:szCs w:val="20"/>
          <w:lang w:val="es-AR"/>
        </w:rPr>
        <w:lastRenderedPageBreak/>
        <w:t>científicos. La conformación de redes locales (gobiernos locales, asociaciones de productores, investigadores, extensionistas) es la base de funcionamiento del proyecto. Estas redes locales se componen de un conjunto de diversos actores que participan colectivamente en la concepción, elaboración, producción y distribución de procedimientos de producción, bienes y servicios asociados</w:t>
      </w:r>
      <w:r w:rsidRPr="00A12A0A">
        <w:rPr>
          <w:szCs w:val="20"/>
          <w:vertAlign w:val="superscript"/>
          <w:lang w:val="es-AR"/>
        </w:rPr>
        <w:footnoteReference w:id="32"/>
      </w:r>
      <w:r w:rsidRPr="00A12A0A">
        <w:rPr>
          <w:szCs w:val="20"/>
          <w:lang w:val="es-AR"/>
        </w:rPr>
        <w:t>.</w:t>
      </w:r>
    </w:p>
    <w:p w14:paraId="038D7632" w14:textId="77777777" w:rsidR="00C92C62" w:rsidRPr="00A12A0A" w:rsidRDefault="00C92C62" w:rsidP="00C92C62">
      <w:pPr>
        <w:rPr>
          <w:szCs w:val="20"/>
          <w:lang w:val="es-AR"/>
        </w:rPr>
      </w:pPr>
      <w:r w:rsidRPr="00A12A0A">
        <w:rPr>
          <w:szCs w:val="20"/>
          <w:lang w:val="es-AR"/>
        </w:rPr>
        <w:t>El aspecto conceptual central de la propuesta de manejo sanitario en citrus es la no aceptación del mito de la separación entre lo técnico y lo social, oponiendo la fase de concepción a la de la difusión, el contenido de la innovación al contexto dentro del cual ella toma forma y se extiende. La innovación se define en función de los usuarios y adquiere ese carácter si es percibida como novedosa por ellos. El proceso de innovación es turbulento, poblado de ensayos y errores, adaptaciones recíprocas, experimentación continua y negociaciones entre diversas entidades. La innovación sobrevive en la medida que logra incorporar en su textura el medio socio-técnico en el cual se inscribe resultando una realidad híbrida que combina elementos sociales, técnicos, culturales y políticos (</w:t>
      </w:r>
      <w:proofErr w:type="spellStart"/>
      <w:r w:rsidRPr="00A12A0A">
        <w:rPr>
          <w:szCs w:val="20"/>
          <w:lang w:val="es-AR"/>
        </w:rPr>
        <w:t>Callon</w:t>
      </w:r>
      <w:proofErr w:type="spellEnd"/>
      <w:r w:rsidRPr="00A12A0A">
        <w:rPr>
          <w:szCs w:val="20"/>
          <w:lang w:val="es-AR"/>
        </w:rPr>
        <w:t>, 1994)</w:t>
      </w:r>
      <w:r w:rsidRPr="00A12A0A">
        <w:rPr>
          <w:szCs w:val="20"/>
          <w:vertAlign w:val="superscript"/>
          <w:lang w:val="es-AR"/>
        </w:rPr>
        <w:footnoteReference w:id="33"/>
      </w:r>
      <w:r w:rsidRPr="00A12A0A">
        <w:rPr>
          <w:szCs w:val="20"/>
          <w:lang w:val="es-AR"/>
        </w:rPr>
        <w:t>.</w:t>
      </w:r>
    </w:p>
    <w:p w14:paraId="64FC0D8A" w14:textId="10F227FD" w:rsidR="00C92C62" w:rsidRPr="00A12A0A" w:rsidRDefault="00C92C62" w:rsidP="00C92C62">
      <w:pPr>
        <w:rPr>
          <w:szCs w:val="20"/>
          <w:lang w:val="es-AR"/>
        </w:rPr>
      </w:pPr>
      <w:r w:rsidRPr="00A12A0A">
        <w:rPr>
          <w:szCs w:val="20"/>
          <w:lang w:val="es-AR"/>
        </w:rPr>
        <w:t>Desde esta perspectiva se acompañará la acción del proyecto a través de un dispositivo de investigación de los procesos de innovación que tengan lugar en los diferentes sitios propuestos</w:t>
      </w:r>
      <w:r w:rsidR="00A838D6" w:rsidRPr="00A12A0A">
        <w:rPr>
          <w:szCs w:val="20"/>
          <w:lang w:val="es-AR"/>
        </w:rPr>
        <w:t>,</w:t>
      </w:r>
      <w:r w:rsidRPr="00A12A0A">
        <w:rPr>
          <w:szCs w:val="20"/>
          <w:lang w:val="es-AR"/>
        </w:rPr>
        <w:t xml:space="preserve"> de tal forma de realizar aportes a la gestión colectiva del control sustentable del vector de </w:t>
      </w:r>
      <w:proofErr w:type="spellStart"/>
      <w:r w:rsidRPr="00A12A0A">
        <w:rPr>
          <w:szCs w:val="20"/>
          <w:lang w:val="es-AR"/>
        </w:rPr>
        <w:t>HLB</w:t>
      </w:r>
      <w:proofErr w:type="spellEnd"/>
      <w:r w:rsidRPr="00A12A0A">
        <w:rPr>
          <w:szCs w:val="20"/>
          <w:lang w:val="es-AR"/>
        </w:rPr>
        <w:t xml:space="preserve"> y otras de plagas en citrus. Para ello se realizará relevamiento de información secundaria, identificación de actores locales relevantes, elaboración del mapa de actores, entrevistas a actores locales (agricultores familiares, técnicos, entre otros) para identificar</w:t>
      </w:r>
      <w:r w:rsidR="002D76A8" w:rsidRPr="00A12A0A">
        <w:rPr>
          <w:szCs w:val="20"/>
          <w:lang w:val="es-AR"/>
        </w:rPr>
        <w:t xml:space="preserve">, </w:t>
      </w:r>
      <w:r w:rsidRPr="00A12A0A">
        <w:rPr>
          <w:szCs w:val="20"/>
          <w:lang w:val="es-AR"/>
        </w:rPr>
        <w:t>percepciones, opiniones</w:t>
      </w:r>
      <w:r w:rsidR="002D76A8" w:rsidRPr="00A12A0A">
        <w:rPr>
          <w:szCs w:val="20"/>
          <w:lang w:val="es-AR"/>
        </w:rPr>
        <w:t>,</w:t>
      </w:r>
      <w:r w:rsidRPr="00A12A0A">
        <w:rPr>
          <w:szCs w:val="20"/>
          <w:lang w:val="es-AR"/>
        </w:rPr>
        <w:t xml:space="preserve"> dificultades y</w:t>
      </w:r>
      <w:r w:rsidR="002D76A8" w:rsidRPr="00A12A0A">
        <w:rPr>
          <w:szCs w:val="20"/>
          <w:lang w:val="es-AR"/>
        </w:rPr>
        <w:t>/o</w:t>
      </w:r>
      <w:r w:rsidRPr="00A12A0A">
        <w:rPr>
          <w:szCs w:val="20"/>
          <w:lang w:val="es-AR"/>
        </w:rPr>
        <w:t xml:space="preserve"> tensiones que se </w:t>
      </w:r>
      <w:r w:rsidR="002D76A8" w:rsidRPr="00A12A0A">
        <w:rPr>
          <w:szCs w:val="20"/>
          <w:lang w:val="es-AR"/>
        </w:rPr>
        <w:t>puedan presentar</w:t>
      </w:r>
      <w:r w:rsidRPr="00A12A0A">
        <w:rPr>
          <w:szCs w:val="20"/>
          <w:lang w:val="es-AR"/>
        </w:rPr>
        <w:t xml:space="preserve"> durante el proceso de innovación.</w:t>
      </w:r>
    </w:p>
    <w:p w14:paraId="34A05BDF" w14:textId="3FD9797B" w:rsidR="00C92C62" w:rsidRPr="00A12A0A" w:rsidRDefault="00C92C62" w:rsidP="00C92C62">
      <w:pPr>
        <w:rPr>
          <w:szCs w:val="20"/>
          <w:lang w:val="es-AR"/>
        </w:rPr>
      </w:pPr>
      <w:r w:rsidRPr="00A12A0A">
        <w:rPr>
          <w:szCs w:val="20"/>
          <w:lang w:val="es-AR"/>
        </w:rPr>
        <w:t xml:space="preserve">La actividad de investigación se propone también facilitar el intercambio de experiencias entre los diferentes sitios de intervención en la plataforma, promover su sistematización y generar aprendizaje a partir de las diferentes situaciones socio-técnicas. Por ello, se propondrán  espacios </w:t>
      </w:r>
      <w:r w:rsidR="002D76A8" w:rsidRPr="00A12A0A">
        <w:rPr>
          <w:szCs w:val="20"/>
          <w:lang w:val="es-AR"/>
        </w:rPr>
        <w:t xml:space="preserve">de devoluciones de avances y resultados al sector; y </w:t>
      </w:r>
      <w:r w:rsidRPr="00A12A0A">
        <w:rPr>
          <w:szCs w:val="20"/>
          <w:lang w:val="es-AR"/>
        </w:rPr>
        <w:t>de planificación, análisis</w:t>
      </w:r>
      <w:r w:rsidR="002D76A8" w:rsidRPr="00A12A0A">
        <w:rPr>
          <w:szCs w:val="20"/>
          <w:lang w:val="es-AR"/>
        </w:rPr>
        <w:t xml:space="preserve"> y</w:t>
      </w:r>
      <w:r w:rsidRPr="00A12A0A">
        <w:rPr>
          <w:szCs w:val="20"/>
          <w:lang w:val="es-AR"/>
        </w:rPr>
        <w:t xml:space="preserve"> debate al interior de la red de la plataforma. En estos espacios </w:t>
      </w:r>
      <w:r w:rsidR="002D76A8" w:rsidRPr="00A12A0A">
        <w:rPr>
          <w:szCs w:val="20"/>
          <w:lang w:val="es-AR"/>
        </w:rPr>
        <w:t xml:space="preserve">se </w:t>
      </w:r>
      <w:r w:rsidRPr="00A12A0A">
        <w:rPr>
          <w:szCs w:val="20"/>
          <w:lang w:val="es-AR"/>
        </w:rPr>
        <w:t xml:space="preserve">realizará observación participante.  </w:t>
      </w:r>
    </w:p>
    <w:p w14:paraId="06F153B4" w14:textId="77777777" w:rsidR="00C92C62" w:rsidRPr="00A12A0A" w:rsidRDefault="00C92C62" w:rsidP="00C92C62">
      <w:pPr>
        <w:autoSpaceDE w:val="0"/>
        <w:autoSpaceDN w:val="0"/>
        <w:adjustRightInd w:val="0"/>
        <w:rPr>
          <w:szCs w:val="20"/>
          <w:lang w:val="es-AR"/>
        </w:rPr>
      </w:pPr>
    </w:p>
    <w:p w14:paraId="7324E41F" w14:textId="77777777" w:rsidR="00C92C62" w:rsidRPr="00A12A0A" w:rsidRDefault="00C92C62" w:rsidP="00C92C62">
      <w:pPr>
        <w:rPr>
          <w:szCs w:val="20"/>
          <w:lang w:val="es-AR"/>
        </w:rPr>
      </w:pPr>
      <w:r w:rsidRPr="00A12A0A">
        <w:rPr>
          <w:b/>
          <w:szCs w:val="20"/>
          <w:lang w:val="es-AR"/>
        </w:rPr>
        <w:t>Actividad 4.1.</w:t>
      </w:r>
      <w:r w:rsidRPr="00A12A0A">
        <w:rPr>
          <w:szCs w:val="20"/>
          <w:lang w:val="es-AR"/>
        </w:rPr>
        <w:t xml:space="preserve"> Investigación de los procesos de innovación que tengan lugar en los diferentes sitios propuestos, de tal forma de realizar un aporte a la gestión colectiva del control sustentable del vector de </w:t>
      </w:r>
      <w:proofErr w:type="spellStart"/>
      <w:r w:rsidRPr="00A12A0A">
        <w:rPr>
          <w:szCs w:val="20"/>
          <w:lang w:val="es-AR"/>
        </w:rPr>
        <w:t>HLB</w:t>
      </w:r>
      <w:proofErr w:type="spellEnd"/>
      <w:r w:rsidRPr="00A12A0A">
        <w:rPr>
          <w:szCs w:val="20"/>
          <w:lang w:val="es-AR"/>
        </w:rPr>
        <w:t xml:space="preserve"> y otras de plagas en citrus.</w:t>
      </w:r>
    </w:p>
    <w:p w14:paraId="507B8E87" w14:textId="0F62AEA4" w:rsidR="00C92C62" w:rsidRPr="00A12A0A" w:rsidRDefault="00C92C62" w:rsidP="00C92C62">
      <w:pPr>
        <w:rPr>
          <w:szCs w:val="20"/>
          <w:lang w:val="es-AR"/>
        </w:rPr>
      </w:pPr>
      <w:r w:rsidRPr="00A12A0A">
        <w:rPr>
          <w:b/>
          <w:szCs w:val="20"/>
          <w:lang w:val="es-AR"/>
        </w:rPr>
        <w:t>Actividad 4.2.</w:t>
      </w:r>
      <w:r w:rsidRPr="00A12A0A">
        <w:rPr>
          <w:szCs w:val="20"/>
          <w:lang w:val="es-AR"/>
        </w:rPr>
        <w:t xml:space="preserve"> </w:t>
      </w:r>
      <w:r w:rsidR="002C545F" w:rsidRPr="00A12A0A">
        <w:rPr>
          <w:szCs w:val="20"/>
          <w:lang w:val="es-AR"/>
        </w:rPr>
        <w:t>Conformación de red de la plataforma y devoluciones al sector.</w:t>
      </w:r>
      <w:r w:rsidRPr="00A12A0A">
        <w:rPr>
          <w:szCs w:val="20"/>
          <w:lang w:val="es-AR"/>
        </w:rPr>
        <w:t xml:space="preserve"> De esta manera, facilitar el aprendizaje a partir de las diferentes situaciones socio-técnicas.</w:t>
      </w:r>
    </w:p>
    <w:p w14:paraId="2F17AACF" w14:textId="77777777" w:rsidR="00C92C62" w:rsidRPr="00A12A0A" w:rsidRDefault="00C92C62" w:rsidP="00C92C62">
      <w:pPr>
        <w:rPr>
          <w:b/>
          <w:szCs w:val="20"/>
          <w:lang w:val="es-AR"/>
        </w:rPr>
      </w:pPr>
    </w:p>
    <w:p w14:paraId="2C1DD1D0" w14:textId="64ADE1DE" w:rsidR="00C92C62" w:rsidRPr="00A12A0A" w:rsidRDefault="00C92C62" w:rsidP="00C92C62">
      <w:pPr>
        <w:autoSpaceDE w:val="0"/>
        <w:autoSpaceDN w:val="0"/>
        <w:adjustRightInd w:val="0"/>
        <w:rPr>
          <w:szCs w:val="20"/>
          <w:lang w:val="es-AR"/>
        </w:rPr>
      </w:pPr>
      <w:r w:rsidRPr="00A12A0A">
        <w:rPr>
          <w:b/>
          <w:szCs w:val="20"/>
          <w:lang w:val="es-AR"/>
        </w:rPr>
        <w:t>Producto 1</w:t>
      </w:r>
      <w:r w:rsidR="002C545F" w:rsidRPr="00A12A0A">
        <w:rPr>
          <w:b/>
          <w:szCs w:val="20"/>
          <w:lang w:val="es-AR"/>
        </w:rPr>
        <w:t>1</w:t>
      </w:r>
      <w:r w:rsidRPr="00A12A0A">
        <w:rPr>
          <w:b/>
          <w:szCs w:val="20"/>
          <w:lang w:val="es-AR"/>
        </w:rPr>
        <w:t>.</w:t>
      </w:r>
      <w:r w:rsidRPr="00A12A0A">
        <w:rPr>
          <w:szCs w:val="20"/>
          <w:lang w:val="es-AR"/>
        </w:rPr>
        <w:t xml:space="preserve"> </w:t>
      </w:r>
      <w:r w:rsidR="00A77862" w:rsidRPr="00A12A0A">
        <w:rPr>
          <w:szCs w:val="20"/>
          <w:lang w:val="es-AR"/>
        </w:rPr>
        <w:t xml:space="preserve">Estudios </w:t>
      </w:r>
      <w:r w:rsidRPr="00A12A0A">
        <w:rPr>
          <w:szCs w:val="20"/>
          <w:lang w:val="es-AR"/>
        </w:rPr>
        <w:t xml:space="preserve">de procesos de innovación en </w:t>
      </w:r>
      <w:r w:rsidR="0022622C" w:rsidRPr="00A12A0A">
        <w:rPr>
          <w:szCs w:val="20"/>
          <w:lang w:val="es-AR"/>
        </w:rPr>
        <w:t>regiones de la plataforma</w:t>
      </w:r>
      <w:r w:rsidR="002C545F" w:rsidRPr="00A12A0A">
        <w:rPr>
          <w:szCs w:val="20"/>
          <w:lang w:val="es-AR"/>
        </w:rPr>
        <w:t>.</w:t>
      </w:r>
    </w:p>
    <w:p w14:paraId="16F8DD54" w14:textId="04B89F4D" w:rsidR="00C92C62" w:rsidRPr="00A12A0A" w:rsidRDefault="00C92C62" w:rsidP="00C92C62">
      <w:pPr>
        <w:rPr>
          <w:szCs w:val="20"/>
          <w:lang w:val="es-AR"/>
        </w:rPr>
      </w:pPr>
      <w:r w:rsidRPr="00A12A0A">
        <w:rPr>
          <w:b/>
          <w:szCs w:val="20"/>
          <w:lang w:val="es-AR"/>
        </w:rPr>
        <w:t>Producto 1</w:t>
      </w:r>
      <w:r w:rsidR="002C545F" w:rsidRPr="00A12A0A">
        <w:rPr>
          <w:b/>
          <w:szCs w:val="20"/>
          <w:lang w:val="es-AR"/>
        </w:rPr>
        <w:t>2</w:t>
      </w:r>
      <w:r w:rsidRPr="00A12A0A">
        <w:rPr>
          <w:b/>
          <w:szCs w:val="20"/>
          <w:lang w:val="es-AR"/>
        </w:rPr>
        <w:t>.</w:t>
      </w:r>
      <w:r w:rsidRPr="00A12A0A">
        <w:rPr>
          <w:szCs w:val="20"/>
          <w:lang w:val="es-AR"/>
        </w:rPr>
        <w:t xml:space="preserve"> Informe de reuniones, talleres</w:t>
      </w:r>
      <w:r w:rsidR="002C545F" w:rsidRPr="00A12A0A">
        <w:rPr>
          <w:szCs w:val="20"/>
          <w:lang w:val="es-AR"/>
        </w:rPr>
        <w:t xml:space="preserve"> participativos y</w:t>
      </w:r>
      <w:r w:rsidRPr="00A12A0A">
        <w:rPr>
          <w:szCs w:val="20"/>
          <w:lang w:val="es-AR"/>
        </w:rPr>
        <w:t xml:space="preserve"> seminarios en la red de la plataforma. </w:t>
      </w:r>
    </w:p>
    <w:p w14:paraId="644F9829" w14:textId="77777777" w:rsidR="00C92C62" w:rsidRPr="00A12A0A" w:rsidRDefault="00C92C62" w:rsidP="00C92C62">
      <w:pPr>
        <w:autoSpaceDE w:val="0"/>
        <w:autoSpaceDN w:val="0"/>
        <w:adjustRightInd w:val="0"/>
        <w:rPr>
          <w:szCs w:val="20"/>
          <w:lang w:val="es-AR"/>
        </w:rPr>
      </w:pPr>
    </w:p>
    <w:p w14:paraId="18881167" w14:textId="77777777" w:rsidR="00D36946" w:rsidRPr="00A12A0A" w:rsidRDefault="00D36946" w:rsidP="00C92C62">
      <w:pPr>
        <w:autoSpaceDE w:val="0"/>
        <w:autoSpaceDN w:val="0"/>
        <w:adjustRightInd w:val="0"/>
        <w:rPr>
          <w:szCs w:val="20"/>
          <w:lang w:val="es-AR"/>
        </w:rPr>
      </w:pPr>
    </w:p>
    <w:p w14:paraId="37105CB5" w14:textId="02B39B4A" w:rsidR="00D36946" w:rsidRPr="00A12A0A" w:rsidRDefault="00C92C62" w:rsidP="00865905">
      <w:pPr>
        <w:numPr>
          <w:ilvl w:val="1"/>
          <w:numId w:val="4"/>
        </w:numPr>
        <w:ind w:left="567" w:hanging="567"/>
        <w:rPr>
          <w:rFonts w:cs="Times New Roman"/>
          <w:szCs w:val="20"/>
        </w:rPr>
      </w:pPr>
      <w:r w:rsidRPr="00A12A0A">
        <w:rPr>
          <w:rFonts w:cs="Times New Roman"/>
          <w:b/>
          <w:szCs w:val="20"/>
        </w:rPr>
        <w:t>Gestión del conocimiento</w:t>
      </w:r>
      <w:r w:rsidRPr="00A12A0A">
        <w:rPr>
          <w:rFonts w:cs="Times New Roman"/>
          <w:szCs w:val="20"/>
        </w:rPr>
        <w:t xml:space="preserve">. Los conocimientos generados, en el marco de la adaptación y difusión de la propuesta de control sustentable del vector del </w:t>
      </w:r>
      <w:proofErr w:type="spellStart"/>
      <w:r w:rsidRPr="00A12A0A">
        <w:rPr>
          <w:rFonts w:cs="Times New Roman"/>
          <w:szCs w:val="20"/>
        </w:rPr>
        <w:t>HLB</w:t>
      </w:r>
      <w:proofErr w:type="spellEnd"/>
      <w:r w:rsidRPr="00A12A0A">
        <w:rPr>
          <w:rFonts w:cs="Times New Roman"/>
          <w:szCs w:val="20"/>
        </w:rPr>
        <w:t xml:space="preserve"> en un contexto </w:t>
      </w:r>
      <w:proofErr w:type="spellStart"/>
      <w:r w:rsidRPr="00A12A0A">
        <w:rPr>
          <w:rFonts w:cs="Times New Roman"/>
          <w:szCs w:val="20"/>
        </w:rPr>
        <w:t>MIP</w:t>
      </w:r>
      <w:proofErr w:type="spellEnd"/>
      <w:r w:rsidRPr="00A12A0A">
        <w:rPr>
          <w:rFonts w:cs="Times New Roman"/>
          <w:szCs w:val="20"/>
        </w:rPr>
        <w:t xml:space="preserve">  en los </w:t>
      </w:r>
      <w:proofErr w:type="spellStart"/>
      <w:r w:rsidRPr="00A12A0A">
        <w:rPr>
          <w:rFonts w:cs="Times New Roman"/>
          <w:szCs w:val="20"/>
        </w:rPr>
        <w:t>LVD</w:t>
      </w:r>
      <w:proofErr w:type="spellEnd"/>
      <w:r w:rsidRPr="00A12A0A">
        <w:rPr>
          <w:rFonts w:cs="Times New Roman"/>
          <w:szCs w:val="20"/>
        </w:rPr>
        <w:t xml:space="preserve">, constituyen el producto de los equipos de investigación de todos los componentes del proyecto. Como los </w:t>
      </w:r>
      <w:proofErr w:type="spellStart"/>
      <w:r w:rsidRPr="00A12A0A">
        <w:rPr>
          <w:rFonts w:cs="Times New Roman"/>
          <w:szCs w:val="20"/>
        </w:rPr>
        <w:t>LVD</w:t>
      </w:r>
      <w:proofErr w:type="spellEnd"/>
      <w:r w:rsidRPr="00A12A0A">
        <w:rPr>
          <w:rFonts w:cs="Times New Roman"/>
          <w:szCs w:val="20"/>
        </w:rPr>
        <w:t xml:space="preserve"> se encuentran en quintas citrícolas de AF y se pondrá énfasis en capacitaciones, devoluciones y validaciones con actores locales, los saberes producidos se incorporarán de forma directa a los procesos de innovación. Esto constituye uno de los objetivos específicos del proyecto en el marco del Componente 4. Además, todo el accionar será reforzado por una estrategia comunicacional que comprende, entre otros dispositivos, videos participativos que alentarán los procesos de las innovaciones de. Asimismo, a través de la página web que estará en funcionamiento durante la ejecución del proyecto y aún después, se pondrán a disposición los conocimientos generados. Los resultados obtenidos serán discutidos y analizados por los investigadores de la red, presentados en Jornadas y Congresos y publicados en revistas científicas. Se publicará además un libro con los estudios de caso (</w:t>
      </w:r>
      <w:proofErr w:type="spellStart"/>
      <w:r w:rsidRPr="00A12A0A">
        <w:rPr>
          <w:rFonts w:cs="Times New Roman"/>
          <w:szCs w:val="20"/>
        </w:rPr>
        <w:t>LVD</w:t>
      </w:r>
      <w:proofErr w:type="spellEnd"/>
      <w:r w:rsidRPr="00A12A0A">
        <w:rPr>
          <w:rFonts w:cs="Times New Roman"/>
          <w:szCs w:val="20"/>
        </w:rPr>
        <w:t>).</w:t>
      </w:r>
    </w:p>
    <w:p w14:paraId="6E9DD849" w14:textId="45BE7C36" w:rsidR="00113D47" w:rsidRPr="00A12A0A" w:rsidRDefault="00D36946" w:rsidP="00865905">
      <w:pPr>
        <w:numPr>
          <w:ilvl w:val="1"/>
          <w:numId w:val="4"/>
        </w:numPr>
        <w:ind w:left="567" w:hanging="567"/>
        <w:rPr>
          <w:rFonts w:cs="Times New Roman"/>
          <w:szCs w:val="20"/>
        </w:rPr>
      </w:pPr>
      <w:r w:rsidRPr="00A12A0A">
        <w:rPr>
          <w:rFonts w:cs="Times New Roman"/>
          <w:b/>
          <w:szCs w:val="20"/>
        </w:rPr>
        <w:t>Sostenibilidad.</w:t>
      </w:r>
      <w:r w:rsidRPr="00A12A0A">
        <w:rPr>
          <w:rFonts w:cs="Times New Roman"/>
          <w:szCs w:val="20"/>
        </w:rPr>
        <w:t xml:space="preserve"> En este proyecto, el conocimiento de la innovación del control </w:t>
      </w:r>
      <w:proofErr w:type="spellStart"/>
      <w:r w:rsidRPr="00A12A0A">
        <w:rPr>
          <w:rFonts w:cs="Times New Roman"/>
          <w:szCs w:val="20"/>
        </w:rPr>
        <w:t>sustentabe</w:t>
      </w:r>
      <w:proofErr w:type="spellEnd"/>
      <w:r w:rsidRPr="00A12A0A">
        <w:rPr>
          <w:rFonts w:cs="Times New Roman"/>
          <w:szCs w:val="20"/>
        </w:rPr>
        <w:t xml:space="preserve"> del vector del </w:t>
      </w:r>
      <w:proofErr w:type="spellStart"/>
      <w:r w:rsidRPr="00A12A0A">
        <w:rPr>
          <w:rFonts w:cs="Times New Roman"/>
          <w:szCs w:val="20"/>
        </w:rPr>
        <w:t>HLB</w:t>
      </w:r>
      <w:proofErr w:type="spellEnd"/>
      <w:r w:rsidRPr="00A12A0A">
        <w:rPr>
          <w:rFonts w:cs="Times New Roman"/>
          <w:szCs w:val="20"/>
        </w:rPr>
        <w:t xml:space="preserve"> en un contexto de </w:t>
      </w:r>
      <w:proofErr w:type="spellStart"/>
      <w:r w:rsidRPr="00A12A0A">
        <w:rPr>
          <w:rFonts w:cs="Times New Roman"/>
          <w:szCs w:val="20"/>
        </w:rPr>
        <w:t>MIP</w:t>
      </w:r>
      <w:proofErr w:type="spellEnd"/>
      <w:r w:rsidRPr="00A12A0A">
        <w:rPr>
          <w:rFonts w:cs="Times New Roman"/>
          <w:szCs w:val="20"/>
        </w:rPr>
        <w:t xml:space="preserve"> y las estrategias para su potenciación surgen de la interacción entre conocimientos de agricultores familiares, investigadores, extensionistas y demás actores sociales </w:t>
      </w:r>
      <w:r w:rsidRPr="00A12A0A">
        <w:rPr>
          <w:rFonts w:cs="Times New Roman"/>
          <w:szCs w:val="20"/>
        </w:rPr>
        <w:lastRenderedPageBreak/>
        <w:t xml:space="preserve">involucrados en cada uno de los procesos analizados. Con esto se crean condiciones favorables para la sostenibilidad de las acciones y la apropiación del proyecto, máxime la </w:t>
      </w:r>
      <w:proofErr w:type="spellStart"/>
      <w:r w:rsidRPr="00A12A0A">
        <w:rPr>
          <w:rFonts w:cs="Times New Roman"/>
          <w:szCs w:val="20"/>
        </w:rPr>
        <w:t>poblemática</w:t>
      </w:r>
      <w:proofErr w:type="spellEnd"/>
      <w:r w:rsidRPr="00A12A0A">
        <w:rPr>
          <w:rFonts w:cs="Times New Roman"/>
          <w:szCs w:val="20"/>
        </w:rPr>
        <w:t xml:space="preserve"> que se aborda, la cual contempla en la actualidad (situación sin proyecto) acciones </w:t>
      </w:r>
      <w:r w:rsidR="00354984" w:rsidRPr="00A12A0A">
        <w:rPr>
          <w:rFonts w:cs="Times New Roman"/>
          <w:szCs w:val="20"/>
        </w:rPr>
        <w:t xml:space="preserve">en marcha </w:t>
      </w:r>
      <w:r w:rsidRPr="00A12A0A">
        <w:rPr>
          <w:rFonts w:cs="Times New Roman"/>
          <w:szCs w:val="20"/>
        </w:rPr>
        <w:t xml:space="preserve">en los países de la plataforma. Se destaca que </w:t>
      </w:r>
      <w:r w:rsidR="00354984" w:rsidRPr="00A12A0A">
        <w:rPr>
          <w:rFonts w:cs="Times New Roman"/>
          <w:szCs w:val="20"/>
        </w:rPr>
        <w:t xml:space="preserve">el SENASA de Argentina integra </w:t>
      </w:r>
      <w:r w:rsidRPr="00A12A0A">
        <w:rPr>
          <w:rFonts w:cs="Times New Roman"/>
          <w:szCs w:val="20"/>
        </w:rPr>
        <w:t>la plataforma</w:t>
      </w:r>
      <w:r w:rsidR="00354984" w:rsidRPr="00A12A0A">
        <w:rPr>
          <w:rFonts w:cs="Times New Roman"/>
          <w:szCs w:val="20"/>
        </w:rPr>
        <w:t xml:space="preserve"> y articula</w:t>
      </w:r>
      <w:r w:rsidRPr="00A12A0A">
        <w:rPr>
          <w:rFonts w:cs="Times New Roman"/>
          <w:szCs w:val="20"/>
        </w:rPr>
        <w:t xml:space="preserve"> con los organismos de fiscalización </w:t>
      </w:r>
      <w:r w:rsidR="00354984" w:rsidRPr="00A12A0A">
        <w:rPr>
          <w:rFonts w:cs="Times New Roman"/>
          <w:szCs w:val="20"/>
        </w:rPr>
        <w:t>de los otros países</w:t>
      </w:r>
      <w:r w:rsidRPr="00A12A0A">
        <w:rPr>
          <w:rFonts w:cs="Times New Roman"/>
          <w:szCs w:val="20"/>
        </w:rPr>
        <w:t>. Así también, se coordinan esfuerzos con los Estados (nacionales, provinciales y municipales), y particularmente con asociaciones de productores, lo que amplía las posibilidades de lograr el alcance esperado y la sostenibilidad del proyecto. Todo est</w:t>
      </w:r>
      <w:r w:rsidR="00354984" w:rsidRPr="00A12A0A">
        <w:rPr>
          <w:rFonts w:cs="Times New Roman"/>
          <w:szCs w:val="20"/>
        </w:rPr>
        <w:t>o se evidencia en las notas</w:t>
      </w:r>
      <w:r w:rsidRPr="00A12A0A">
        <w:rPr>
          <w:rFonts w:cs="Times New Roman"/>
          <w:szCs w:val="20"/>
        </w:rPr>
        <w:t xml:space="preserve"> de </w:t>
      </w:r>
      <w:r w:rsidR="00354984" w:rsidRPr="00A12A0A">
        <w:rPr>
          <w:rFonts w:cs="Times New Roman"/>
          <w:szCs w:val="20"/>
        </w:rPr>
        <w:t>instituciones</w:t>
      </w:r>
      <w:r w:rsidRPr="00A12A0A">
        <w:rPr>
          <w:rFonts w:cs="Times New Roman"/>
          <w:szCs w:val="20"/>
        </w:rPr>
        <w:t xml:space="preserve"> </w:t>
      </w:r>
      <w:r w:rsidR="00354984" w:rsidRPr="00A12A0A">
        <w:rPr>
          <w:rFonts w:cs="Times New Roman"/>
          <w:szCs w:val="20"/>
        </w:rPr>
        <w:t>que expresan su apoyo al proyecto y que se los describe como “Adherentes” (Ver Anexo IX).</w:t>
      </w:r>
    </w:p>
    <w:p w14:paraId="795A87C0" w14:textId="77E5A8CA" w:rsidR="00D36946" w:rsidRPr="00A12A0A" w:rsidRDefault="00D36946" w:rsidP="00865905">
      <w:pPr>
        <w:numPr>
          <w:ilvl w:val="1"/>
          <w:numId w:val="4"/>
        </w:numPr>
        <w:ind w:left="567" w:hanging="567"/>
        <w:rPr>
          <w:rFonts w:cs="Times New Roman"/>
          <w:szCs w:val="20"/>
        </w:rPr>
      </w:pPr>
      <w:r w:rsidRPr="00A12A0A">
        <w:rPr>
          <w:rFonts w:cs="Times New Roman"/>
          <w:b/>
          <w:szCs w:val="20"/>
        </w:rPr>
        <w:t>Bienes públicos</w:t>
      </w:r>
      <w:r w:rsidR="00865905" w:rsidRPr="00A12A0A">
        <w:rPr>
          <w:rFonts w:cs="Times New Roman"/>
          <w:b/>
          <w:szCs w:val="20"/>
        </w:rPr>
        <w:t xml:space="preserve"> </w:t>
      </w:r>
      <w:r w:rsidRPr="00A12A0A">
        <w:rPr>
          <w:rFonts w:cs="Times New Roman"/>
          <w:b/>
          <w:szCs w:val="20"/>
        </w:rPr>
        <w:t>regionales.</w:t>
      </w:r>
      <w:r w:rsidRPr="00A12A0A">
        <w:rPr>
          <w:rFonts w:cs="Times New Roman"/>
          <w:szCs w:val="20"/>
        </w:rPr>
        <w:t xml:space="preserve"> El Proyecto se apoya en una estrategia participativa de producción de conocimientos, en el diálogo de saberes. La adaptación y difusión de la innovación del control sustentable del vector del </w:t>
      </w:r>
      <w:proofErr w:type="spellStart"/>
      <w:r w:rsidRPr="00A12A0A">
        <w:rPr>
          <w:rFonts w:cs="Times New Roman"/>
          <w:szCs w:val="20"/>
        </w:rPr>
        <w:t>HLB</w:t>
      </w:r>
      <w:proofErr w:type="spellEnd"/>
      <w:r w:rsidRPr="00A12A0A">
        <w:rPr>
          <w:rFonts w:cs="Times New Roman"/>
          <w:szCs w:val="20"/>
        </w:rPr>
        <w:t xml:space="preserve"> en un contexto de </w:t>
      </w:r>
      <w:proofErr w:type="spellStart"/>
      <w:r w:rsidRPr="00A12A0A">
        <w:rPr>
          <w:rFonts w:cs="Times New Roman"/>
          <w:szCs w:val="20"/>
        </w:rPr>
        <w:t>MIP</w:t>
      </w:r>
      <w:proofErr w:type="spellEnd"/>
      <w:r w:rsidRPr="00A12A0A">
        <w:rPr>
          <w:rFonts w:cs="Times New Roman"/>
          <w:szCs w:val="20"/>
        </w:rPr>
        <w:t xml:space="preserve"> en la AF se inscribe como producto de la interacción entre actores. En este marco, los integrantes de la plataforma acuerdan que todos los resultados del proyecto serán de dominio público. Se realizarán distintas producciones audiovisuales que permitan el intercambio y la difusión de experiencias y aprendizajes a través de una plataforma virtual y colectiva que vincule a los actores involucrados. Se redactarán publicaciones científicas y de divulgación sobre las experiencias que serán de acceso libre y estarán disponibles para los actores públicos y privados. Desde el proyecto se generarán instancias para la devolución, discusión y validación participativas con el claro objeto de socializar el conocimiento y experiencias.</w:t>
      </w:r>
    </w:p>
    <w:p w14:paraId="223D8156" w14:textId="022FFFD7" w:rsidR="00F96929" w:rsidRPr="00A12A0A" w:rsidRDefault="00D36946" w:rsidP="00D36946">
      <w:pPr>
        <w:numPr>
          <w:ilvl w:val="1"/>
          <w:numId w:val="4"/>
        </w:numPr>
        <w:ind w:left="567" w:hanging="567"/>
        <w:rPr>
          <w:rFonts w:cs="Times New Roman"/>
          <w:szCs w:val="20"/>
        </w:rPr>
      </w:pPr>
      <w:r w:rsidRPr="00A12A0A">
        <w:rPr>
          <w:rFonts w:cs="Times New Roman"/>
          <w:b/>
          <w:szCs w:val="20"/>
        </w:rPr>
        <w:t>Impactos ambiental y social.</w:t>
      </w:r>
      <w:r w:rsidRPr="00A12A0A">
        <w:rPr>
          <w:rFonts w:cs="Times New Roman"/>
          <w:szCs w:val="20"/>
        </w:rPr>
        <w:t xml:space="preserve"> Desde la idea de proyecto, diseño del perfil, hasta la propuesta que se presenta, se considera a la sustentabilidad como un requisito ineludible en todo proyecto. Por ello, el proyecto incluye en el Componente 3. acciones concretas de evaluación de la sustentabilidad de la innovación tecnológica que se propone, a fin de proveer recomendaciones de manejo en informes de gestión socioambiental en cada intervención (</w:t>
      </w:r>
      <w:proofErr w:type="spellStart"/>
      <w:r w:rsidRPr="00A12A0A">
        <w:rPr>
          <w:rFonts w:cs="Times New Roman"/>
          <w:szCs w:val="20"/>
        </w:rPr>
        <w:t>LVD</w:t>
      </w:r>
      <w:proofErr w:type="spellEnd"/>
      <w:r w:rsidRPr="00A12A0A">
        <w:rPr>
          <w:rFonts w:cs="Times New Roman"/>
          <w:szCs w:val="20"/>
        </w:rPr>
        <w:t xml:space="preserve"> en toda la plataforma). A su vez, como se menciona en el capítulo III., la propuesta de </w:t>
      </w:r>
      <w:proofErr w:type="spellStart"/>
      <w:r w:rsidRPr="00A12A0A">
        <w:rPr>
          <w:rFonts w:cs="Times New Roman"/>
          <w:szCs w:val="20"/>
        </w:rPr>
        <w:t>MIP</w:t>
      </w:r>
      <w:proofErr w:type="spellEnd"/>
      <w:r w:rsidRPr="00A12A0A">
        <w:rPr>
          <w:rFonts w:cs="Times New Roman"/>
          <w:szCs w:val="20"/>
        </w:rPr>
        <w:t xml:space="preserve"> disminuye la contaminación ambiental y riesgos en la población mediante la disminución del uso de agroquímicos nocivos e incrementa la competitividad en la agricultura familiar citrícola por mejoras en la calidad. Es dable de esperar mejoras en los estándares de exportación y el ingreso de más divisas en la región.</w:t>
      </w:r>
    </w:p>
    <w:p w14:paraId="22CEA657" w14:textId="78B681DF" w:rsidR="00DF72A9" w:rsidRPr="00A12A0A" w:rsidRDefault="00652C81" w:rsidP="002F21AE">
      <w:pPr>
        <w:numPr>
          <w:ilvl w:val="1"/>
          <w:numId w:val="4"/>
        </w:numPr>
        <w:ind w:left="567" w:hanging="567"/>
        <w:rPr>
          <w:rFonts w:cs="Times New Roman"/>
          <w:szCs w:val="20"/>
        </w:rPr>
      </w:pPr>
      <w:r w:rsidRPr="00A12A0A">
        <w:rPr>
          <w:rFonts w:cs="Times New Roman"/>
          <w:szCs w:val="20"/>
        </w:rPr>
        <w:t xml:space="preserve">En el Anexo IV </w:t>
      </w:r>
      <w:r w:rsidR="00DF72A9" w:rsidRPr="00A12A0A">
        <w:rPr>
          <w:rFonts w:cs="Times New Roman"/>
          <w:szCs w:val="20"/>
        </w:rPr>
        <w:t>se presenta el cronograma de implementac</w:t>
      </w:r>
      <w:r w:rsidRPr="00A12A0A">
        <w:rPr>
          <w:rFonts w:cs="Times New Roman"/>
          <w:szCs w:val="20"/>
        </w:rPr>
        <w:t xml:space="preserve">ión de esta </w:t>
      </w:r>
      <w:r w:rsidR="00B51B58" w:rsidRPr="00A12A0A">
        <w:rPr>
          <w:rFonts w:cs="Times New Roman"/>
          <w:szCs w:val="20"/>
        </w:rPr>
        <w:t>CT</w:t>
      </w:r>
      <w:r w:rsidRPr="00A12A0A">
        <w:rPr>
          <w:rFonts w:cs="Times New Roman"/>
          <w:szCs w:val="20"/>
        </w:rPr>
        <w:t>, en el Anexo V un resumen de la evidencia de representación legal y trayectoria de las instituciones, y en el Anexo VI el resumen profesional de los lideres técnicos por instituci</w:t>
      </w:r>
      <w:r w:rsidR="00873E3D" w:rsidRPr="00A12A0A">
        <w:rPr>
          <w:rFonts w:cs="Times New Roman"/>
          <w:szCs w:val="20"/>
        </w:rPr>
        <w:t>ó</w:t>
      </w:r>
      <w:r w:rsidRPr="00A12A0A">
        <w:rPr>
          <w:rFonts w:cs="Times New Roman"/>
          <w:szCs w:val="20"/>
        </w:rPr>
        <w:t xml:space="preserve">n participante. </w:t>
      </w:r>
    </w:p>
    <w:p w14:paraId="03589F63" w14:textId="1133BAA9" w:rsidR="00383EF2" w:rsidRPr="00A12A0A" w:rsidRDefault="00383EF2" w:rsidP="00416B02">
      <w:pPr>
        <w:numPr>
          <w:ilvl w:val="1"/>
          <w:numId w:val="4"/>
        </w:numPr>
        <w:ind w:left="567" w:hanging="567"/>
        <w:rPr>
          <w:rFonts w:cs="Times New Roman"/>
          <w:szCs w:val="20"/>
        </w:rPr>
      </w:pPr>
      <w:r w:rsidRPr="00A12A0A">
        <w:rPr>
          <w:rFonts w:cs="Times New Roman"/>
          <w:szCs w:val="20"/>
        </w:rPr>
        <w:t>El monto total de la operación es por US$</w:t>
      </w:r>
      <w:r w:rsidR="001F05A0" w:rsidRPr="00A12A0A">
        <w:rPr>
          <w:rFonts w:cs="Times New Roman"/>
          <w:szCs w:val="20"/>
        </w:rPr>
        <w:t xml:space="preserve"> 995.070</w:t>
      </w:r>
      <w:r w:rsidRPr="00A12A0A">
        <w:rPr>
          <w:rFonts w:cs="Times New Roman"/>
          <w:szCs w:val="20"/>
        </w:rPr>
        <w:t xml:space="preserve"> de los cuales FONTAGRO financiará de sus propios fondos un total de US$</w:t>
      </w:r>
      <w:r w:rsidR="001F05A0" w:rsidRPr="00A12A0A">
        <w:rPr>
          <w:rFonts w:cs="Times New Roman"/>
          <w:szCs w:val="20"/>
        </w:rPr>
        <w:t xml:space="preserve"> 256.520</w:t>
      </w:r>
      <w:r w:rsidRPr="00A12A0A">
        <w:rPr>
          <w:rFonts w:cs="Times New Roman"/>
          <w:szCs w:val="20"/>
        </w:rPr>
        <w:t>. El resto de los fondos, US$</w:t>
      </w:r>
      <w:r w:rsidR="001F05A0" w:rsidRPr="00A12A0A">
        <w:rPr>
          <w:rFonts w:cs="Times New Roman"/>
          <w:szCs w:val="20"/>
        </w:rPr>
        <w:t xml:space="preserve"> 738.550</w:t>
      </w:r>
      <w:r w:rsidRPr="00A12A0A">
        <w:rPr>
          <w:rFonts w:cs="Times New Roman"/>
          <w:szCs w:val="20"/>
        </w:rPr>
        <w:t xml:space="preserve">, corresponde a los aportes de contrapartida en especie de las instituciones participantes. En el Anexo </w:t>
      </w:r>
      <w:r w:rsidR="00652C81" w:rsidRPr="00A12A0A">
        <w:rPr>
          <w:rFonts w:cs="Times New Roman"/>
          <w:szCs w:val="20"/>
        </w:rPr>
        <w:t>V</w:t>
      </w:r>
      <w:r w:rsidRPr="00A12A0A">
        <w:rPr>
          <w:rFonts w:cs="Times New Roman"/>
          <w:szCs w:val="20"/>
        </w:rPr>
        <w:t xml:space="preserve">II se presenta el Plan de Adquisiciones y en el Anexo </w:t>
      </w:r>
      <w:r w:rsidR="00652C81" w:rsidRPr="00A12A0A">
        <w:rPr>
          <w:rFonts w:cs="Times New Roman"/>
          <w:szCs w:val="20"/>
        </w:rPr>
        <w:t>V</w:t>
      </w:r>
      <w:r w:rsidRPr="00A12A0A">
        <w:rPr>
          <w:rFonts w:cs="Times New Roman"/>
          <w:szCs w:val="20"/>
        </w:rPr>
        <w:t>II</w:t>
      </w:r>
      <w:r w:rsidR="00652C81" w:rsidRPr="00A12A0A">
        <w:rPr>
          <w:rFonts w:cs="Times New Roman"/>
          <w:szCs w:val="20"/>
        </w:rPr>
        <w:t>I</w:t>
      </w:r>
      <w:r w:rsidRPr="00A12A0A">
        <w:rPr>
          <w:rFonts w:cs="Times New Roman"/>
          <w:szCs w:val="20"/>
        </w:rPr>
        <w:t xml:space="preserve"> las cartas de compromiso individual. A continuación se presenta el cuadro de montos máximos por categoría de gasto y el presupuesto consolidado.  </w:t>
      </w:r>
    </w:p>
    <w:p w14:paraId="68A3C35F" w14:textId="6C42EEAF" w:rsidR="001F05A0" w:rsidRPr="00A12A0A" w:rsidRDefault="001F05A0" w:rsidP="00AB03E4">
      <w:pPr>
        <w:jc w:val="center"/>
        <w:rPr>
          <w:rFonts w:cs="Times New Roman"/>
          <w:szCs w:val="20"/>
        </w:rPr>
      </w:pPr>
    </w:p>
    <w:p w14:paraId="78B26129" w14:textId="29B9266F" w:rsidR="00EB1AA8" w:rsidRPr="00A12A0A" w:rsidRDefault="00EB1AA8" w:rsidP="00EB1AA8">
      <w:pPr>
        <w:jc w:val="center"/>
        <w:rPr>
          <w:rFonts w:cs="Times New Roman"/>
          <w:b/>
          <w:szCs w:val="20"/>
        </w:rPr>
      </w:pPr>
      <w:r w:rsidRPr="00A12A0A">
        <w:rPr>
          <w:rFonts w:cs="Times New Roman"/>
          <w:b/>
          <w:szCs w:val="20"/>
        </w:rPr>
        <w:t xml:space="preserve">Cuadro de Montos Máximos por </w:t>
      </w:r>
      <w:proofErr w:type="spellStart"/>
      <w:r w:rsidRPr="00A12A0A">
        <w:rPr>
          <w:rFonts w:cs="Times New Roman"/>
          <w:b/>
          <w:szCs w:val="20"/>
        </w:rPr>
        <w:t>catetor</w:t>
      </w:r>
      <w:r w:rsidR="00456BC9" w:rsidRPr="00A12A0A">
        <w:rPr>
          <w:rFonts w:cs="Times New Roman"/>
          <w:b/>
          <w:szCs w:val="20"/>
        </w:rPr>
        <w:t>í</w:t>
      </w:r>
      <w:r w:rsidRPr="00A12A0A">
        <w:rPr>
          <w:rFonts w:cs="Times New Roman"/>
          <w:b/>
          <w:szCs w:val="20"/>
        </w:rPr>
        <w:t>a</w:t>
      </w:r>
      <w:proofErr w:type="spellEnd"/>
      <w:r w:rsidR="004C0FB8" w:rsidRPr="00A12A0A">
        <w:rPr>
          <w:rFonts w:cs="Times New Roman"/>
          <w:b/>
          <w:szCs w:val="20"/>
        </w:rPr>
        <w:t xml:space="preserve"> de gasto</w:t>
      </w:r>
    </w:p>
    <w:p w14:paraId="5E609E0B" w14:textId="77777777" w:rsidR="001F05A0" w:rsidRPr="00A12A0A" w:rsidRDefault="001F05A0" w:rsidP="00EB1AA8">
      <w:pPr>
        <w:jc w:val="center"/>
        <w:rPr>
          <w:rFonts w:cs="Times New Roman"/>
          <w:b/>
          <w:szCs w:val="20"/>
        </w:rPr>
      </w:pPr>
    </w:p>
    <w:p w14:paraId="12C1C70B" w14:textId="77777777" w:rsidR="008C2F96" w:rsidRPr="00A12A0A" w:rsidRDefault="008C2F96" w:rsidP="00EB1AA8">
      <w:pPr>
        <w:jc w:val="center"/>
        <w:rPr>
          <w:rFonts w:cs="Times New Roman"/>
          <w:b/>
          <w:szCs w:val="20"/>
        </w:rPr>
      </w:pPr>
    </w:p>
    <w:tbl>
      <w:tblPr>
        <w:tblW w:w="0" w:type="auto"/>
        <w:jc w:val="center"/>
        <w:tblLook w:val="04A0" w:firstRow="1" w:lastRow="0" w:firstColumn="1" w:lastColumn="0" w:noHBand="0" w:noVBand="1"/>
      </w:tblPr>
      <w:tblGrid>
        <w:gridCol w:w="3916"/>
        <w:gridCol w:w="727"/>
        <w:gridCol w:w="2616"/>
      </w:tblGrid>
      <w:tr w:rsidR="00EB1AA8" w:rsidRPr="00A12A0A" w14:paraId="7EF250F4" w14:textId="77777777" w:rsidTr="00EB1AA8">
        <w:trPr>
          <w:trHeight w:val="20"/>
          <w:jc w:val="center"/>
        </w:trPr>
        <w:tc>
          <w:tcPr>
            <w:tcW w:w="0" w:type="auto"/>
            <w:tcBorders>
              <w:top w:val="nil"/>
              <w:left w:val="nil"/>
              <w:bottom w:val="nil"/>
              <w:right w:val="nil"/>
            </w:tcBorders>
            <w:shd w:val="clear" w:color="auto" w:fill="auto"/>
            <w:noWrap/>
            <w:vAlign w:val="bottom"/>
            <w:hideMark/>
          </w:tcPr>
          <w:p w14:paraId="6E465F8C" w14:textId="77777777" w:rsidR="00EB1AA8" w:rsidRPr="00A12A0A" w:rsidRDefault="00EB1AA8" w:rsidP="00ED7014">
            <w:pPr>
              <w:jc w:val="left"/>
              <w:rPr>
                <w:rFonts w:eastAsia="Times New Roman" w:cs="Arial"/>
                <w:szCs w:val="20"/>
              </w:rPr>
            </w:pPr>
            <w:r w:rsidRPr="00A12A0A">
              <w:rPr>
                <w:rFonts w:eastAsia="Times New Roman" w:cs="Arial"/>
                <w:szCs w:val="20"/>
              </w:rPr>
              <w:t>Monto Total (US$)</w:t>
            </w:r>
          </w:p>
        </w:tc>
        <w:tc>
          <w:tcPr>
            <w:tcW w:w="0" w:type="auto"/>
            <w:tcBorders>
              <w:top w:val="nil"/>
              <w:left w:val="nil"/>
              <w:bottom w:val="nil"/>
              <w:right w:val="nil"/>
            </w:tcBorders>
            <w:shd w:val="clear" w:color="auto" w:fill="auto"/>
            <w:noWrap/>
            <w:vAlign w:val="bottom"/>
            <w:hideMark/>
          </w:tcPr>
          <w:p w14:paraId="1CCC6F3A" w14:textId="77777777" w:rsidR="00EB1AA8" w:rsidRPr="00A12A0A" w:rsidRDefault="00EB1AA8" w:rsidP="00ED7014">
            <w:pPr>
              <w:jc w:val="left"/>
              <w:rPr>
                <w:rFonts w:eastAsia="Times New Roman" w:cs="Arial"/>
                <w:szCs w:val="20"/>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9D3D72A" w14:textId="0C4BE155" w:rsidR="00EB1AA8" w:rsidRPr="00A12A0A" w:rsidRDefault="00456BC9" w:rsidP="00456BC9">
            <w:pPr>
              <w:jc w:val="center"/>
              <w:rPr>
                <w:rFonts w:eastAsia="Times New Roman" w:cs="Arial"/>
                <w:szCs w:val="20"/>
              </w:rPr>
            </w:pPr>
            <w:r w:rsidRPr="00A12A0A">
              <w:rPr>
                <w:rFonts w:eastAsia="Times New Roman" w:cs="Arial"/>
                <w:szCs w:val="20"/>
              </w:rPr>
              <w:t>256.520</w:t>
            </w:r>
          </w:p>
        </w:tc>
      </w:tr>
      <w:tr w:rsidR="00EB1AA8" w:rsidRPr="00A12A0A" w14:paraId="65286605" w14:textId="77777777" w:rsidTr="00EB1AA8">
        <w:trPr>
          <w:trHeight w:val="20"/>
          <w:jc w:val="center"/>
        </w:trPr>
        <w:tc>
          <w:tcPr>
            <w:tcW w:w="0" w:type="auto"/>
            <w:tcBorders>
              <w:top w:val="nil"/>
              <w:left w:val="nil"/>
              <w:bottom w:val="nil"/>
              <w:right w:val="nil"/>
            </w:tcBorders>
            <w:shd w:val="clear" w:color="auto" w:fill="auto"/>
            <w:noWrap/>
            <w:vAlign w:val="bottom"/>
            <w:hideMark/>
          </w:tcPr>
          <w:p w14:paraId="311893A8" w14:textId="77777777" w:rsidR="00EB1AA8" w:rsidRPr="00A12A0A" w:rsidRDefault="00EB1AA8" w:rsidP="00ED7014">
            <w:pPr>
              <w:jc w:val="left"/>
              <w:rPr>
                <w:rFonts w:eastAsia="Times New Roman" w:cs="Arial"/>
                <w:szCs w:val="20"/>
              </w:rPr>
            </w:pPr>
          </w:p>
        </w:tc>
        <w:tc>
          <w:tcPr>
            <w:tcW w:w="0" w:type="auto"/>
            <w:tcBorders>
              <w:top w:val="nil"/>
              <w:left w:val="nil"/>
              <w:bottom w:val="nil"/>
              <w:right w:val="nil"/>
            </w:tcBorders>
            <w:shd w:val="clear" w:color="auto" w:fill="auto"/>
            <w:noWrap/>
            <w:vAlign w:val="bottom"/>
            <w:hideMark/>
          </w:tcPr>
          <w:p w14:paraId="16E566FB" w14:textId="77777777" w:rsidR="00EB1AA8" w:rsidRPr="00A12A0A" w:rsidRDefault="00EB1AA8" w:rsidP="00ED7014">
            <w:pPr>
              <w:jc w:val="left"/>
              <w:rPr>
                <w:rFonts w:eastAsia="Times New Roman" w:cs="Arial"/>
                <w:szCs w:val="20"/>
              </w:rPr>
            </w:pPr>
          </w:p>
        </w:tc>
        <w:tc>
          <w:tcPr>
            <w:tcW w:w="0" w:type="auto"/>
            <w:tcBorders>
              <w:top w:val="nil"/>
              <w:left w:val="nil"/>
              <w:bottom w:val="nil"/>
              <w:right w:val="nil"/>
            </w:tcBorders>
            <w:shd w:val="clear" w:color="auto" w:fill="auto"/>
            <w:noWrap/>
            <w:vAlign w:val="bottom"/>
            <w:hideMark/>
          </w:tcPr>
          <w:p w14:paraId="79AC6194" w14:textId="77777777" w:rsidR="00EB1AA8" w:rsidRPr="00A12A0A" w:rsidRDefault="00EB1AA8" w:rsidP="00ED7014">
            <w:pPr>
              <w:jc w:val="left"/>
              <w:rPr>
                <w:rFonts w:eastAsia="Times New Roman" w:cs="Arial"/>
                <w:szCs w:val="20"/>
              </w:rPr>
            </w:pPr>
          </w:p>
        </w:tc>
      </w:tr>
      <w:tr w:rsidR="00EB1AA8" w:rsidRPr="00A12A0A" w14:paraId="62323504" w14:textId="77777777" w:rsidTr="00EB1AA8">
        <w:trPr>
          <w:trHeight w:val="20"/>
          <w:jc w:val="center"/>
        </w:trPr>
        <w:tc>
          <w:tcPr>
            <w:tcW w:w="0" w:type="auto"/>
            <w:tcBorders>
              <w:top w:val="single" w:sz="8" w:space="0" w:color="auto"/>
              <w:left w:val="single" w:sz="8" w:space="0" w:color="auto"/>
              <w:bottom w:val="single" w:sz="8" w:space="0" w:color="auto"/>
              <w:right w:val="single" w:sz="4" w:space="0" w:color="auto"/>
            </w:tcBorders>
            <w:shd w:val="clear" w:color="000000" w:fill="DCE6F1"/>
            <w:noWrap/>
            <w:vAlign w:val="bottom"/>
            <w:hideMark/>
          </w:tcPr>
          <w:p w14:paraId="59DEC660" w14:textId="77777777" w:rsidR="00EB1AA8" w:rsidRPr="00A12A0A" w:rsidRDefault="00EB1AA8" w:rsidP="00ED7014">
            <w:pPr>
              <w:jc w:val="left"/>
              <w:rPr>
                <w:rFonts w:eastAsia="Times New Roman" w:cs="Arial"/>
                <w:szCs w:val="20"/>
              </w:rPr>
            </w:pPr>
            <w:r w:rsidRPr="00A12A0A">
              <w:rPr>
                <w:rFonts w:eastAsia="Times New Roman" w:cs="Arial"/>
                <w:szCs w:val="20"/>
              </w:rPr>
              <w:t>Categoría de Gastos</w:t>
            </w:r>
          </w:p>
        </w:tc>
        <w:tc>
          <w:tcPr>
            <w:tcW w:w="0" w:type="auto"/>
            <w:tcBorders>
              <w:top w:val="single" w:sz="8" w:space="0" w:color="auto"/>
              <w:left w:val="nil"/>
              <w:bottom w:val="single" w:sz="8" w:space="0" w:color="auto"/>
              <w:right w:val="single" w:sz="8" w:space="0" w:color="auto"/>
            </w:tcBorders>
            <w:shd w:val="clear" w:color="000000" w:fill="DCE6F1"/>
            <w:noWrap/>
            <w:vAlign w:val="bottom"/>
            <w:hideMark/>
          </w:tcPr>
          <w:p w14:paraId="526D34AE" w14:textId="77777777" w:rsidR="00EB1AA8" w:rsidRPr="00A12A0A" w:rsidRDefault="00EB1AA8" w:rsidP="00ED7014">
            <w:pPr>
              <w:jc w:val="center"/>
              <w:rPr>
                <w:rFonts w:eastAsia="Times New Roman" w:cs="Arial"/>
                <w:szCs w:val="20"/>
              </w:rPr>
            </w:pPr>
            <w:r w:rsidRPr="00A12A0A">
              <w:rPr>
                <w:rFonts w:eastAsia="Times New Roman" w:cs="Arial"/>
                <w:szCs w:val="20"/>
              </w:rPr>
              <w:t>Hasta:</w:t>
            </w:r>
          </w:p>
        </w:tc>
        <w:tc>
          <w:tcPr>
            <w:tcW w:w="0" w:type="auto"/>
            <w:tcBorders>
              <w:top w:val="nil"/>
              <w:left w:val="nil"/>
              <w:bottom w:val="nil"/>
              <w:right w:val="nil"/>
            </w:tcBorders>
            <w:shd w:val="clear" w:color="auto" w:fill="auto"/>
            <w:noWrap/>
            <w:vAlign w:val="bottom"/>
            <w:hideMark/>
          </w:tcPr>
          <w:p w14:paraId="428ACEF4" w14:textId="77777777" w:rsidR="00EB1AA8" w:rsidRPr="00A12A0A" w:rsidRDefault="00EB1AA8" w:rsidP="00ED7014">
            <w:pPr>
              <w:jc w:val="left"/>
              <w:rPr>
                <w:rFonts w:eastAsia="Times New Roman" w:cs="Arial"/>
                <w:szCs w:val="20"/>
              </w:rPr>
            </w:pPr>
          </w:p>
        </w:tc>
      </w:tr>
      <w:tr w:rsidR="00456BC9" w:rsidRPr="00A12A0A" w14:paraId="620BB8A8" w14:textId="77777777" w:rsidTr="00865905">
        <w:trPr>
          <w:trHeight w:val="20"/>
          <w:jc w:val="center"/>
        </w:trPr>
        <w:tc>
          <w:tcPr>
            <w:tcW w:w="0" w:type="auto"/>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3B28B425" w14:textId="77777777" w:rsidR="00456BC9" w:rsidRPr="00A12A0A" w:rsidRDefault="00456BC9" w:rsidP="00456BC9">
            <w:pPr>
              <w:jc w:val="left"/>
              <w:rPr>
                <w:rFonts w:eastAsia="Times New Roman" w:cs="Arial"/>
                <w:szCs w:val="20"/>
              </w:rPr>
            </w:pPr>
            <w:r w:rsidRPr="00A12A0A">
              <w:rPr>
                <w:rFonts w:eastAsia="Times New Roman" w:cs="Arial"/>
                <w:szCs w:val="20"/>
              </w:rPr>
              <w:t>01. Consultores y Especialistas</w:t>
            </w:r>
          </w:p>
        </w:tc>
        <w:tc>
          <w:tcPr>
            <w:tcW w:w="0" w:type="auto"/>
            <w:tcBorders>
              <w:top w:val="single" w:sz="4" w:space="0" w:color="auto"/>
              <w:left w:val="nil"/>
              <w:bottom w:val="single" w:sz="4" w:space="0" w:color="auto"/>
              <w:right w:val="single" w:sz="8" w:space="0" w:color="auto"/>
            </w:tcBorders>
            <w:shd w:val="clear" w:color="000000" w:fill="FFFFFF"/>
            <w:noWrap/>
            <w:vAlign w:val="bottom"/>
            <w:hideMark/>
          </w:tcPr>
          <w:p w14:paraId="2393B32E" w14:textId="77777777" w:rsidR="00456BC9" w:rsidRPr="00A12A0A" w:rsidRDefault="00456BC9" w:rsidP="00456BC9">
            <w:pPr>
              <w:jc w:val="center"/>
              <w:rPr>
                <w:rFonts w:eastAsia="Times New Roman" w:cs="Arial"/>
                <w:szCs w:val="20"/>
              </w:rPr>
            </w:pPr>
            <w:r w:rsidRPr="00A12A0A">
              <w:rPr>
                <w:rFonts w:eastAsia="Times New Roman" w:cs="Arial"/>
                <w:szCs w:val="20"/>
              </w:rPr>
              <w:t>60%</w:t>
            </w:r>
          </w:p>
        </w:tc>
        <w:tc>
          <w:tcPr>
            <w:tcW w:w="0" w:type="auto"/>
            <w:tcBorders>
              <w:top w:val="single" w:sz="8" w:space="0" w:color="auto"/>
              <w:left w:val="single" w:sz="8" w:space="0" w:color="auto"/>
              <w:bottom w:val="nil"/>
              <w:right w:val="single" w:sz="8" w:space="0" w:color="auto"/>
            </w:tcBorders>
            <w:shd w:val="clear" w:color="auto" w:fill="auto"/>
            <w:noWrap/>
            <w:vAlign w:val="bottom"/>
            <w:hideMark/>
          </w:tcPr>
          <w:p w14:paraId="744DA6FA" w14:textId="229AE18B" w:rsidR="00456BC9" w:rsidRPr="00A12A0A" w:rsidRDefault="00456BC9" w:rsidP="00456BC9">
            <w:pPr>
              <w:jc w:val="left"/>
              <w:rPr>
                <w:rFonts w:eastAsia="Times New Roman" w:cs="Arial"/>
                <w:szCs w:val="20"/>
              </w:rPr>
            </w:pPr>
            <w:r w:rsidRPr="00A12A0A">
              <w:rPr>
                <w:rFonts w:eastAsia="Times New Roman" w:cs="Arial"/>
                <w:szCs w:val="20"/>
              </w:rPr>
              <w:t xml:space="preserve">                              153.912,00 </w:t>
            </w:r>
          </w:p>
        </w:tc>
      </w:tr>
      <w:tr w:rsidR="00456BC9" w:rsidRPr="00A12A0A" w14:paraId="5CE922DB" w14:textId="77777777" w:rsidTr="00865905">
        <w:trPr>
          <w:trHeight w:val="20"/>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14:paraId="76B7FE56" w14:textId="77777777" w:rsidR="00456BC9" w:rsidRPr="00A12A0A" w:rsidRDefault="00456BC9" w:rsidP="00456BC9">
            <w:pPr>
              <w:jc w:val="left"/>
              <w:rPr>
                <w:rFonts w:eastAsia="Times New Roman" w:cs="Arial"/>
                <w:szCs w:val="20"/>
              </w:rPr>
            </w:pPr>
            <w:r w:rsidRPr="00A12A0A">
              <w:rPr>
                <w:rFonts w:eastAsia="Times New Roman" w:cs="Arial"/>
                <w:szCs w:val="20"/>
              </w:rPr>
              <w:t>02. Bienes y Servicios</w:t>
            </w:r>
          </w:p>
        </w:tc>
        <w:tc>
          <w:tcPr>
            <w:tcW w:w="0" w:type="auto"/>
            <w:tcBorders>
              <w:top w:val="nil"/>
              <w:left w:val="nil"/>
              <w:bottom w:val="single" w:sz="4" w:space="0" w:color="auto"/>
              <w:right w:val="single" w:sz="8" w:space="0" w:color="auto"/>
            </w:tcBorders>
            <w:shd w:val="clear" w:color="000000" w:fill="FFFFFF"/>
            <w:noWrap/>
            <w:vAlign w:val="bottom"/>
            <w:hideMark/>
          </w:tcPr>
          <w:p w14:paraId="0BA52C5F" w14:textId="77777777" w:rsidR="00456BC9" w:rsidRPr="00A12A0A" w:rsidRDefault="00456BC9" w:rsidP="00456BC9">
            <w:pPr>
              <w:jc w:val="center"/>
              <w:rPr>
                <w:rFonts w:eastAsia="Times New Roman" w:cs="Arial"/>
                <w:szCs w:val="20"/>
              </w:rPr>
            </w:pPr>
            <w:r w:rsidRPr="00A12A0A">
              <w:rPr>
                <w:rFonts w:eastAsia="Times New Roman" w:cs="Arial"/>
                <w:szCs w:val="20"/>
              </w:rPr>
              <w:t>30%</w:t>
            </w:r>
          </w:p>
        </w:tc>
        <w:tc>
          <w:tcPr>
            <w:tcW w:w="0" w:type="auto"/>
            <w:tcBorders>
              <w:top w:val="nil"/>
              <w:left w:val="single" w:sz="8" w:space="0" w:color="auto"/>
              <w:bottom w:val="nil"/>
              <w:right w:val="single" w:sz="8" w:space="0" w:color="auto"/>
            </w:tcBorders>
            <w:shd w:val="clear" w:color="auto" w:fill="auto"/>
            <w:noWrap/>
            <w:vAlign w:val="bottom"/>
            <w:hideMark/>
          </w:tcPr>
          <w:p w14:paraId="5AA3E731" w14:textId="54C5833F" w:rsidR="00456BC9" w:rsidRPr="00A12A0A" w:rsidRDefault="00456BC9" w:rsidP="00456BC9">
            <w:pPr>
              <w:jc w:val="left"/>
              <w:rPr>
                <w:rFonts w:eastAsia="Times New Roman" w:cs="Arial"/>
                <w:szCs w:val="20"/>
              </w:rPr>
            </w:pPr>
            <w:r w:rsidRPr="00A12A0A">
              <w:rPr>
                <w:rFonts w:eastAsia="Times New Roman" w:cs="Arial"/>
                <w:szCs w:val="20"/>
              </w:rPr>
              <w:t xml:space="preserve">                                76.956,00 </w:t>
            </w:r>
          </w:p>
        </w:tc>
      </w:tr>
      <w:tr w:rsidR="00456BC9" w:rsidRPr="00A12A0A" w14:paraId="31D08037" w14:textId="77777777" w:rsidTr="00865905">
        <w:trPr>
          <w:trHeight w:val="20"/>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14:paraId="76EB2683" w14:textId="77777777" w:rsidR="00456BC9" w:rsidRPr="00A12A0A" w:rsidRDefault="00456BC9" w:rsidP="00456BC9">
            <w:pPr>
              <w:jc w:val="left"/>
              <w:rPr>
                <w:rFonts w:eastAsia="Times New Roman" w:cs="Arial"/>
                <w:szCs w:val="20"/>
              </w:rPr>
            </w:pPr>
            <w:r w:rsidRPr="00A12A0A">
              <w:rPr>
                <w:rFonts w:eastAsia="Times New Roman" w:cs="Arial"/>
                <w:szCs w:val="20"/>
              </w:rPr>
              <w:t>03. Materiales e Insumos</w:t>
            </w:r>
          </w:p>
        </w:tc>
        <w:tc>
          <w:tcPr>
            <w:tcW w:w="0" w:type="auto"/>
            <w:tcBorders>
              <w:top w:val="nil"/>
              <w:left w:val="nil"/>
              <w:bottom w:val="single" w:sz="4" w:space="0" w:color="auto"/>
              <w:right w:val="single" w:sz="8" w:space="0" w:color="auto"/>
            </w:tcBorders>
            <w:shd w:val="clear" w:color="000000" w:fill="FFFFFF"/>
            <w:noWrap/>
            <w:vAlign w:val="bottom"/>
            <w:hideMark/>
          </w:tcPr>
          <w:p w14:paraId="36317291" w14:textId="77777777" w:rsidR="00456BC9" w:rsidRPr="00A12A0A" w:rsidRDefault="00456BC9" w:rsidP="00456BC9">
            <w:pPr>
              <w:jc w:val="center"/>
              <w:rPr>
                <w:rFonts w:eastAsia="Times New Roman" w:cs="Arial"/>
                <w:szCs w:val="20"/>
              </w:rPr>
            </w:pPr>
            <w:r w:rsidRPr="00A12A0A">
              <w:rPr>
                <w:rFonts w:eastAsia="Times New Roman" w:cs="Arial"/>
                <w:szCs w:val="20"/>
              </w:rPr>
              <w:t>40%</w:t>
            </w:r>
          </w:p>
        </w:tc>
        <w:tc>
          <w:tcPr>
            <w:tcW w:w="0" w:type="auto"/>
            <w:tcBorders>
              <w:top w:val="nil"/>
              <w:left w:val="single" w:sz="8" w:space="0" w:color="auto"/>
              <w:bottom w:val="nil"/>
              <w:right w:val="single" w:sz="8" w:space="0" w:color="auto"/>
            </w:tcBorders>
            <w:shd w:val="clear" w:color="auto" w:fill="auto"/>
            <w:noWrap/>
            <w:vAlign w:val="bottom"/>
            <w:hideMark/>
          </w:tcPr>
          <w:p w14:paraId="2204EBA3" w14:textId="60C8DA11" w:rsidR="00456BC9" w:rsidRPr="00A12A0A" w:rsidRDefault="00456BC9" w:rsidP="00456BC9">
            <w:pPr>
              <w:jc w:val="left"/>
              <w:rPr>
                <w:rFonts w:eastAsia="Times New Roman" w:cs="Arial"/>
                <w:szCs w:val="20"/>
              </w:rPr>
            </w:pPr>
            <w:r w:rsidRPr="00A12A0A">
              <w:rPr>
                <w:rFonts w:eastAsia="Times New Roman" w:cs="Arial"/>
                <w:szCs w:val="20"/>
              </w:rPr>
              <w:t xml:space="preserve">                              102.608,00 </w:t>
            </w:r>
          </w:p>
        </w:tc>
      </w:tr>
      <w:tr w:rsidR="00456BC9" w:rsidRPr="00A12A0A" w14:paraId="43F2A8C9" w14:textId="77777777" w:rsidTr="00865905">
        <w:trPr>
          <w:trHeight w:val="20"/>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14:paraId="26D39A12" w14:textId="77777777" w:rsidR="00456BC9" w:rsidRPr="00A12A0A" w:rsidRDefault="00456BC9" w:rsidP="00456BC9">
            <w:pPr>
              <w:jc w:val="left"/>
              <w:rPr>
                <w:rFonts w:eastAsia="Times New Roman" w:cs="Arial"/>
                <w:szCs w:val="20"/>
              </w:rPr>
            </w:pPr>
            <w:r w:rsidRPr="00A12A0A">
              <w:rPr>
                <w:rFonts w:eastAsia="Times New Roman" w:cs="Arial"/>
                <w:szCs w:val="20"/>
              </w:rPr>
              <w:t>04. Viajes y Viáticos</w:t>
            </w:r>
          </w:p>
        </w:tc>
        <w:tc>
          <w:tcPr>
            <w:tcW w:w="0" w:type="auto"/>
            <w:tcBorders>
              <w:top w:val="nil"/>
              <w:left w:val="nil"/>
              <w:bottom w:val="single" w:sz="4" w:space="0" w:color="auto"/>
              <w:right w:val="single" w:sz="8" w:space="0" w:color="auto"/>
            </w:tcBorders>
            <w:shd w:val="clear" w:color="000000" w:fill="FFFFFF"/>
            <w:noWrap/>
            <w:vAlign w:val="bottom"/>
            <w:hideMark/>
          </w:tcPr>
          <w:p w14:paraId="1ECA6115" w14:textId="77777777" w:rsidR="00456BC9" w:rsidRPr="00A12A0A" w:rsidRDefault="00456BC9" w:rsidP="00456BC9">
            <w:pPr>
              <w:jc w:val="center"/>
              <w:rPr>
                <w:rFonts w:eastAsia="Times New Roman" w:cs="Arial"/>
                <w:szCs w:val="20"/>
              </w:rPr>
            </w:pPr>
            <w:r w:rsidRPr="00A12A0A">
              <w:rPr>
                <w:rFonts w:eastAsia="Times New Roman" w:cs="Arial"/>
                <w:szCs w:val="20"/>
              </w:rPr>
              <w:t>30%</w:t>
            </w:r>
          </w:p>
        </w:tc>
        <w:tc>
          <w:tcPr>
            <w:tcW w:w="0" w:type="auto"/>
            <w:tcBorders>
              <w:top w:val="nil"/>
              <w:left w:val="single" w:sz="8" w:space="0" w:color="auto"/>
              <w:bottom w:val="nil"/>
              <w:right w:val="single" w:sz="8" w:space="0" w:color="auto"/>
            </w:tcBorders>
            <w:shd w:val="clear" w:color="auto" w:fill="auto"/>
            <w:noWrap/>
            <w:vAlign w:val="bottom"/>
            <w:hideMark/>
          </w:tcPr>
          <w:p w14:paraId="54FB337A" w14:textId="26C1D3DE" w:rsidR="00456BC9" w:rsidRPr="00A12A0A" w:rsidRDefault="00456BC9" w:rsidP="00456BC9">
            <w:pPr>
              <w:jc w:val="left"/>
              <w:rPr>
                <w:rFonts w:eastAsia="Times New Roman" w:cs="Arial"/>
                <w:szCs w:val="20"/>
              </w:rPr>
            </w:pPr>
            <w:r w:rsidRPr="00A12A0A">
              <w:rPr>
                <w:rFonts w:eastAsia="Times New Roman" w:cs="Arial"/>
                <w:szCs w:val="20"/>
              </w:rPr>
              <w:t xml:space="preserve">                                76.956,00 </w:t>
            </w:r>
          </w:p>
        </w:tc>
      </w:tr>
      <w:tr w:rsidR="00456BC9" w:rsidRPr="00A12A0A" w14:paraId="2BFBB354" w14:textId="77777777" w:rsidTr="00865905">
        <w:trPr>
          <w:trHeight w:val="20"/>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14:paraId="4F41FC36" w14:textId="77777777" w:rsidR="00456BC9" w:rsidRPr="00A12A0A" w:rsidRDefault="00456BC9" w:rsidP="00456BC9">
            <w:pPr>
              <w:jc w:val="left"/>
              <w:rPr>
                <w:rFonts w:eastAsia="Times New Roman" w:cs="Arial"/>
                <w:szCs w:val="20"/>
              </w:rPr>
            </w:pPr>
            <w:r w:rsidRPr="00A12A0A">
              <w:rPr>
                <w:rFonts w:eastAsia="Times New Roman" w:cs="Arial"/>
                <w:szCs w:val="20"/>
              </w:rPr>
              <w:t>05. Capacitación</w:t>
            </w:r>
          </w:p>
        </w:tc>
        <w:tc>
          <w:tcPr>
            <w:tcW w:w="0" w:type="auto"/>
            <w:tcBorders>
              <w:top w:val="nil"/>
              <w:left w:val="nil"/>
              <w:bottom w:val="single" w:sz="4" w:space="0" w:color="auto"/>
              <w:right w:val="single" w:sz="8" w:space="0" w:color="auto"/>
            </w:tcBorders>
            <w:shd w:val="clear" w:color="000000" w:fill="FFFFFF"/>
            <w:noWrap/>
            <w:vAlign w:val="bottom"/>
            <w:hideMark/>
          </w:tcPr>
          <w:p w14:paraId="3175919D" w14:textId="77777777" w:rsidR="00456BC9" w:rsidRPr="00A12A0A" w:rsidRDefault="00456BC9" w:rsidP="00456BC9">
            <w:pPr>
              <w:jc w:val="center"/>
              <w:rPr>
                <w:rFonts w:eastAsia="Times New Roman" w:cs="Arial"/>
                <w:szCs w:val="20"/>
              </w:rPr>
            </w:pPr>
            <w:r w:rsidRPr="00A12A0A">
              <w:rPr>
                <w:rFonts w:eastAsia="Times New Roman" w:cs="Arial"/>
                <w:szCs w:val="20"/>
              </w:rPr>
              <w:t>20%</w:t>
            </w:r>
          </w:p>
        </w:tc>
        <w:tc>
          <w:tcPr>
            <w:tcW w:w="0" w:type="auto"/>
            <w:tcBorders>
              <w:top w:val="nil"/>
              <w:left w:val="single" w:sz="8" w:space="0" w:color="auto"/>
              <w:bottom w:val="nil"/>
              <w:right w:val="single" w:sz="8" w:space="0" w:color="auto"/>
            </w:tcBorders>
            <w:shd w:val="clear" w:color="auto" w:fill="auto"/>
            <w:noWrap/>
            <w:vAlign w:val="bottom"/>
            <w:hideMark/>
          </w:tcPr>
          <w:p w14:paraId="06600064" w14:textId="43564B9B" w:rsidR="00456BC9" w:rsidRPr="00A12A0A" w:rsidRDefault="00456BC9" w:rsidP="00456BC9">
            <w:pPr>
              <w:jc w:val="left"/>
              <w:rPr>
                <w:rFonts w:eastAsia="Times New Roman" w:cs="Arial"/>
                <w:szCs w:val="20"/>
              </w:rPr>
            </w:pPr>
            <w:r w:rsidRPr="00A12A0A">
              <w:rPr>
                <w:rFonts w:eastAsia="Times New Roman" w:cs="Arial"/>
                <w:szCs w:val="20"/>
              </w:rPr>
              <w:t xml:space="preserve">                                51.304,00 </w:t>
            </w:r>
          </w:p>
        </w:tc>
      </w:tr>
      <w:tr w:rsidR="00456BC9" w:rsidRPr="00A12A0A" w14:paraId="34D24239" w14:textId="77777777" w:rsidTr="00865905">
        <w:trPr>
          <w:trHeight w:val="20"/>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14:paraId="721B5D6D" w14:textId="77777777" w:rsidR="00456BC9" w:rsidRPr="00A12A0A" w:rsidRDefault="00456BC9" w:rsidP="00456BC9">
            <w:pPr>
              <w:jc w:val="left"/>
              <w:rPr>
                <w:rFonts w:eastAsia="Times New Roman" w:cs="Arial"/>
                <w:szCs w:val="20"/>
              </w:rPr>
            </w:pPr>
            <w:r w:rsidRPr="00A12A0A">
              <w:rPr>
                <w:rFonts w:eastAsia="Times New Roman" w:cs="Arial"/>
                <w:szCs w:val="20"/>
              </w:rPr>
              <w:t>06. Diseminación y Manejo del Conocimiento</w:t>
            </w:r>
          </w:p>
        </w:tc>
        <w:tc>
          <w:tcPr>
            <w:tcW w:w="0" w:type="auto"/>
            <w:tcBorders>
              <w:top w:val="nil"/>
              <w:left w:val="nil"/>
              <w:bottom w:val="single" w:sz="4" w:space="0" w:color="auto"/>
              <w:right w:val="single" w:sz="8" w:space="0" w:color="auto"/>
            </w:tcBorders>
            <w:shd w:val="clear" w:color="000000" w:fill="FFFFFF"/>
            <w:noWrap/>
            <w:vAlign w:val="bottom"/>
            <w:hideMark/>
          </w:tcPr>
          <w:p w14:paraId="1EDC1C7B" w14:textId="77777777" w:rsidR="00456BC9" w:rsidRPr="00A12A0A" w:rsidRDefault="00456BC9" w:rsidP="00456BC9">
            <w:pPr>
              <w:jc w:val="center"/>
              <w:rPr>
                <w:rFonts w:eastAsia="Times New Roman" w:cs="Arial"/>
                <w:szCs w:val="20"/>
              </w:rPr>
            </w:pPr>
            <w:r w:rsidRPr="00A12A0A">
              <w:rPr>
                <w:rFonts w:eastAsia="Times New Roman" w:cs="Arial"/>
                <w:szCs w:val="20"/>
              </w:rPr>
              <w:t>20%</w:t>
            </w:r>
          </w:p>
        </w:tc>
        <w:tc>
          <w:tcPr>
            <w:tcW w:w="0" w:type="auto"/>
            <w:tcBorders>
              <w:top w:val="nil"/>
              <w:left w:val="single" w:sz="8" w:space="0" w:color="auto"/>
              <w:bottom w:val="nil"/>
              <w:right w:val="single" w:sz="8" w:space="0" w:color="auto"/>
            </w:tcBorders>
            <w:shd w:val="clear" w:color="auto" w:fill="auto"/>
            <w:noWrap/>
            <w:vAlign w:val="bottom"/>
            <w:hideMark/>
          </w:tcPr>
          <w:p w14:paraId="7D3D5426" w14:textId="5A263768" w:rsidR="00456BC9" w:rsidRPr="00A12A0A" w:rsidRDefault="00456BC9" w:rsidP="00456BC9">
            <w:pPr>
              <w:jc w:val="left"/>
              <w:rPr>
                <w:rFonts w:eastAsia="Times New Roman" w:cs="Arial"/>
                <w:szCs w:val="20"/>
              </w:rPr>
            </w:pPr>
            <w:r w:rsidRPr="00A12A0A">
              <w:rPr>
                <w:rFonts w:eastAsia="Times New Roman" w:cs="Arial"/>
                <w:szCs w:val="20"/>
              </w:rPr>
              <w:t xml:space="preserve">                                51.304,00 </w:t>
            </w:r>
          </w:p>
        </w:tc>
      </w:tr>
      <w:tr w:rsidR="00456BC9" w:rsidRPr="00A12A0A" w14:paraId="03EF0163" w14:textId="77777777" w:rsidTr="00865905">
        <w:trPr>
          <w:trHeight w:val="20"/>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14:paraId="01434779" w14:textId="77777777" w:rsidR="00456BC9" w:rsidRPr="00A12A0A" w:rsidRDefault="00456BC9" w:rsidP="00456BC9">
            <w:pPr>
              <w:jc w:val="left"/>
              <w:rPr>
                <w:rFonts w:eastAsia="Times New Roman" w:cs="Arial"/>
                <w:szCs w:val="20"/>
              </w:rPr>
            </w:pPr>
            <w:r w:rsidRPr="00A12A0A">
              <w:rPr>
                <w:rFonts w:eastAsia="Times New Roman" w:cs="Arial"/>
                <w:szCs w:val="20"/>
              </w:rPr>
              <w:t>07. Gastos Administrativos</w:t>
            </w:r>
          </w:p>
        </w:tc>
        <w:tc>
          <w:tcPr>
            <w:tcW w:w="0" w:type="auto"/>
            <w:tcBorders>
              <w:top w:val="nil"/>
              <w:left w:val="nil"/>
              <w:bottom w:val="single" w:sz="4" w:space="0" w:color="auto"/>
              <w:right w:val="single" w:sz="8" w:space="0" w:color="auto"/>
            </w:tcBorders>
            <w:shd w:val="clear" w:color="000000" w:fill="FFFFFF"/>
            <w:noWrap/>
            <w:vAlign w:val="bottom"/>
            <w:hideMark/>
          </w:tcPr>
          <w:p w14:paraId="0D199A5E" w14:textId="77777777" w:rsidR="00456BC9" w:rsidRPr="00A12A0A" w:rsidRDefault="00456BC9" w:rsidP="00456BC9">
            <w:pPr>
              <w:jc w:val="center"/>
              <w:rPr>
                <w:rFonts w:eastAsia="Times New Roman" w:cs="Arial"/>
                <w:szCs w:val="20"/>
              </w:rPr>
            </w:pPr>
            <w:r w:rsidRPr="00A12A0A">
              <w:rPr>
                <w:rFonts w:eastAsia="Times New Roman" w:cs="Arial"/>
                <w:szCs w:val="20"/>
              </w:rPr>
              <w:t>10%</w:t>
            </w:r>
          </w:p>
        </w:tc>
        <w:tc>
          <w:tcPr>
            <w:tcW w:w="0" w:type="auto"/>
            <w:tcBorders>
              <w:top w:val="nil"/>
              <w:left w:val="single" w:sz="8" w:space="0" w:color="auto"/>
              <w:bottom w:val="nil"/>
              <w:right w:val="single" w:sz="8" w:space="0" w:color="auto"/>
            </w:tcBorders>
            <w:shd w:val="clear" w:color="auto" w:fill="auto"/>
            <w:noWrap/>
            <w:vAlign w:val="bottom"/>
            <w:hideMark/>
          </w:tcPr>
          <w:p w14:paraId="2A43BE79" w14:textId="38C23711" w:rsidR="00456BC9" w:rsidRPr="00A12A0A" w:rsidRDefault="00456BC9" w:rsidP="00456BC9">
            <w:pPr>
              <w:jc w:val="left"/>
              <w:rPr>
                <w:rFonts w:eastAsia="Times New Roman" w:cs="Arial"/>
                <w:szCs w:val="20"/>
              </w:rPr>
            </w:pPr>
            <w:r w:rsidRPr="00A12A0A">
              <w:rPr>
                <w:rFonts w:eastAsia="Times New Roman" w:cs="Arial"/>
                <w:szCs w:val="20"/>
              </w:rPr>
              <w:t xml:space="preserve">                                25.652,00 </w:t>
            </w:r>
          </w:p>
        </w:tc>
      </w:tr>
      <w:tr w:rsidR="00456BC9" w:rsidRPr="00A12A0A" w14:paraId="1B3950AF" w14:textId="77777777" w:rsidTr="00865905">
        <w:trPr>
          <w:trHeight w:val="20"/>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14:paraId="0314F17F" w14:textId="77777777" w:rsidR="00456BC9" w:rsidRPr="00A12A0A" w:rsidRDefault="00456BC9" w:rsidP="00456BC9">
            <w:pPr>
              <w:jc w:val="left"/>
              <w:rPr>
                <w:rFonts w:eastAsia="Times New Roman" w:cs="Arial"/>
                <w:szCs w:val="20"/>
              </w:rPr>
            </w:pPr>
            <w:r w:rsidRPr="00A12A0A">
              <w:rPr>
                <w:rFonts w:eastAsia="Times New Roman" w:cs="Arial"/>
                <w:szCs w:val="20"/>
              </w:rPr>
              <w:t>08. Imprevistos</w:t>
            </w:r>
          </w:p>
        </w:tc>
        <w:tc>
          <w:tcPr>
            <w:tcW w:w="0" w:type="auto"/>
            <w:tcBorders>
              <w:top w:val="nil"/>
              <w:left w:val="nil"/>
              <w:bottom w:val="single" w:sz="4" w:space="0" w:color="auto"/>
              <w:right w:val="single" w:sz="8" w:space="0" w:color="auto"/>
            </w:tcBorders>
            <w:shd w:val="clear" w:color="000000" w:fill="FFFFFF"/>
            <w:noWrap/>
            <w:vAlign w:val="bottom"/>
            <w:hideMark/>
          </w:tcPr>
          <w:p w14:paraId="55814BA5" w14:textId="77777777" w:rsidR="00456BC9" w:rsidRPr="00A12A0A" w:rsidRDefault="00456BC9" w:rsidP="00456BC9">
            <w:pPr>
              <w:jc w:val="center"/>
              <w:rPr>
                <w:rFonts w:eastAsia="Times New Roman" w:cs="Arial"/>
                <w:szCs w:val="20"/>
              </w:rPr>
            </w:pPr>
            <w:r w:rsidRPr="00A12A0A">
              <w:rPr>
                <w:rFonts w:eastAsia="Times New Roman" w:cs="Arial"/>
                <w:szCs w:val="20"/>
              </w:rPr>
              <w:t>5%</w:t>
            </w:r>
          </w:p>
        </w:tc>
        <w:tc>
          <w:tcPr>
            <w:tcW w:w="0" w:type="auto"/>
            <w:tcBorders>
              <w:top w:val="nil"/>
              <w:left w:val="single" w:sz="8" w:space="0" w:color="auto"/>
              <w:bottom w:val="nil"/>
              <w:right w:val="single" w:sz="8" w:space="0" w:color="auto"/>
            </w:tcBorders>
            <w:shd w:val="clear" w:color="auto" w:fill="auto"/>
            <w:noWrap/>
            <w:vAlign w:val="bottom"/>
            <w:hideMark/>
          </w:tcPr>
          <w:p w14:paraId="5C3FEB78" w14:textId="33CDB48B" w:rsidR="00456BC9" w:rsidRPr="00A12A0A" w:rsidRDefault="00456BC9" w:rsidP="00456BC9">
            <w:pPr>
              <w:jc w:val="left"/>
              <w:rPr>
                <w:rFonts w:eastAsia="Times New Roman" w:cs="Arial"/>
                <w:szCs w:val="20"/>
              </w:rPr>
            </w:pPr>
            <w:r w:rsidRPr="00A12A0A">
              <w:rPr>
                <w:rFonts w:eastAsia="Times New Roman" w:cs="Arial"/>
                <w:szCs w:val="20"/>
              </w:rPr>
              <w:t xml:space="preserve">                                12.826,00 </w:t>
            </w:r>
          </w:p>
        </w:tc>
      </w:tr>
      <w:tr w:rsidR="00456BC9" w:rsidRPr="00A12A0A" w14:paraId="4E5DFBEE" w14:textId="77777777" w:rsidTr="00865905">
        <w:trPr>
          <w:trHeight w:val="20"/>
          <w:jc w:val="center"/>
        </w:trPr>
        <w:tc>
          <w:tcPr>
            <w:tcW w:w="0" w:type="auto"/>
            <w:tcBorders>
              <w:top w:val="nil"/>
              <w:left w:val="single" w:sz="8" w:space="0" w:color="auto"/>
              <w:bottom w:val="single" w:sz="8" w:space="0" w:color="auto"/>
              <w:right w:val="single" w:sz="4" w:space="0" w:color="auto"/>
            </w:tcBorders>
            <w:shd w:val="clear" w:color="000000" w:fill="FFFFFF"/>
            <w:noWrap/>
            <w:vAlign w:val="bottom"/>
            <w:hideMark/>
          </w:tcPr>
          <w:p w14:paraId="00D9073F" w14:textId="77777777" w:rsidR="00456BC9" w:rsidRPr="00A12A0A" w:rsidRDefault="00456BC9" w:rsidP="00456BC9">
            <w:pPr>
              <w:jc w:val="left"/>
              <w:rPr>
                <w:rFonts w:eastAsia="Times New Roman" w:cs="Arial"/>
                <w:szCs w:val="20"/>
              </w:rPr>
            </w:pPr>
            <w:r w:rsidRPr="00A12A0A">
              <w:rPr>
                <w:rFonts w:eastAsia="Times New Roman" w:cs="Arial"/>
                <w:szCs w:val="20"/>
              </w:rPr>
              <w:t>09. Auditoria</w:t>
            </w:r>
          </w:p>
        </w:tc>
        <w:tc>
          <w:tcPr>
            <w:tcW w:w="0" w:type="auto"/>
            <w:tcBorders>
              <w:top w:val="nil"/>
              <w:left w:val="nil"/>
              <w:bottom w:val="single" w:sz="8" w:space="0" w:color="auto"/>
              <w:right w:val="single" w:sz="8" w:space="0" w:color="auto"/>
            </w:tcBorders>
            <w:shd w:val="clear" w:color="000000" w:fill="FFFFFF"/>
            <w:noWrap/>
            <w:vAlign w:val="bottom"/>
            <w:hideMark/>
          </w:tcPr>
          <w:p w14:paraId="20F79BCF" w14:textId="77777777" w:rsidR="00456BC9" w:rsidRPr="00A12A0A" w:rsidRDefault="00456BC9" w:rsidP="00456BC9">
            <w:pPr>
              <w:jc w:val="center"/>
              <w:rPr>
                <w:rFonts w:eastAsia="Times New Roman" w:cs="Arial"/>
                <w:szCs w:val="20"/>
              </w:rPr>
            </w:pPr>
            <w:r w:rsidRPr="00A12A0A">
              <w:rPr>
                <w:rFonts w:eastAsia="Times New Roman" w:cs="Arial"/>
                <w:szCs w:val="20"/>
              </w:rPr>
              <w:t>5%</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56211636" w14:textId="488B2D36" w:rsidR="00456BC9" w:rsidRPr="00A12A0A" w:rsidRDefault="00456BC9" w:rsidP="00456BC9">
            <w:pPr>
              <w:jc w:val="left"/>
              <w:rPr>
                <w:rFonts w:eastAsia="Times New Roman" w:cs="Arial"/>
                <w:szCs w:val="20"/>
              </w:rPr>
            </w:pPr>
            <w:r w:rsidRPr="00A12A0A">
              <w:rPr>
                <w:rFonts w:eastAsia="Times New Roman" w:cs="Arial"/>
                <w:szCs w:val="20"/>
              </w:rPr>
              <w:t xml:space="preserve">                                12.826,00 </w:t>
            </w:r>
          </w:p>
        </w:tc>
      </w:tr>
    </w:tbl>
    <w:p w14:paraId="5156C505" w14:textId="77777777" w:rsidR="001F05A0" w:rsidRPr="00A12A0A" w:rsidRDefault="001F05A0" w:rsidP="001F05A0">
      <w:pPr>
        <w:jc w:val="center"/>
        <w:rPr>
          <w:rFonts w:cs="Times New Roman"/>
          <w:b/>
          <w:szCs w:val="20"/>
        </w:rPr>
      </w:pPr>
    </w:p>
    <w:p w14:paraId="08D13EBD" w14:textId="77777777" w:rsidR="001F05A0" w:rsidRPr="00A12A0A" w:rsidRDefault="001F05A0" w:rsidP="001F05A0">
      <w:pPr>
        <w:jc w:val="center"/>
        <w:rPr>
          <w:rFonts w:cs="Times New Roman"/>
          <w:b/>
          <w:szCs w:val="20"/>
        </w:rPr>
      </w:pPr>
    </w:p>
    <w:p w14:paraId="44E07991" w14:textId="15B9FC7A" w:rsidR="001F05A0" w:rsidRPr="00A12A0A" w:rsidRDefault="001F05A0" w:rsidP="00416B02">
      <w:pPr>
        <w:jc w:val="center"/>
        <w:rPr>
          <w:rFonts w:cs="Times New Roman"/>
          <w:b/>
          <w:szCs w:val="20"/>
        </w:rPr>
      </w:pPr>
      <w:r w:rsidRPr="00A12A0A">
        <w:rPr>
          <w:rFonts w:cs="Times New Roman"/>
          <w:b/>
          <w:szCs w:val="20"/>
        </w:rPr>
        <w:t>Presupuesto Consolidado</w:t>
      </w:r>
    </w:p>
    <w:p w14:paraId="72A49906" w14:textId="4DECEFD7" w:rsidR="001F05A0" w:rsidRPr="00A12A0A" w:rsidRDefault="005C1EC6" w:rsidP="001F05A0">
      <w:pPr>
        <w:jc w:val="left"/>
        <w:rPr>
          <w:rFonts w:cs="Times New Roman"/>
          <w:szCs w:val="20"/>
        </w:rPr>
      </w:pPr>
      <w:r w:rsidRPr="00A12A0A">
        <w:rPr>
          <w:noProof/>
          <w:szCs w:val="20"/>
          <w:lang w:val="es-AR" w:eastAsia="es-AR"/>
        </w:rPr>
        <w:lastRenderedPageBreak/>
        <w:drawing>
          <wp:anchor distT="0" distB="0" distL="114300" distR="114300" simplePos="0" relativeHeight="251658240" behindDoc="0" locked="0" layoutInCell="1" allowOverlap="1" wp14:anchorId="289FF637" wp14:editId="709637F0">
            <wp:simplePos x="0" y="0"/>
            <wp:positionH relativeFrom="column">
              <wp:posOffset>-573405</wp:posOffset>
            </wp:positionH>
            <wp:positionV relativeFrom="paragraph">
              <wp:posOffset>327660</wp:posOffset>
            </wp:positionV>
            <wp:extent cx="7014845" cy="135318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14845" cy="1353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96C79C" w14:textId="5C8D050E" w:rsidR="00EB1AA8" w:rsidRPr="00A12A0A" w:rsidRDefault="00EB1AA8" w:rsidP="004C0FB8">
      <w:pPr>
        <w:jc w:val="left"/>
        <w:rPr>
          <w:rFonts w:cs="Times New Roman"/>
          <w:szCs w:val="20"/>
        </w:rPr>
      </w:pPr>
    </w:p>
    <w:p w14:paraId="369534D0" w14:textId="77777777" w:rsidR="00411C0C" w:rsidRPr="00A12A0A" w:rsidRDefault="00411C0C" w:rsidP="00411C0C">
      <w:pPr>
        <w:rPr>
          <w:szCs w:val="20"/>
        </w:rPr>
      </w:pPr>
    </w:p>
    <w:p w14:paraId="3F80CEAF" w14:textId="28449036" w:rsidR="00865905" w:rsidRPr="00A12A0A" w:rsidRDefault="00865905" w:rsidP="00865905">
      <w:pPr>
        <w:pStyle w:val="Heading1"/>
        <w:rPr>
          <w:rFonts w:hint="eastAsia"/>
          <w:sz w:val="20"/>
          <w:szCs w:val="20"/>
        </w:rPr>
      </w:pPr>
      <w:r w:rsidRPr="00A12A0A">
        <w:rPr>
          <w:sz w:val="20"/>
          <w:szCs w:val="20"/>
        </w:rPr>
        <w:t xml:space="preserve">Agencia Ejecutora y Estructura de Ejecución     </w:t>
      </w:r>
    </w:p>
    <w:p w14:paraId="7B56F7A4" w14:textId="77777777" w:rsidR="00865905" w:rsidRPr="00A12A0A" w:rsidRDefault="00865905" w:rsidP="0023159F">
      <w:pPr>
        <w:pStyle w:val="ListParagraph"/>
        <w:numPr>
          <w:ilvl w:val="1"/>
          <w:numId w:val="4"/>
        </w:numPr>
        <w:spacing w:before="0" w:after="0"/>
        <w:contextualSpacing w:val="0"/>
        <w:rPr>
          <w:szCs w:val="20"/>
        </w:rPr>
      </w:pPr>
      <w:r w:rsidRPr="00A12A0A">
        <w:rPr>
          <w:rFonts w:cs="Times New Roman"/>
          <w:b/>
          <w:szCs w:val="20"/>
        </w:rPr>
        <w:t xml:space="preserve">Agencia ejecutora. </w:t>
      </w:r>
      <w:r w:rsidRPr="00A12A0A">
        <w:rPr>
          <w:rFonts w:cs="Times New Roman"/>
          <w:szCs w:val="20"/>
        </w:rPr>
        <w:t>El organismo ejecutor (OE) de Argentina es el Instituto Nacional de Tecnología Agropecuaria (INTA) con la Fundación ArgenINTA. El INTA es un organismo descentralizado y autárquico del Estado Nacional, creado por el Decreto-Ley 21680/56, dependiente del Ministerio de Agroindustria. La estructura política está compuesta por el Consejo Directivo a nivel nacional y los Consejos de Centros Regionales y de Investigación, mientras que la estructura ejecutiva y funcionamiento matricial comprende a la Dirección Nacional, a los 15 Centros Regionales y 6 de Investigación, los Programas y Redes. Estos últimos -programas y redes- son instrumentos programáticos organizados por disciplinas o por cadenas. El funcionamiento matricial permite relevar y evaluar demandas, orientar e intervenir en el proceso de asignación de los recursos existentes, como así también en la prospección y el diseño de las capacidades y los requerimientos en el mediano y largo plazo. En esta estructura es donde Investigadores y Extensionistas se involucran en el Programa Frutales, en actividades vinculadas a la innovación, sanidad, manejo y sustentabilidad. Respecto a la temática del proyecto y al accionar del Programa Frutales, un diagnóstico participativo realizado a partir de 2015 en la provincia de Entre Ríos</w:t>
      </w:r>
      <w:r w:rsidRPr="00A12A0A">
        <w:rPr>
          <w:rFonts w:cs="Times New Roman"/>
          <w:szCs w:val="20"/>
        </w:rPr>
        <w:footnoteReference w:id="34"/>
      </w:r>
      <w:r w:rsidRPr="00A12A0A">
        <w:rPr>
          <w:rFonts w:cs="Times New Roman"/>
          <w:szCs w:val="20"/>
        </w:rPr>
        <w:t xml:space="preserve"> </w:t>
      </w:r>
      <w:r w:rsidRPr="00A12A0A">
        <w:rPr>
          <w:rFonts w:cs="Times New Roman"/>
          <w:szCs w:val="20"/>
        </w:rPr>
        <w:footnoteReference w:id="35"/>
      </w:r>
      <w:r w:rsidRPr="00A12A0A">
        <w:rPr>
          <w:rFonts w:cs="Times New Roman"/>
          <w:szCs w:val="20"/>
        </w:rPr>
        <w:t xml:space="preserve">  dio cuenta de la necesidad de fortalecer conocimientos y capacidades en materia sanitaria, de uso de </w:t>
      </w:r>
      <w:proofErr w:type="spellStart"/>
      <w:r w:rsidRPr="00A12A0A">
        <w:rPr>
          <w:rFonts w:cs="Times New Roman"/>
          <w:szCs w:val="20"/>
        </w:rPr>
        <w:t>MIP</w:t>
      </w:r>
      <w:proofErr w:type="spellEnd"/>
      <w:r w:rsidRPr="00A12A0A">
        <w:rPr>
          <w:rFonts w:cs="Times New Roman"/>
          <w:szCs w:val="20"/>
        </w:rPr>
        <w:t xml:space="preserve"> y de prevención de </w:t>
      </w:r>
      <w:proofErr w:type="spellStart"/>
      <w:r w:rsidRPr="00A12A0A">
        <w:rPr>
          <w:rFonts w:cs="Times New Roman"/>
          <w:szCs w:val="20"/>
        </w:rPr>
        <w:t>HLB</w:t>
      </w:r>
      <w:proofErr w:type="spellEnd"/>
      <w:r w:rsidRPr="00A12A0A">
        <w:rPr>
          <w:rFonts w:cs="Times New Roman"/>
          <w:szCs w:val="20"/>
        </w:rPr>
        <w:t xml:space="preserve"> en productores familiares; lo que luego derivó en la formulación de la presente propuesta a Fontagro. Además, el INTA participa del Programa Nacional de Prevención de </w:t>
      </w:r>
      <w:proofErr w:type="spellStart"/>
      <w:r w:rsidRPr="00A12A0A">
        <w:rPr>
          <w:rFonts w:cs="Times New Roman"/>
          <w:szCs w:val="20"/>
        </w:rPr>
        <w:t>Huanglongbing</w:t>
      </w:r>
      <w:proofErr w:type="spellEnd"/>
      <w:r w:rsidRPr="00A12A0A">
        <w:rPr>
          <w:rFonts w:cs="Times New Roman"/>
          <w:szCs w:val="20"/>
        </w:rPr>
        <w:t xml:space="preserve">  (</w:t>
      </w:r>
      <w:proofErr w:type="spellStart"/>
      <w:r w:rsidRPr="00A12A0A">
        <w:rPr>
          <w:rFonts w:cs="Times New Roman"/>
          <w:szCs w:val="20"/>
        </w:rPr>
        <w:t>PNPHLB</w:t>
      </w:r>
      <w:proofErr w:type="spellEnd"/>
      <w:r w:rsidRPr="00A12A0A">
        <w:rPr>
          <w:rFonts w:cs="Times New Roman"/>
          <w:szCs w:val="20"/>
        </w:rPr>
        <w:t>) coordinado por SENASA</w:t>
      </w:r>
      <w:r w:rsidRPr="00A12A0A">
        <w:rPr>
          <w:rFonts w:cs="Times New Roman"/>
          <w:szCs w:val="20"/>
        </w:rPr>
        <w:footnoteReference w:id="36"/>
      </w:r>
      <w:r w:rsidRPr="00A12A0A">
        <w:rPr>
          <w:rFonts w:cs="Times New Roman"/>
          <w:szCs w:val="20"/>
        </w:rPr>
        <w:t xml:space="preserve"> . Se colabora básicamente en lo relacionado a vigilancia y monitoreo mediante el apoyo con agentes en los trabajos de monitoreo a campo de la enfermedad en todas las áreas citrícolas del país organizadas por SENASA, y con cuatro laboratorios en la EEA Yuto, Jujuy; EEA Concordia, Entre Ríos; Bella Vista, Corrientes y Montecarlo, Misiones que cuentan con la infraestructura para el diagnóstico de las muestras de campo originadas en los monitoreos. El OE será responsable de implementar las actividades descritas previamente, junto con las organizaciones co-ejecutoras y asociadas citadas en el Anexo I. </w:t>
      </w:r>
      <w:r w:rsidRPr="00A12A0A">
        <w:rPr>
          <w:szCs w:val="20"/>
        </w:rPr>
        <w:t xml:space="preserve">El OE administrará los fondos otorgados por el Banco, en su calidad de Administrador de FONTAGRO, y remitirá las partidas necesarias a los co-ejecutores para que estos últimos también cumplan con las actividades previstas en su plan de trabajo anual. La gestión administrativa y financiera del proyecto será llevada delante de acuerdo a las políticas del Banco y el Manual de Operaciones de FONTAGRO. </w:t>
      </w:r>
    </w:p>
    <w:p w14:paraId="56E3069C" w14:textId="77777777" w:rsidR="00865905" w:rsidRPr="00A12A0A" w:rsidRDefault="00865905" w:rsidP="0023159F">
      <w:pPr>
        <w:pStyle w:val="ListParagraph"/>
        <w:numPr>
          <w:ilvl w:val="1"/>
          <w:numId w:val="4"/>
        </w:numPr>
        <w:spacing w:before="0" w:after="0"/>
        <w:contextualSpacing w:val="0"/>
        <w:rPr>
          <w:szCs w:val="20"/>
        </w:rPr>
      </w:pPr>
      <w:r w:rsidRPr="00A12A0A">
        <w:rPr>
          <w:szCs w:val="20"/>
        </w:rPr>
        <w:t xml:space="preserve">El OE será responsable del monitoreo y seguimiento técnico, financiero y administrativo del proyecto. Esta institución será responsable de llevar adelante la implementación del plan técnico y financiero de todo el proyecto. El investigador líder de esta institución, participará anualmente de los Talleres de Seguimiento Técnico de FONTAGRO, en donde presentará los avances técnicos anuales del plan de trabajo realizado por la plataforma. Un detalle de la experiencia de los profesionales técnicos por institución se presenta en el Anexo VI. </w:t>
      </w:r>
    </w:p>
    <w:p w14:paraId="5E817014" w14:textId="77777777" w:rsidR="00865905" w:rsidRPr="00A12A0A" w:rsidRDefault="00865905" w:rsidP="0023159F">
      <w:pPr>
        <w:pStyle w:val="ListParagraph"/>
        <w:numPr>
          <w:ilvl w:val="1"/>
          <w:numId w:val="4"/>
        </w:numPr>
        <w:spacing w:before="0" w:after="0"/>
        <w:contextualSpacing w:val="0"/>
        <w:rPr>
          <w:szCs w:val="20"/>
        </w:rPr>
      </w:pPr>
      <w:r w:rsidRPr="00A12A0A">
        <w:rPr>
          <w:szCs w:val="20"/>
        </w:rPr>
        <w:lastRenderedPageBreak/>
        <w:t xml:space="preserve">Adquisiciones. El OE deberá realizar la adquisición de bienes y servicios, observando la Política de Adquisiciones de Bienes y Obras financiadas por el BID (GN-2349-9). Para la contratación de consultores se aplicará la Política para la Selección y Contratación de consultores financiados por el BID (GN-2350-9).  </w:t>
      </w:r>
    </w:p>
    <w:p w14:paraId="26B58E34" w14:textId="77777777" w:rsidR="00865905" w:rsidRPr="00A12A0A" w:rsidRDefault="00865905" w:rsidP="0023159F">
      <w:pPr>
        <w:pStyle w:val="ListParagraph"/>
        <w:numPr>
          <w:ilvl w:val="1"/>
          <w:numId w:val="4"/>
        </w:numPr>
        <w:spacing w:before="0" w:after="0"/>
        <w:contextualSpacing w:val="0"/>
        <w:rPr>
          <w:szCs w:val="20"/>
        </w:rPr>
      </w:pPr>
      <w:r w:rsidRPr="00A12A0A">
        <w:rPr>
          <w:b/>
          <w:szCs w:val="20"/>
        </w:rPr>
        <w:t>Sistema de gestión financiera y control interno.</w:t>
      </w:r>
      <w:r w:rsidRPr="00A12A0A">
        <w:rPr>
          <w:szCs w:val="20"/>
        </w:rPr>
        <w:t xml:space="preserve"> El OE deberá mantener controles internos tendientes a asegurar que: i) los recursos del Proyecto sean utilizados para los propósitos acordados, con especial atención a los principios de economía y eficiencia; ii) las transacciones, decisiones y actividades del Proyecto son debidamente autorizadas y ejecutadas de acuerdo a la normativa y reglamentos aplicables; y iii) las transacciones son apropiadamente documentadas y registradas de forma que puedan producirse informes y reportes oportunos y confiables. La gestión financiera se regirá por lo establecido en la Guía de Gestión Financiera para Proyectos Financiados por el BID (OP-273-6) y el Manual de Operaciones (MOP) de FONTAGRO. </w:t>
      </w:r>
    </w:p>
    <w:p w14:paraId="1E1D19B0" w14:textId="77777777" w:rsidR="00865905" w:rsidRPr="00A12A0A" w:rsidRDefault="00865905" w:rsidP="00C15409">
      <w:pPr>
        <w:pStyle w:val="ListParagraph"/>
        <w:numPr>
          <w:ilvl w:val="1"/>
          <w:numId w:val="4"/>
        </w:numPr>
        <w:spacing w:before="0" w:after="0"/>
        <w:contextualSpacing w:val="0"/>
        <w:rPr>
          <w:szCs w:val="20"/>
        </w:rPr>
      </w:pPr>
      <w:r w:rsidRPr="00A12A0A">
        <w:rPr>
          <w:b/>
          <w:szCs w:val="20"/>
        </w:rPr>
        <w:t>Informe de auditoría financiera externa y otros informes.</w:t>
      </w:r>
      <w:r w:rsidRPr="00A12A0A">
        <w:rPr>
          <w:szCs w:val="20"/>
        </w:rPr>
        <w:t xml:space="preserve"> El OE deberá contratar la auditoria externa del proyecto con base a términos de referencia remitidos por la STA. La auditoría abarcará al monto total de la operación (incluyendo el financiamiento y la contrapartida local). Durante la vigencia del proyecto, el OE deberá presentar al Banco y a través de la Secretaría Técnica Administrativa (STA), informes técnicos de avance anuales e informes financieros semestrales. Al finalizar el proyecto, el OE presentará al Banco, a través de la STA, un Informe Técnico Final y un Informe Financiero Final Auditado. Los mismos serán revisados y aprobados por el Banco, a través de la STA. </w:t>
      </w:r>
    </w:p>
    <w:p w14:paraId="5D6F42A3" w14:textId="77777777" w:rsidR="00865905" w:rsidRPr="00A12A0A" w:rsidRDefault="00865905" w:rsidP="00865905">
      <w:pPr>
        <w:pStyle w:val="ListParagraph"/>
        <w:numPr>
          <w:ilvl w:val="1"/>
          <w:numId w:val="4"/>
        </w:numPr>
        <w:spacing w:before="0" w:after="0"/>
        <w:contextualSpacing w:val="0"/>
        <w:rPr>
          <w:szCs w:val="20"/>
        </w:rPr>
      </w:pPr>
      <w:r w:rsidRPr="00A12A0A">
        <w:rPr>
          <w:b/>
          <w:szCs w:val="20"/>
        </w:rPr>
        <w:t xml:space="preserve">Resumen de organización de monitoreo y reporte. </w:t>
      </w:r>
      <w:r w:rsidRPr="00A12A0A">
        <w:rPr>
          <w:szCs w:val="20"/>
        </w:rPr>
        <w:t xml:space="preserve">El OE </w:t>
      </w:r>
      <w:r w:rsidRPr="00A12A0A">
        <w:rPr>
          <w:rFonts w:cs="Times New Roman"/>
          <w:szCs w:val="20"/>
        </w:rPr>
        <w:t xml:space="preserve">realizará la supervisión y monitoreo de la CT durante la vigencia de la misma. </w:t>
      </w:r>
      <w:r w:rsidRPr="00A12A0A">
        <w:rPr>
          <w:szCs w:val="20"/>
        </w:rPr>
        <w:t xml:space="preserve">El monitoreo y supervisión del proyecto permitirá dar seguimiento a la evolución del alcance de los productos establecidos en la matriz de resultados de la sección anterior. El monitoreo, supervisión y reporte será conducido de acuerdo con las políticas del Banco y las guías aprobadas por FONTAGRO. </w:t>
      </w:r>
    </w:p>
    <w:p w14:paraId="105C4EEB" w14:textId="77777777" w:rsidR="00865905" w:rsidRPr="00A12A0A" w:rsidRDefault="00865905" w:rsidP="00865905">
      <w:pPr>
        <w:pStyle w:val="ListParagraph"/>
        <w:numPr>
          <w:ilvl w:val="1"/>
          <w:numId w:val="4"/>
        </w:numPr>
        <w:spacing w:before="0" w:after="0"/>
        <w:contextualSpacing w:val="0"/>
        <w:rPr>
          <w:szCs w:val="20"/>
        </w:rPr>
      </w:pPr>
      <w:r w:rsidRPr="00A12A0A">
        <w:rPr>
          <w:b/>
          <w:szCs w:val="20"/>
        </w:rPr>
        <w:t>Desembolsos.</w:t>
      </w:r>
      <w:r w:rsidRPr="00A12A0A">
        <w:rPr>
          <w:szCs w:val="20"/>
        </w:rPr>
        <w:t xml:space="preserve"> El período de ejecución es de 42 meses y el de desembolso de 48 meses. Los desembolsos serán semestrales, contra la presentación de como mínimo el 80% de gastos ejecutados sobre el saldo de fondos disponibles de los anticipos realizados con anterioridad. </w:t>
      </w:r>
    </w:p>
    <w:p w14:paraId="404C4FD5" w14:textId="77777777" w:rsidR="00865905" w:rsidRPr="00A12A0A" w:rsidRDefault="00865905" w:rsidP="00865905">
      <w:pPr>
        <w:pStyle w:val="ListParagraph"/>
        <w:numPr>
          <w:ilvl w:val="1"/>
          <w:numId w:val="4"/>
        </w:numPr>
        <w:spacing w:before="0" w:after="0"/>
        <w:contextualSpacing w:val="0"/>
        <w:rPr>
          <w:szCs w:val="20"/>
        </w:rPr>
      </w:pPr>
      <w:r w:rsidRPr="00A12A0A">
        <w:rPr>
          <w:rFonts w:cs="Times New Roman"/>
          <w:szCs w:val="20"/>
        </w:rPr>
        <w:t>FONTAGRO, como mecanismo de cooperación regional, fomenta que las operaciones se ejecutan a través de plataformas regionales, con el objetivo que los beneficios derivados de ella impacten positivamente en todos los países participantes. En esta oportunidad, la plataforma regional y por tanto los beneficios que esta genere, serán extensivos a las instituciones y países que a continuación se describen:</w:t>
      </w:r>
    </w:p>
    <w:p w14:paraId="37316375" w14:textId="76CE2D91" w:rsidR="00865905" w:rsidRPr="00A12A0A" w:rsidRDefault="00C15409" w:rsidP="00865905">
      <w:pPr>
        <w:pStyle w:val="ListParagraph"/>
        <w:numPr>
          <w:ilvl w:val="0"/>
          <w:numId w:val="0"/>
        </w:numPr>
        <w:spacing w:line="240" w:lineRule="atLeast"/>
        <w:ind w:left="720"/>
        <w:contextualSpacing w:val="0"/>
        <w:rPr>
          <w:szCs w:val="20"/>
        </w:rPr>
      </w:pPr>
      <w:r w:rsidRPr="00A12A0A">
        <w:rPr>
          <w:rFonts w:cs="Times New Roman"/>
          <w:szCs w:val="20"/>
        </w:rPr>
        <w:t>C</w:t>
      </w:r>
      <w:r w:rsidR="00865905" w:rsidRPr="00A12A0A">
        <w:rPr>
          <w:rFonts w:cs="Times New Roman"/>
          <w:szCs w:val="20"/>
        </w:rPr>
        <w:t xml:space="preserve">omo organizaciones co-ejecutoras: </w:t>
      </w:r>
    </w:p>
    <w:p w14:paraId="7CC15E96" w14:textId="02C8A189" w:rsidR="00865905" w:rsidRPr="00A12A0A" w:rsidRDefault="00DC619D" w:rsidP="00DC619D">
      <w:pPr>
        <w:pStyle w:val="ListParagraph"/>
        <w:numPr>
          <w:ilvl w:val="0"/>
          <w:numId w:val="0"/>
        </w:numPr>
        <w:ind w:left="1080"/>
        <w:rPr>
          <w:iCs/>
          <w:szCs w:val="20"/>
        </w:rPr>
      </w:pPr>
      <w:r w:rsidRPr="00A12A0A">
        <w:rPr>
          <w:iCs/>
          <w:szCs w:val="20"/>
        </w:rPr>
        <w:t xml:space="preserve">a) </w:t>
      </w:r>
      <w:r w:rsidR="00865905" w:rsidRPr="00A12A0A">
        <w:rPr>
          <w:b/>
          <w:iCs/>
          <w:szCs w:val="20"/>
        </w:rPr>
        <w:t>El Instituto Nacional de Investigación Agropecuaria (INIA)</w:t>
      </w:r>
      <w:r w:rsidR="00865905" w:rsidRPr="00A12A0A">
        <w:rPr>
          <w:iCs/>
          <w:szCs w:val="20"/>
        </w:rPr>
        <w:t xml:space="preserve"> </w:t>
      </w:r>
      <w:r w:rsidR="00252C1B" w:rsidRPr="00A12A0A">
        <w:rPr>
          <w:iCs/>
          <w:szCs w:val="20"/>
        </w:rPr>
        <w:t xml:space="preserve">de Uruguay </w:t>
      </w:r>
      <w:r w:rsidR="00865905" w:rsidRPr="00A12A0A">
        <w:rPr>
          <w:iCs/>
          <w:szCs w:val="20"/>
        </w:rPr>
        <w:t>-co-ejecutor-</w:t>
      </w:r>
      <w:r w:rsidR="00252C1B" w:rsidRPr="00A12A0A">
        <w:rPr>
          <w:iCs/>
          <w:szCs w:val="20"/>
        </w:rPr>
        <w:t xml:space="preserve"> </w:t>
      </w:r>
      <w:r w:rsidR="00865905" w:rsidRPr="00A12A0A">
        <w:rPr>
          <w:iCs/>
          <w:szCs w:val="20"/>
        </w:rPr>
        <w:t>es una entidad pública que tiene como misión, generar y adaptar conocimientos y tecnologías para contribuir al desarrollo sostenible del sector agropecuario y del país, en línea con las políticas de Estado, la inclusión social y las demandas de los mercados y de los consumidores. La organización está constituida por una Direccion Nacional y cinco Centro Regionales (La Estanzuela; Las Brujas; Salto Grande; Tacuarembó y Treinta y Tres) desde donde se organizan, gestionan y ejecutan los planes y los programas científico-técnicos. Asimismo, la red de trabajo (investigadores y técnicos) desarrolla e instrumentar alianzas institucionales con entidades nacionales e internacionales vinculadas a la ciencia, a la tecnología y a la producción agropecuaria, para promover el fortalecimiento de la cooperación técnica.</w:t>
      </w:r>
    </w:p>
    <w:p w14:paraId="21568D97" w14:textId="0E332B41" w:rsidR="00865905" w:rsidRPr="00A12A0A" w:rsidRDefault="00DC619D" w:rsidP="00DC619D">
      <w:pPr>
        <w:pStyle w:val="ListParagraph"/>
        <w:numPr>
          <w:ilvl w:val="0"/>
          <w:numId w:val="0"/>
        </w:numPr>
        <w:ind w:left="1080"/>
        <w:rPr>
          <w:iCs/>
          <w:szCs w:val="20"/>
        </w:rPr>
      </w:pPr>
      <w:r w:rsidRPr="00A12A0A">
        <w:rPr>
          <w:iCs/>
          <w:szCs w:val="20"/>
        </w:rPr>
        <w:t xml:space="preserve">b) </w:t>
      </w:r>
      <w:r w:rsidR="00865905" w:rsidRPr="00A12A0A">
        <w:rPr>
          <w:b/>
          <w:iCs/>
          <w:szCs w:val="20"/>
        </w:rPr>
        <w:t>La Universidad Nacional de Itapúa (</w:t>
      </w:r>
      <w:proofErr w:type="spellStart"/>
      <w:r w:rsidR="00865905" w:rsidRPr="00A12A0A">
        <w:rPr>
          <w:b/>
          <w:iCs/>
          <w:szCs w:val="20"/>
        </w:rPr>
        <w:t>UNI</w:t>
      </w:r>
      <w:proofErr w:type="spellEnd"/>
      <w:r w:rsidR="00865905" w:rsidRPr="00A12A0A">
        <w:rPr>
          <w:b/>
          <w:iCs/>
          <w:szCs w:val="20"/>
        </w:rPr>
        <w:t>)</w:t>
      </w:r>
      <w:r w:rsidR="00865905" w:rsidRPr="00A12A0A">
        <w:rPr>
          <w:iCs/>
          <w:szCs w:val="20"/>
        </w:rPr>
        <w:t xml:space="preserve"> de Paraguay</w:t>
      </w:r>
      <w:r w:rsidR="00252C1B" w:rsidRPr="00A12A0A">
        <w:rPr>
          <w:iCs/>
          <w:szCs w:val="20"/>
        </w:rPr>
        <w:t xml:space="preserve"> </w:t>
      </w:r>
      <w:r w:rsidR="00865905" w:rsidRPr="00A12A0A">
        <w:rPr>
          <w:iCs/>
          <w:szCs w:val="20"/>
        </w:rPr>
        <w:t xml:space="preserve">-co-ejecutor- es una entidad pública que se crea en el año 1996 como una Institución de Educación Superior que abarca una multiplicidad de áreas específicas del saber en el cumplimiento de su misión de investigación, enseñanza, formación y capacitación profesional y servicio a la comunidad. Además de las Carreras de Grado, en la Universidad se realizan cursos de postgrado contemplando Diplomados, Especializaciones, Maestrías y Doctorados, dictados por las Unidades Académicas y el Rectorado a través de la Escuela de Postgrado y cursos con Titulación intermedia como Tecnicaturas. En materia de investigación </w:t>
      </w:r>
      <w:proofErr w:type="spellStart"/>
      <w:r w:rsidR="00865905" w:rsidRPr="00A12A0A">
        <w:rPr>
          <w:iCs/>
          <w:szCs w:val="20"/>
        </w:rPr>
        <w:t>UNI</w:t>
      </w:r>
      <w:proofErr w:type="spellEnd"/>
      <w:r w:rsidR="00865905" w:rsidRPr="00A12A0A">
        <w:rPr>
          <w:iCs/>
          <w:szCs w:val="20"/>
        </w:rPr>
        <w:t xml:space="preserve"> cuenta con 30 profesores investigadores, de los cuales doce (12) dependen de la Dirección de Investigación y Extensión del Rectorado; siete (7) de la Facultad de Medicina, siete (7) de Ingeniería, dos (2) de Derecho y dos (2) de la Facultad de Ciencias Agropecuarias y Forestales. Los mismos desarrollan líneas </w:t>
      </w:r>
      <w:r w:rsidR="00865905" w:rsidRPr="00A12A0A">
        <w:rPr>
          <w:iCs/>
          <w:szCs w:val="20"/>
        </w:rPr>
        <w:lastRenderedPageBreak/>
        <w:t xml:space="preserve">vinculadas a las áreas de la Salud, Agricultura, Pecuaria, Ciencias Jurídicas, Economía, Tecnología de Alimentos, Agua, Energía, Educación y Desarrollo, Biodiesel, Hormigón, Hidráulica y Electrónica, además de los proyectos adjudicados y financiados por el Consejo Nacional de Ciencias y Tecnología (CONACYT). Asimismo, </w:t>
      </w:r>
      <w:proofErr w:type="spellStart"/>
      <w:r w:rsidR="00865905" w:rsidRPr="00A12A0A">
        <w:rPr>
          <w:iCs/>
          <w:szCs w:val="20"/>
        </w:rPr>
        <w:t>UNI</w:t>
      </w:r>
      <w:proofErr w:type="spellEnd"/>
      <w:r w:rsidR="00865905" w:rsidRPr="00A12A0A">
        <w:rPr>
          <w:iCs/>
          <w:szCs w:val="20"/>
        </w:rPr>
        <w:t xml:space="preserve"> integra la Asociación de Universidades Públicas del Paraguay (</w:t>
      </w:r>
      <w:proofErr w:type="spellStart"/>
      <w:r w:rsidR="00865905" w:rsidRPr="00A12A0A">
        <w:rPr>
          <w:iCs/>
          <w:szCs w:val="20"/>
        </w:rPr>
        <w:t>AUPP</w:t>
      </w:r>
      <w:proofErr w:type="spellEnd"/>
      <w:r w:rsidR="00865905" w:rsidRPr="00A12A0A">
        <w:rPr>
          <w:iCs/>
          <w:szCs w:val="20"/>
        </w:rPr>
        <w:t>), emprende trabajos en conjunto con las Municipalidades y la Gobernación de Itapúa en un modelo de gestión basado en alianzas estratégicas con el fin de articular y/o emprender diferentes proyectos de desarrollo, decidir acciones pertinentes al contexto regional y local y de impacto en la sociedad.</w:t>
      </w:r>
    </w:p>
    <w:p w14:paraId="10829F51" w14:textId="192C2E04" w:rsidR="00A90BD0" w:rsidRPr="00A12A0A" w:rsidRDefault="00252C1B" w:rsidP="00A90BD0">
      <w:pPr>
        <w:pStyle w:val="ListParagraph"/>
        <w:numPr>
          <w:ilvl w:val="0"/>
          <w:numId w:val="0"/>
        </w:numPr>
        <w:spacing w:after="240" w:line="240" w:lineRule="atLeast"/>
        <w:ind w:left="1080"/>
        <w:rPr>
          <w:iCs/>
          <w:szCs w:val="20"/>
        </w:rPr>
      </w:pPr>
      <w:r w:rsidRPr="00A12A0A">
        <w:rPr>
          <w:iCs/>
          <w:szCs w:val="20"/>
        </w:rPr>
        <w:t>c)</w:t>
      </w:r>
      <w:r w:rsidRPr="00A12A0A">
        <w:rPr>
          <w:b/>
          <w:iCs/>
          <w:szCs w:val="20"/>
        </w:rPr>
        <w:t xml:space="preserve"> </w:t>
      </w:r>
      <w:r w:rsidR="00865905" w:rsidRPr="00A12A0A">
        <w:rPr>
          <w:b/>
          <w:iCs/>
          <w:szCs w:val="20"/>
        </w:rPr>
        <w:t>El Gobierno Autónomo Municipal de Bermejo</w:t>
      </w:r>
      <w:r w:rsidR="00865905" w:rsidRPr="00A12A0A">
        <w:rPr>
          <w:iCs/>
          <w:szCs w:val="20"/>
        </w:rPr>
        <w:t xml:space="preserve"> </w:t>
      </w:r>
      <w:r w:rsidR="007B5B8F" w:rsidRPr="00A12A0A">
        <w:rPr>
          <w:iCs/>
          <w:szCs w:val="20"/>
        </w:rPr>
        <w:t>de Bolivia</w:t>
      </w:r>
      <w:r w:rsidR="00865905" w:rsidRPr="00A12A0A">
        <w:rPr>
          <w:iCs/>
          <w:szCs w:val="20"/>
        </w:rPr>
        <w:t xml:space="preserve"> </w:t>
      </w:r>
      <w:r w:rsidR="007B5B8F" w:rsidRPr="00A12A0A">
        <w:rPr>
          <w:iCs/>
          <w:szCs w:val="20"/>
        </w:rPr>
        <w:t>-</w:t>
      </w:r>
      <w:r w:rsidR="00865905" w:rsidRPr="00A12A0A">
        <w:rPr>
          <w:iCs/>
          <w:szCs w:val="20"/>
        </w:rPr>
        <w:t xml:space="preserve">co-ejecutor- organismo público que en el marco de sus funciones y atribuciones que le concede la Constitución Política del Estado Plurinacional de Bolivia tiene la obligación de trabajar por el desarrollo económico, social y cultural del municipio permitiendo mejorar la calidad de vida de sus habitantes. Es en ese sentido que el Gobierno Autónomo Municipal de Bermejo tiene la finalidad de contribuir al logro de los objetivos trazados en el Plan de Desarrollo Económico y Social 2016-2020 rumbo a la Agenda Patriótica 2020-2025 buscando mejorar la producción agrícola del municipio, para promover la seguridad alimentaria y la diversificación agrícola. En tal sentido, el Municipio cuanta con capacidades técnicas y administrativas a través de la Dirección de Desarrollo Productivo que prestará a apoyo y acompañamiento en logística a desarrollarse en la Cooperación Técnica. </w:t>
      </w:r>
    </w:p>
    <w:p w14:paraId="47E966A3" w14:textId="77777777" w:rsidR="00A90BD0" w:rsidRPr="00A12A0A" w:rsidRDefault="00A90BD0" w:rsidP="00A90BD0">
      <w:pPr>
        <w:pStyle w:val="ListParagraph"/>
        <w:numPr>
          <w:ilvl w:val="0"/>
          <w:numId w:val="0"/>
        </w:numPr>
        <w:spacing w:after="240" w:line="240" w:lineRule="atLeast"/>
        <w:ind w:left="1080"/>
        <w:rPr>
          <w:iCs/>
          <w:szCs w:val="20"/>
        </w:rPr>
      </w:pPr>
    </w:p>
    <w:p w14:paraId="7C619DB0" w14:textId="77777777" w:rsidR="00A90BD0" w:rsidRPr="00A12A0A" w:rsidRDefault="00A90BD0" w:rsidP="00A90BD0">
      <w:pPr>
        <w:pStyle w:val="ListParagraph"/>
        <w:numPr>
          <w:ilvl w:val="0"/>
          <w:numId w:val="0"/>
        </w:numPr>
        <w:spacing w:line="240" w:lineRule="atLeast"/>
        <w:ind w:left="720"/>
        <w:contextualSpacing w:val="0"/>
        <w:rPr>
          <w:rFonts w:cs="Times New Roman"/>
          <w:szCs w:val="20"/>
        </w:rPr>
      </w:pPr>
      <w:r w:rsidRPr="00A12A0A">
        <w:rPr>
          <w:rFonts w:cs="Times New Roman"/>
          <w:szCs w:val="20"/>
        </w:rPr>
        <w:t xml:space="preserve">Como organizaciones Asociadas: </w:t>
      </w:r>
    </w:p>
    <w:p w14:paraId="47EB7281" w14:textId="6BE28D3C" w:rsidR="00A90BD0" w:rsidRPr="00A12A0A" w:rsidRDefault="004F2715" w:rsidP="00DC619D">
      <w:pPr>
        <w:ind w:left="1134"/>
        <w:rPr>
          <w:iCs/>
          <w:szCs w:val="20"/>
        </w:rPr>
      </w:pPr>
      <w:r w:rsidRPr="00A12A0A">
        <w:rPr>
          <w:iCs/>
          <w:szCs w:val="20"/>
        </w:rPr>
        <w:t>d)</w:t>
      </w:r>
      <w:r w:rsidRPr="00A12A0A">
        <w:rPr>
          <w:b/>
          <w:iCs/>
          <w:szCs w:val="20"/>
        </w:rPr>
        <w:t xml:space="preserve"> </w:t>
      </w:r>
      <w:r w:rsidR="00A90BD0" w:rsidRPr="00A12A0A">
        <w:rPr>
          <w:b/>
          <w:iCs/>
          <w:szCs w:val="20"/>
        </w:rPr>
        <w:t>Servicio Nacional de Sanidad y Calidad Agroalimentaria (SENASA)</w:t>
      </w:r>
      <w:r w:rsidR="00A90BD0" w:rsidRPr="00A12A0A">
        <w:rPr>
          <w:iCs/>
          <w:szCs w:val="20"/>
        </w:rPr>
        <w:t xml:space="preserve"> de Argentina es un organismo descentralizado, con autarquía económico-financiera y técnico-administrativa y dotado de personería jurídica propia, dependiente del Ministerio de Agroindustria de la Nación, encargado de ejecutar las políticas nacionales en materia de sanidad y calidad animal y vegetal e inocuidad de los alimentos de su competencia, así como de verificar el cumplimiento de la normativa vigente en la materia. También es de su competencia el control del tráfico federal y de las importaciones y exportaciones de los productos, subproductos y derivados de origen animal y vegetal, productos agroalimentarios, fármaco-veterinarios y agroquímicos, fertilizantes y enmiendas. En lo que respecta al tema de interés, tal como se </w:t>
      </w:r>
      <w:proofErr w:type="spellStart"/>
      <w:r w:rsidR="00A90BD0" w:rsidRPr="00A12A0A">
        <w:rPr>
          <w:iCs/>
          <w:szCs w:val="20"/>
        </w:rPr>
        <w:t>mensionó</w:t>
      </w:r>
      <w:proofErr w:type="spellEnd"/>
      <w:r w:rsidR="00A90BD0" w:rsidRPr="00A12A0A">
        <w:rPr>
          <w:iCs/>
          <w:szCs w:val="20"/>
        </w:rPr>
        <w:t xml:space="preserve"> anteriormente, SENASA como coordinador del  </w:t>
      </w:r>
      <w:proofErr w:type="spellStart"/>
      <w:r w:rsidR="00A90BD0" w:rsidRPr="00A12A0A">
        <w:rPr>
          <w:iCs/>
          <w:szCs w:val="20"/>
        </w:rPr>
        <w:t>PNPHLB</w:t>
      </w:r>
      <w:proofErr w:type="spellEnd"/>
      <w:r w:rsidR="00A90BD0" w:rsidRPr="00A12A0A">
        <w:rPr>
          <w:iCs/>
          <w:szCs w:val="20"/>
        </w:rPr>
        <w:t xml:space="preserve"> </w:t>
      </w:r>
      <w:r w:rsidR="00A90BD0" w:rsidRPr="00A12A0A">
        <w:rPr>
          <w:rStyle w:val="FootnoteReference"/>
          <w:iCs/>
          <w:szCs w:val="20"/>
        </w:rPr>
        <w:footnoteReference w:id="37"/>
      </w:r>
      <w:r w:rsidR="00A90BD0" w:rsidRPr="00A12A0A">
        <w:rPr>
          <w:iCs/>
          <w:szCs w:val="20"/>
        </w:rPr>
        <w:t xml:space="preserve"> según </w:t>
      </w:r>
      <w:proofErr w:type="spellStart"/>
      <w:r w:rsidR="00A90BD0" w:rsidRPr="00A12A0A">
        <w:rPr>
          <w:iCs/>
          <w:szCs w:val="20"/>
        </w:rPr>
        <w:t>LeyNacional</w:t>
      </w:r>
      <w:proofErr w:type="spellEnd"/>
      <w:r w:rsidR="00A90BD0" w:rsidRPr="00A12A0A">
        <w:rPr>
          <w:iCs/>
          <w:szCs w:val="20"/>
        </w:rPr>
        <w:t xml:space="preserve"> </w:t>
      </w:r>
      <w:proofErr w:type="spellStart"/>
      <w:r w:rsidR="00A90BD0" w:rsidRPr="00A12A0A">
        <w:rPr>
          <w:iCs/>
          <w:szCs w:val="20"/>
        </w:rPr>
        <w:t>N°</w:t>
      </w:r>
      <w:proofErr w:type="spellEnd"/>
      <w:r w:rsidR="00A90BD0" w:rsidRPr="00A12A0A">
        <w:rPr>
          <w:iCs/>
          <w:szCs w:val="20"/>
        </w:rPr>
        <w:t xml:space="preserve"> 26.888, tiene como función la fiscalización, vigilancia, investigación, desarrollo, capacitación y comunicación en la ejecución del programa. A </w:t>
      </w:r>
      <w:proofErr w:type="spellStart"/>
      <w:r w:rsidR="00A90BD0" w:rsidRPr="00A12A0A">
        <w:rPr>
          <w:iCs/>
          <w:szCs w:val="20"/>
        </w:rPr>
        <w:t>traves</w:t>
      </w:r>
      <w:proofErr w:type="spellEnd"/>
      <w:r w:rsidR="00A90BD0" w:rsidRPr="00A12A0A">
        <w:rPr>
          <w:iCs/>
          <w:szCs w:val="20"/>
        </w:rPr>
        <w:t xml:space="preserve"> de la Unidad Técnica Interinstitucional (</w:t>
      </w:r>
      <w:proofErr w:type="spellStart"/>
      <w:r w:rsidR="00A90BD0" w:rsidRPr="00A12A0A">
        <w:rPr>
          <w:iCs/>
          <w:szCs w:val="20"/>
        </w:rPr>
        <w:t>UTI</w:t>
      </w:r>
      <w:proofErr w:type="spellEnd"/>
      <w:r w:rsidR="00A90BD0" w:rsidRPr="00A12A0A">
        <w:rPr>
          <w:iCs/>
          <w:szCs w:val="20"/>
        </w:rPr>
        <w:t>), SENASA consensua las principales líneas de trabajo del programa, junto con otros organismos públicos y con representantes de la cadena citrícola hacia el interior del País (Ministerio de Agroindustria de la NACIÓN, INTA, el Instituto Nacional de Semillas (</w:t>
      </w:r>
      <w:proofErr w:type="spellStart"/>
      <w:r w:rsidR="00A90BD0" w:rsidRPr="00A12A0A">
        <w:rPr>
          <w:iCs/>
          <w:szCs w:val="20"/>
        </w:rPr>
        <w:t>INASE</w:t>
      </w:r>
      <w:proofErr w:type="spellEnd"/>
      <w:r w:rsidR="00A90BD0" w:rsidRPr="00A12A0A">
        <w:rPr>
          <w:iCs/>
          <w:szCs w:val="20"/>
        </w:rPr>
        <w:t xml:space="preserve">) y asociaciones citrícolas y de la Región, como integrante de </w:t>
      </w:r>
      <w:proofErr w:type="spellStart"/>
      <w:r w:rsidR="00A90BD0" w:rsidRPr="00A12A0A">
        <w:rPr>
          <w:iCs/>
          <w:szCs w:val="20"/>
        </w:rPr>
        <w:t>COSAVE</w:t>
      </w:r>
      <w:proofErr w:type="spellEnd"/>
      <w:r w:rsidR="00A90BD0" w:rsidRPr="00A12A0A">
        <w:rPr>
          <w:iCs/>
          <w:szCs w:val="20"/>
        </w:rPr>
        <w:t xml:space="preserve">. </w:t>
      </w:r>
    </w:p>
    <w:p w14:paraId="2E94AB96" w14:textId="64B22B21" w:rsidR="00A90BD0" w:rsidRPr="00A12A0A" w:rsidRDefault="004F2715" w:rsidP="00DC619D">
      <w:pPr>
        <w:ind w:left="1134"/>
        <w:rPr>
          <w:iCs/>
          <w:szCs w:val="20"/>
        </w:rPr>
      </w:pPr>
      <w:r w:rsidRPr="00A12A0A">
        <w:rPr>
          <w:iCs/>
          <w:szCs w:val="20"/>
        </w:rPr>
        <w:t>e)</w:t>
      </w:r>
      <w:r w:rsidRPr="00A12A0A">
        <w:rPr>
          <w:b/>
          <w:iCs/>
          <w:szCs w:val="20"/>
        </w:rPr>
        <w:t xml:space="preserve"> </w:t>
      </w:r>
      <w:r w:rsidR="00A90BD0" w:rsidRPr="00A12A0A">
        <w:rPr>
          <w:b/>
          <w:iCs/>
          <w:szCs w:val="20"/>
        </w:rPr>
        <w:t>Federación Argentina del Citrus (</w:t>
      </w:r>
      <w:proofErr w:type="spellStart"/>
      <w:r w:rsidR="00A90BD0" w:rsidRPr="00A12A0A">
        <w:rPr>
          <w:b/>
          <w:iCs/>
          <w:szCs w:val="20"/>
        </w:rPr>
        <w:t>FEDERCITRUS</w:t>
      </w:r>
      <w:proofErr w:type="spellEnd"/>
      <w:r w:rsidR="00A90BD0" w:rsidRPr="00A12A0A">
        <w:rPr>
          <w:b/>
          <w:iCs/>
          <w:szCs w:val="20"/>
        </w:rPr>
        <w:t>)</w:t>
      </w:r>
      <w:r w:rsidR="00A90BD0" w:rsidRPr="00A12A0A">
        <w:rPr>
          <w:iCs/>
          <w:szCs w:val="20"/>
        </w:rPr>
        <w:t xml:space="preserve"> de Argentina, es una entidad pública fundada el 23 de 1983. Con sede en la Ciudad </w:t>
      </w:r>
      <w:proofErr w:type="spellStart"/>
      <w:r w:rsidR="00A90BD0" w:rsidRPr="00A12A0A">
        <w:rPr>
          <w:iCs/>
          <w:szCs w:val="20"/>
        </w:rPr>
        <w:t>Autonoma</w:t>
      </w:r>
      <w:proofErr w:type="spellEnd"/>
      <w:r w:rsidR="00A90BD0" w:rsidRPr="00A12A0A">
        <w:rPr>
          <w:iCs/>
          <w:szCs w:val="20"/>
        </w:rPr>
        <w:t xml:space="preserve"> de Buenos Aires, tiene como objetivo principal buscar soluciones y alternativas que mejoren las perspectivas de la actividad citrícola en la </w:t>
      </w:r>
      <w:proofErr w:type="spellStart"/>
      <w:r w:rsidR="00A90BD0" w:rsidRPr="00A12A0A">
        <w:rPr>
          <w:iCs/>
          <w:szCs w:val="20"/>
        </w:rPr>
        <w:t>Republica</w:t>
      </w:r>
      <w:proofErr w:type="spellEnd"/>
      <w:r w:rsidR="00A90BD0" w:rsidRPr="00A12A0A">
        <w:rPr>
          <w:iCs/>
          <w:szCs w:val="20"/>
        </w:rPr>
        <w:t xml:space="preserve"> Argentina. la importancia de esta organización, radica en que sus asociados exportan el 95% de las frutas frescas. Además, emplea 100.000 personas en economías regionales de las provincias argentinas del NOA, NEA y Buenos Aires. </w:t>
      </w:r>
    </w:p>
    <w:p w14:paraId="1887627A" w14:textId="222D7060" w:rsidR="00A90BD0" w:rsidRPr="00A12A0A" w:rsidRDefault="004F2715" w:rsidP="00DC619D">
      <w:pPr>
        <w:ind w:left="1134"/>
        <w:rPr>
          <w:iCs/>
          <w:szCs w:val="20"/>
        </w:rPr>
      </w:pPr>
      <w:r w:rsidRPr="00A12A0A">
        <w:rPr>
          <w:iCs/>
          <w:szCs w:val="20"/>
        </w:rPr>
        <w:t>f)</w:t>
      </w:r>
      <w:r w:rsidRPr="00A12A0A">
        <w:rPr>
          <w:b/>
          <w:iCs/>
          <w:szCs w:val="20"/>
        </w:rPr>
        <w:t xml:space="preserve"> </w:t>
      </w:r>
      <w:r w:rsidR="00A90BD0" w:rsidRPr="00A12A0A">
        <w:rPr>
          <w:b/>
          <w:iCs/>
          <w:szCs w:val="20"/>
        </w:rPr>
        <w:t>Unión de Productores y Exportadores Frutihortícolas del Uruguay (</w:t>
      </w:r>
      <w:proofErr w:type="spellStart"/>
      <w:r w:rsidR="00A90BD0" w:rsidRPr="00A12A0A">
        <w:rPr>
          <w:b/>
          <w:iCs/>
          <w:szCs w:val="20"/>
        </w:rPr>
        <w:t>UPEFRUY</w:t>
      </w:r>
      <w:proofErr w:type="spellEnd"/>
      <w:r w:rsidR="00A90BD0" w:rsidRPr="00A12A0A">
        <w:rPr>
          <w:b/>
          <w:iCs/>
          <w:szCs w:val="20"/>
        </w:rPr>
        <w:t>)</w:t>
      </w:r>
      <w:r w:rsidR="00A90BD0" w:rsidRPr="00A12A0A">
        <w:rPr>
          <w:iCs/>
          <w:szCs w:val="20"/>
        </w:rPr>
        <w:t xml:space="preserve"> de Uruguay, es una entidad pública que nuclea a casi el 100% de las empresas citrícolas exportadoras de este país, empleando a </w:t>
      </w:r>
      <w:proofErr w:type="spellStart"/>
      <w:r w:rsidR="00A90BD0" w:rsidRPr="00A12A0A">
        <w:rPr>
          <w:iCs/>
          <w:szCs w:val="20"/>
        </w:rPr>
        <w:t>mas</w:t>
      </w:r>
      <w:proofErr w:type="spellEnd"/>
      <w:r w:rsidR="00A90BD0" w:rsidRPr="00A12A0A">
        <w:rPr>
          <w:iCs/>
          <w:szCs w:val="20"/>
        </w:rPr>
        <w:t xml:space="preserve"> de 15.000 personas en la cadena de valor del sector, actividad que se desarrolla en los principales centros productivos, tanto del Sur como del litoral -Norte del País. </w:t>
      </w:r>
    </w:p>
    <w:p w14:paraId="33002783" w14:textId="77777777" w:rsidR="00B9037F" w:rsidRPr="00A12A0A" w:rsidRDefault="00B9037F" w:rsidP="00DC619D">
      <w:pPr>
        <w:ind w:left="1134"/>
        <w:rPr>
          <w:iCs/>
          <w:szCs w:val="20"/>
        </w:rPr>
      </w:pPr>
    </w:p>
    <w:p w14:paraId="3698ACD8" w14:textId="77777777" w:rsidR="0095711B" w:rsidRPr="00A12A0A" w:rsidRDefault="0023182E" w:rsidP="00DD25C8">
      <w:pPr>
        <w:pStyle w:val="Heading1"/>
        <w:rPr>
          <w:rFonts w:ascii="Times New Roman" w:hAnsi="Times New Roman" w:cs="Times New Roman"/>
          <w:sz w:val="20"/>
          <w:szCs w:val="20"/>
        </w:rPr>
      </w:pPr>
      <w:r w:rsidRPr="00A12A0A">
        <w:rPr>
          <w:rFonts w:ascii="Times New Roman" w:hAnsi="Times New Roman" w:cs="Times New Roman"/>
          <w:sz w:val="20"/>
          <w:szCs w:val="20"/>
        </w:rPr>
        <w:lastRenderedPageBreak/>
        <w:t xml:space="preserve">Riesgos importantes </w:t>
      </w:r>
      <w:r w:rsidR="00C41913" w:rsidRPr="00A12A0A">
        <w:rPr>
          <w:rFonts w:ascii="Times New Roman" w:hAnsi="Times New Roman" w:cs="Times New Roman"/>
          <w:sz w:val="20"/>
          <w:szCs w:val="20"/>
        </w:rPr>
        <w:t xml:space="preserve"> </w:t>
      </w:r>
      <w:r w:rsidR="00086CFF" w:rsidRPr="00A12A0A">
        <w:rPr>
          <w:rFonts w:ascii="Times New Roman" w:hAnsi="Times New Roman" w:cs="Times New Roman"/>
          <w:sz w:val="20"/>
          <w:szCs w:val="20"/>
        </w:rPr>
        <w:t xml:space="preserve"> </w:t>
      </w:r>
    </w:p>
    <w:p w14:paraId="08FBA583" w14:textId="49CBB9A5" w:rsidR="00E83292" w:rsidRPr="00A12A0A" w:rsidRDefault="00E83292" w:rsidP="00F63270">
      <w:pPr>
        <w:pStyle w:val="ListParagraph"/>
        <w:numPr>
          <w:ilvl w:val="1"/>
          <w:numId w:val="4"/>
        </w:numPr>
        <w:spacing w:after="240" w:line="240" w:lineRule="atLeast"/>
        <w:contextualSpacing w:val="0"/>
        <w:rPr>
          <w:rFonts w:cs="Times New Roman"/>
          <w:szCs w:val="20"/>
        </w:rPr>
      </w:pPr>
      <w:r w:rsidRPr="00A12A0A">
        <w:rPr>
          <w:rFonts w:cs="Times New Roman"/>
          <w:szCs w:val="20"/>
        </w:rPr>
        <w:t xml:space="preserve">Se identifican los siguientes riesgos: condiciones climáticas y/o sociales que generen un ingreso del vector y de la enfermedad mayor al estimado; situaciones macroeconómicas inestables que alteren el presupuesto; nivel de complejidad del </w:t>
      </w:r>
      <w:proofErr w:type="spellStart"/>
      <w:r w:rsidRPr="00A12A0A">
        <w:rPr>
          <w:rFonts w:cs="Times New Roman"/>
          <w:szCs w:val="20"/>
        </w:rPr>
        <w:t>MIP</w:t>
      </w:r>
      <w:proofErr w:type="spellEnd"/>
      <w:r w:rsidRPr="00A12A0A">
        <w:rPr>
          <w:rFonts w:cs="Times New Roman"/>
          <w:szCs w:val="20"/>
        </w:rPr>
        <w:t xml:space="preserve"> </w:t>
      </w:r>
      <w:r w:rsidR="008D58BA" w:rsidRPr="00A12A0A">
        <w:rPr>
          <w:rFonts w:cs="Times New Roman"/>
          <w:szCs w:val="20"/>
        </w:rPr>
        <w:t xml:space="preserve">que </w:t>
      </w:r>
      <w:r w:rsidRPr="00A12A0A">
        <w:rPr>
          <w:rFonts w:cs="Times New Roman"/>
          <w:szCs w:val="20"/>
        </w:rPr>
        <w:t xml:space="preserve">afecte la tasa de adopción esperada. Respecto a la implementación de los </w:t>
      </w:r>
      <w:proofErr w:type="spellStart"/>
      <w:r w:rsidRPr="00A12A0A">
        <w:rPr>
          <w:rFonts w:cs="Times New Roman"/>
          <w:szCs w:val="20"/>
        </w:rPr>
        <w:t>LVD</w:t>
      </w:r>
      <w:proofErr w:type="spellEnd"/>
      <w:r w:rsidRPr="00A12A0A">
        <w:rPr>
          <w:rFonts w:cs="Times New Roman"/>
          <w:szCs w:val="20"/>
        </w:rPr>
        <w:t xml:space="preserve">, dificultades para encontrar productores familiares en cuyas explotaciones se instalen los </w:t>
      </w:r>
      <w:proofErr w:type="spellStart"/>
      <w:r w:rsidRPr="00A12A0A">
        <w:rPr>
          <w:rFonts w:cs="Times New Roman"/>
          <w:szCs w:val="20"/>
        </w:rPr>
        <w:t>LVD</w:t>
      </w:r>
      <w:proofErr w:type="spellEnd"/>
      <w:r w:rsidRPr="00A12A0A">
        <w:rPr>
          <w:rFonts w:cs="Times New Roman"/>
          <w:szCs w:val="20"/>
        </w:rPr>
        <w:t xml:space="preserve"> y darles continuidad. Al respecto, en la plataforma se cuenta antecedentes de trabajo </w:t>
      </w:r>
      <w:r w:rsidR="008D58BA" w:rsidRPr="00A12A0A">
        <w:rPr>
          <w:rFonts w:cs="Times New Roman"/>
          <w:szCs w:val="20"/>
        </w:rPr>
        <w:t xml:space="preserve">conjunto </w:t>
      </w:r>
      <w:r w:rsidRPr="00A12A0A">
        <w:rPr>
          <w:rFonts w:cs="Times New Roman"/>
          <w:szCs w:val="20"/>
        </w:rPr>
        <w:t>con municipios, organizaciones de productores, universidades, empresas del sector, etc., que adhieren al proyecto (ver Anexo</w:t>
      </w:r>
      <w:r w:rsidR="008D58BA" w:rsidRPr="00A12A0A">
        <w:rPr>
          <w:rFonts w:cs="Times New Roman"/>
          <w:szCs w:val="20"/>
        </w:rPr>
        <w:t xml:space="preserve"> IX Cartas de Adhesión</w:t>
      </w:r>
      <w:r w:rsidRPr="00A12A0A">
        <w:rPr>
          <w:rFonts w:cs="Times New Roman"/>
          <w:szCs w:val="20"/>
        </w:rPr>
        <w:t>) que permitirán mitigar gran parte de los riesgos, ad</w:t>
      </w:r>
      <w:r w:rsidR="008D58BA" w:rsidRPr="00A12A0A">
        <w:rPr>
          <w:rFonts w:cs="Times New Roman"/>
          <w:szCs w:val="20"/>
        </w:rPr>
        <w:t>e</w:t>
      </w:r>
      <w:r w:rsidRPr="00A12A0A">
        <w:rPr>
          <w:rFonts w:cs="Times New Roman"/>
          <w:szCs w:val="20"/>
        </w:rPr>
        <w:t>más de dar sostenibilidad a la acción</w:t>
      </w:r>
      <w:r w:rsidR="008D58BA" w:rsidRPr="00A12A0A">
        <w:rPr>
          <w:rFonts w:cs="Times New Roman"/>
          <w:szCs w:val="20"/>
        </w:rPr>
        <w:t xml:space="preserve"> del presente proyecto, más allá del horizonte de ejecución. </w:t>
      </w:r>
    </w:p>
    <w:p w14:paraId="182FDDB4" w14:textId="77777777" w:rsidR="00F72899" w:rsidRPr="00A12A0A" w:rsidRDefault="00F72899" w:rsidP="00DD25C8">
      <w:pPr>
        <w:pStyle w:val="Heading1"/>
        <w:rPr>
          <w:rFonts w:ascii="Times New Roman" w:hAnsi="Times New Roman" w:cs="Times New Roman"/>
          <w:sz w:val="20"/>
          <w:szCs w:val="20"/>
        </w:rPr>
      </w:pPr>
      <w:r w:rsidRPr="00A12A0A">
        <w:rPr>
          <w:rFonts w:ascii="Times New Roman" w:hAnsi="Times New Roman" w:cs="Times New Roman"/>
          <w:sz w:val="20"/>
          <w:szCs w:val="20"/>
        </w:rPr>
        <w:t>Excep</w:t>
      </w:r>
      <w:r w:rsidR="0023182E" w:rsidRPr="00A12A0A">
        <w:rPr>
          <w:rFonts w:ascii="Times New Roman" w:hAnsi="Times New Roman" w:cs="Times New Roman"/>
          <w:sz w:val="20"/>
          <w:szCs w:val="20"/>
        </w:rPr>
        <w:t>ciones a las políticas del Banco</w:t>
      </w:r>
    </w:p>
    <w:p w14:paraId="7DEB3B6B" w14:textId="77777777" w:rsidR="008D342E" w:rsidRPr="00A12A0A" w:rsidRDefault="008D342E" w:rsidP="008D342E">
      <w:pPr>
        <w:pStyle w:val="ListParagraph"/>
        <w:numPr>
          <w:ilvl w:val="1"/>
          <w:numId w:val="4"/>
        </w:numPr>
        <w:spacing w:after="240" w:line="240" w:lineRule="atLeast"/>
        <w:contextualSpacing w:val="0"/>
        <w:rPr>
          <w:rFonts w:cs="Times New Roman"/>
          <w:szCs w:val="20"/>
        </w:rPr>
      </w:pPr>
      <w:r w:rsidRPr="00A12A0A">
        <w:rPr>
          <w:rFonts w:cs="Times New Roman"/>
          <w:szCs w:val="20"/>
        </w:rPr>
        <w:t xml:space="preserve">No se identifican excepciones a las políticas del Banco. </w:t>
      </w:r>
    </w:p>
    <w:p w14:paraId="15107DFA" w14:textId="77777777" w:rsidR="0095711B" w:rsidRPr="00A12A0A" w:rsidRDefault="000C16F9" w:rsidP="00DD25C8">
      <w:pPr>
        <w:pStyle w:val="Heading1"/>
        <w:rPr>
          <w:rFonts w:ascii="Times New Roman" w:hAnsi="Times New Roman" w:cs="Times New Roman"/>
          <w:sz w:val="20"/>
          <w:szCs w:val="20"/>
        </w:rPr>
      </w:pPr>
      <w:r w:rsidRPr="00A12A0A">
        <w:rPr>
          <w:rFonts w:ascii="Times New Roman" w:hAnsi="Times New Roman" w:cs="Times New Roman"/>
          <w:sz w:val="20"/>
          <w:szCs w:val="20"/>
        </w:rPr>
        <w:t>Salvaguardias Ambientales</w:t>
      </w:r>
      <w:r w:rsidR="00C70F5A" w:rsidRPr="00A12A0A">
        <w:rPr>
          <w:rFonts w:ascii="Times New Roman" w:hAnsi="Times New Roman" w:cs="Times New Roman"/>
          <w:sz w:val="20"/>
          <w:szCs w:val="20"/>
        </w:rPr>
        <w:t xml:space="preserve">   </w:t>
      </w:r>
      <w:r w:rsidR="00D15A29" w:rsidRPr="00A12A0A">
        <w:rPr>
          <w:rFonts w:ascii="Times New Roman" w:hAnsi="Times New Roman" w:cs="Times New Roman"/>
          <w:sz w:val="20"/>
          <w:szCs w:val="20"/>
        </w:rPr>
        <w:t xml:space="preserve"> </w:t>
      </w:r>
    </w:p>
    <w:p w14:paraId="34BD90E6" w14:textId="16B3550A" w:rsidR="00B56CDC" w:rsidRPr="00A12A0A" w:rsidRDefault="00C70F5A" w:rsidP="006A31A8">
      <w:pPr>
        <w:pStyle w:val="ListParagraph"/>
        <w:numPr>
          <w:ilvl w:val="1"/>
          <w:numId w:val="4"/>
        </w:numPr>
        <w:rPr>
          <w:rFonts w:cs="Times New Roman"/>
          <w:szCs w:val="20"/>
          <w:highlight w:val="lightGray"/>
        </w:rPr>
      </w:pPr>
      <w:r w:rsidRPr="00A12A0A">
        <w:rPr>
          <w:rFonts w:cs="Times New Roman"/>
          <w:color w:val="3333FF"/>
          <w:szCs w:val="20"/>
          <w:highlight w:val="lightGray"/>
        </w:rPr>
        <w:t>[Esta sección la completa la Secretaria Técnica Administrativa (STA) de FONTAGRO]</w:t>
      </w:r>
      <w:r w:rsidRPr="00A12A0A">
        <w:rPr>
          <w:rFonts w:cs="Times New Roman"/>
          <w:color w:val="3333FF"/>
          <w:szCs w:val="20"/>
        </w:rPr>
        <w:t xml:space="preserve">. </w:t>
      </w:r>
      <w:r w:rsidR="00B56CDC" w:rsidRPr="00A12A0A">
        <w:rPr>
          <w:rFonts w:cs="Times New Roman"/>
          <w:szCs w:val="20"/>
        </w:rPr>
        <w:t>Todas las CT</w:t>
      </w:r>
      <w:r w:rsidR="00985AD4" w:rsidRPr="00A12A0A">
        <w:rPr>
          <w:rFonts w:cs="Times New Roman"/>
          <w:szCs w:val="20"/>
        </w:rPr>
        <w:t>’</w:t>
      </w:r>
      <w:r w:rsidR="000C16F9" w:rsidRPr="00A12A0A">
        <w:rPr>
          <w:rFonts w:cs="Times New Roman"/>
          <w:szCs w:val="20"/>
        </w:rPr>
        <w:t>s</w:t>
      </w:r>
      <w:r w:rsidR="00B56CDC" w:rsidRPr="00A12A0A">
        <w:rPr>
          <w:rFonts w:cs="Times New Roman"/>
          <w:szCs w:val="20"/>
        </w:rPr>
        <w:t xml:space="preserve"> deberán tener una clasificación de ESG. </w:t>
      </w:r>
      <w:r w:rsidR="00C5184A" w:rsidRPr="00A12A0A">
        <w:rPr>
          <w:rFonts w:cs="Times New Roman"/>
          <w:szCs w:val="20"/>
        </w:rPr>
        <w:t>E</w:t>
      </w:r>
      <w:r w:rsidR="00B56CDC" w:rsidRPr="00A12A0A">
        <w:rPr>
          <w:rFonts w:cs="Times New Roman"/>
          <w:szCs w:val="20"/>
        </w:rPr>
        <w:t xml:space="preserve">ste </w:t>
      </w:r>
      <w:r w:rsidR="00314C09" w:rsidRPr="00A12A0A">
        <w:rPr>
          <w:rFonts w:cs="Times New Roman"/>
          <w:szCs w:val="20"/>
        </w:rPr>
        <w:t>elemento</w:t>
      </w:r>
      <w:r w:rsidR="00B56CDC" w:rsidRPr="00A12A0A">
        <w:rPr>
          <w:rFonts w:cs="Times New Roman"/>
          <w:szCs w:val="20"/>
        </w:rPr>
        <w:t xml:space="preserve"> debe</w:t>
      </w:r>
      <w:r w:rsidR="00C5184A" w:rsidRPr="00A12A0A">
        <w:rPr>
          <w:rFonts w:cs="Times New Roman"/>
          <w:szCs w:val="20"/>
        </w:rPr>
        <w:t>rá</w:t>
      </w:r>
      <w:r w:rsidR="00A91613" w:rsidRPr="00A12A0A">
        <w:rPr>
          <w:rFonts w:cs="Times New Roman"/>
          <w:szCs w:val="20"/>
        </w:rPr>
        <w:t xml:space="preserve"> </w:t>
      </w:r>
      <w:r w:rsidR="00B56CDC" w:rsidRPr="00A12A0A">
        <w:rPr>
          <w:rFonts w:cs="Times New Roman"/>
          <w:szCs w:val="20"/>
        </w:rPr>
        <w:t>ser preparado por ESG y</w:t>
      </w:r>
      <w:r w:rsidR="00C5184A" w:rsidRPr="00A12A0A">
        <w:rPr>
          <w:rFonts w:cs="Times New Roman"/>
          <w:szCs w:val="20"/>
        </w:rPr>
        <w:t xml:space="preserve"> describir</w:t>
      </w:r>
      <w:r w:rsidR="000C16F9" w:rsidRPr="00A12A0A">
        <w:rPr>
          <w:rFonts w:cs="Times New Roman"/>
          <w:szCs w:val="20"/>
        </w:rPr>
        <w:t>á</w:t>
      </w:r>
      <w:r w:rsidR="00B56CDC" w:rsidRPr="00A12A0A">
        <w:rPr>
          <w:rFonts w:cs="Times New Roman"/>
          <w:szCs w:val="20"/>
        </w:rPr>
        <w:t xml:space="preserve"> </w:t>
      </w:r>
      <w:r w:rsidR="00C5184A" w:rsidRPr="00A12A0A">
        <w:rPr>
          <w:rFonts w:cs="Times New Roman"/>
          <w:szCs w:val="20"/>
        </w:rPr>
        <w:t xml:space="preserve">los impactos sociales y/o ambientales </w:t>
      </w:r>
      <w:r w:rsidR="00B56CDC" w:rsidRPr="00A12A0A">
        <w:rPr>
          <w:rFonts w:cs="Times New Roman"/>
          <w:szCs w:val="20"/>
        </w:rPr>
        <w:t>identificado</w:t>
      </w:r>
      <w:r w:rsidR="00C5184A" w:rsidRPr="00A12A0A">
        <w:rPr>
          <w:rFonts w:cs="Times New Roman"/>
          <w:szCs w:val="20"/>
        </w:rPr>
        <w:t>s</w:t>
      </w:r>
      <w:r w:rsidR="00B56CDC" w:rsidRPr="00A12A0A">
        <w:rPr>
          <w:rFonts w:cs="Times New Roman"/>
          <w:szCs w:val="20"/>
        </w:rPr>
        <w:t xml:space="preserve"> o potencial</w:t>
      </w:r>
      <w:r w:rsidR="00C5184A" w:rsidRPr="00A12A0A">
        <w:rPr>
          <w:rFonts w:cs="Times New Roman"/>
          <w:szCs w:val="20"/>
        </w:rPr>
        <w:t xml:space="preserve">mente </w:t>
      </w:r>
      <w:r w:rsidR="00B56CDC" w:rsidRPr="00A12A0A">
        <w:rPr>
          <w:rFonts w:cs="Times New Roman"/>
          <w:szCs w:val="20"/>
        </w:rPr>
        <w:t>negativo</w:t>
      </w:r>
      <w:r w:rsidR="00C5184A" w:rsidRPr="00A12A0A">
        <w:rPr>
          <w:rFonts w:cs="Times New Roman"/>
          <w:szCs w:val="20"/>
        </w:rPr>
        <w:t>s</w:t>
      </w:r>
      <w:r w:rsidR="00B56CDC" w:rsidRPr="00A12A0A">
        <w:rPr>
          <w:rFonts w:cs="Times New Roman"/>
          <w:szCs w:val="20"/>
        </w:rPr>
        <w:t xml:space="preserve"> de la cooperación técnica y la estrategia de cómo estos serán tratados adecuadamente </w:t>
      </w:r>
      <w:r w:rsidR="00C5184A" w:rsidRPr="00A12A0A">
        <w:rPr>
          <w:rFonts w:cs="Times New Roman"/>
          <w:szCs w:val="20"/>
        </w:rPr>
        <w:t>y definidos</w:t>
      </w:r>
      <w:r w:rsidR="00B56CDC" w:rsidRPr="00A12A0A">
        <w:rPr>
          <w:rFonts w:cs="Times New Roman"/>
          <w:szCs w:val="20"/>
        </w:rPr>
        <w:t xml:space="preserve"> por</w:t>
      </w:r>
      <w:r w:rsidR="00C5184A" w:rsidRPr="00A12A0A">
        <w:rPr>
          <w:rFonts w:cs="Times New Roman"/>
          <w:szCs w:val="20"/>
        </w:rPr>
        <w:t xml:space="preserve"> la</w:t>
      </w:r>
      <w:r w:rsidR="00B56CDC" w:rsidRPr="00A12A0A">
        <w:rPr>
          <w:rFonts w:cs="Times New Roman"/>
          <w:szCs w:val="20"/>
        </w:rPr>
        <w:t xml:space="preserve"> PR-1006.</w:t>
      </w:r>
    </w:p>
    <w:p w14:paraId="676CA06B" w14:textId="77777777" w:rsidR="00F72899" w:rsidRPr="00A12A0A" w:rsidRDefault="00C5184A" w:rsidP="00DD25C8">
      <w:pPr>
        <w:pStyle w:val="Heading1"/>
        <w:rPr>
          <w:rFonts w:ascii="Times New Roman" w:hAnsi="Times New Roman" w:cs="Times New Roman"/>
          <w:sz w:val="20"/>
          <w:szCs w:val="20"/>
        </w:rPr>
      </w:pPr>
      <w:r w:rsidRPr="00A12A0A">
        <w:rPr>
          <w:rFonts w:ascii="Times New Roman" w:hAnsi="Times New Roman" w:cs="Times New Roman"/>
          <w:sz w:val="20"/>
          <w:szCs w:val="20"/>
        </w:rPr>
        <w:t>Anexos Requeridos</w:t>
      </w:r>
    </w:p>
    <w:p w14:paraId="3079B089" w14:textId="4D045204" w:rsidR="00DC4049" w:rsidRPr="00A12A0A" w:rsidRDefault="00DC4049" w:rsidP="00DC4049">
      <w:pPr>
        <w:pStyle w:val="ListParagraph"/>
        <w:numPr>
          <w:ilvl w:val="1"/>
          <w:numId w:val="4"/>
        </w:numPr>
        <w:rPr>
          <w:rFonts w:cs="Times New Roman"/>
          <w:szCs w:val="20"/>
        </w:rPr>
      </w:pPr>
      <w:r w:rsidRPr="00A12A0A">
        <w:rPr>
          <w:rFonts w:cs="Times New Roman"/>
          <w:szCs w:val="20"/>
        </w:rPr>
        <w:t xml:space="preserve">Anexo I. Organizaciones participantes </w:t>
      </w:r>
    </w:p>
    <w:p w14:paraId="4D53130B" w14:textId="3A74E6CC" w:rsidR="00B82358" w:rsidRPr="00A12A0A" w:rsidRDefault="00097830" w:rsidP="006A31A8">
      <w:pPr>
        <w:pStyle w:val="ListParagraph"/>
        <w:numPr>
          <w:ilvl w:val="1"/>
          <w:numId w:val="4"/>
        </w:numPr>
        <w:rPr>
          <w:rFonts w:cs="Times New Roman"/>
          <w:szCs w:val="20"/>
        </w:rPr>
      </w:pPr>
      <w:r w:rsidRPr="00A12A0A">
        <w:rPr>
          <w:rFonts w:cs="Times New Roman"/>
          <w:szCs w:val="20"/>
        </w:rPr>
        <w:t xml:space="preserve">Anexo </w:t>
      </w:r>
      <w:r w:rsidR="00DC4049" w:rsidRPr="00A12A0A">
        <w:rPr>
          <w:rFonts w:cs="Times New Roman"/>
          <w:szCs w:val="20"/>
        </w:rPr>
        <w:t>I</w:t>
      </w:r>
      <w:r w:rsidRPr="00A12A0A">
        <w:rPr>
          <w:rFonts w:cs="Times New Roman"/>
          <w:szCs w:val="20"/>
        </w:rPr>
        <w:t xml:space="preserve">I. </w:t>
      </w:r>
      <w:r w:rsidR="00B82358" w:rsidRPr="00A12A0A">
        <w:rPr>
          <w:rFonts w:cs="Times New Roman"/>
          <w:szCs w:val="20"/>
        </w:rPr>
        <w:t xml:space="preserve">Marco </w:t>
      </w:r>
      <w:r w:rsidR="00FE6AB3" w:rsidRPr="00A12A0A">
        <w:rPr>
          <w:rFonts w:cs="Times New Roman"/>
          <w:szCs w:val="20"/>
        </w:rPr>
        <w:t>Lógico</w:t>
      </w:r>
      <w:r w:rsidR="00B82358" w:rsidRPr="00A12A0A">
        <w:rPr>
          <w:rFonts w:cs="Times New Roman"/>
          <w:szCs w:val="20"/>
        </w:rPr>
        <w:t xml:space="preserve"> </w:t>
      </w:r>
    </w:p>
    <w:p w14:paraId="59073636" w14:textId="5775A10B" w:rsidR="00C02FE9" w:rsidRPr="00A12A0A" w:rsidRDefault="007734B4" w:rsidP="006A31A8">
      <w:pPr>
        <w:pStyle w:val="ListParagraph"/>
        <w:numPr>
          <w:ilvl w:val="1"/>
          <w:numId w:val="4"/>
        </w:numPr>
        <w:rPr>
          <w:rFonts w:cs="Times New Roman"/>
          <w:szCs w:val="20"/>
        </w:rPr>
      </w:pPr>
      <w:r w:rsidRPr="00A12A0A">
        <w:rPr>
          <w:rFonts w:cs="Times New Roman"/>
          <w:szCs w:val="20"/>
        </w:rPr>
        <w:t>Anexo I</w:t>
      </w:r>
      <w:r w:rsidR="00DC4049" w:rsidRPr="00A12A0A">
        <w:rPr>
          <w:rFonts w:cs="Times New Roman"/>
          <w:szCs w:val="20"/>
        </w:rPr>
        <w:t>I</w:t>
      </w:r>
      <w:r w:rsidRPr="00A12A0A">
        <w:rPr>
          <w:rFonts w:cs="Times New Roman"/>
          <w:szCs w:val="20"/>
        </w:rPr>
        <w:t>I.</w:t>
      </w:r>
      <w:r w:rsidR="00E47EEA" w:rsidRPr="00A12A0A">
        <w:rPr>
          <w:rFonts w:cs="Times New Roman"/>
          <w:szCs w:val="20"/>
        </w:rPr>
        <w:t xml:space="preserve"> </w:t>
      </w:r>
      <w:r w:rsidR="00C02FE9" w:rsidRPr="00A12A0A">
        <w:rPr>
          <w:rFonts w:cs="Times New Roman"/>
          <w:szCs w:val="20"/>
        </w:rPr>
        <w:t xml:space="preserve">Matriz de Resultados </w:t>
      </w:r>
    </w:p>
    <w:p w14:paraId="56B00CDE" w14:textId="15FE7368" w:rsidR="00482AD9" w:rsidRPr="00A12A0A" w:rsidRDefault="00482AD9" w:rsidP="006A31A8">
      <w:pPr>
        <w:pStyle w:val="ListParagraph"/>
        <w:numPr>
          <w:ilvl w:val="1"/>
          <w:numId w:val="4"/>
        </w:numPr>
        <w:rPr>
          <w:rFonts w:cs="Times New Roman"/>
          <w:szCs w:val="20"/>
        </w:rPr>
      </w:pPr>
      <w:r w:rsidRPr="00A12A0A">
        <w:rPr>
          <w:rFonts w:cs="Times New Roman"/>
          <w:szCs w:val="20"/>
        </w:rPr>
        <w:t xml:space="preserve">Anexo IV. Cronograma </w:t>
      </w:r>
    </w:p>
    <w:p w14:paraId="50C237F0" w14:textId="3B797643" w:rsidR="007734B4" w:rsidRPr="00A12A0A" w:rsidRDefault="00652C81" w:rsidP="006A31A8">
      <w:pPr>
        <w:pStyle w:val="ListParagraph"/>
        <w:numPr>
          <w:ilvl w:val="1"/>
          <w:numId w:val="4"/>
        </w:numPr>
        <w:rPr>
          <w:rFonts w:cs="Times New Roman"/>
          <w:szCs w:val="20"/>
        </w:rPr>
      </w:pPr>
      <w:r w:rsidRPr="00A12A0A">
        <w:rPr>
          <w:rFonts w:cs="Times New Roman"/>
          <w:szCs w:val="20"/>
        </w:rPr>
        <w:t xml:space="preserve">Anexo </w:t>
      </w:r>
      <w:r w:rsidR="00DC4049" w:rsidRPr="00A12A0A">
        <w:rPr>
          <w:rFonts w:cs="Times New Roman"/>
          <w:szCs w:val="20"/>
        </w:rPr>
        <w:t>V</w:t>
      </w:r>
      <w:r w:rsidR="00E47EEA" w:rsidRPr="00A12A0A">
        <w:rPr>
          <w:rFonts w:cs="Times New Roman"/>
          <w:szCs w:val="20"/>
        </w:rPr>
        <w:t xml:space="preserve">. </w:t>
      </w:r>
      <w:r w:rsidR="007734B4" w:rsidRPr="00A12A0A">
        <w:rPr>
          <w:rFonts w:cs="Times New Roman"/>
          <w:szCs w:val="20"/>
        </w:rPr>
        <w:t>Evidencias de  representación legal y trayectoria de las instituciones participantes</w:t>
      </w:r>
    </w:p>
    <w:p w14:paraId="45E8C55C" w14:textId="3BFF39ED" w:rsidR="00B16DF2" w:rsidRPr="00A12A0A" w:rsidRDefault="00E47EEA" w:rsidP="00B16DF2">
      <w:pPr>
        <w:pStyle w:val="ListParagraph"/>
        <w:numPr>
          <w:ilvl w:val="1"/>
          <w:numId w:val="4"/>
        </w:numPr>
        <w:rPr>
          <w:rFonts w:cs="Times New Roman"/>
          <w:szCs w:val="20"/>
        </w:rPr>
      </w:pPr>
      <w:r w:rsidRPr="00A12A0A">
        <w:rPr>
          <w:rFonts w:cs="Times New Roman"/>
          <w:szCs w:val="20"/>
        </w:rPr>
        <w:t xml:space="preserve">Anexo </w:t>
      </w:r>
      <w:r w:rsidR="00B16DF2" w:rsidRPr="00A12A0A">
        <w:rPr>
          <w:rFonts w:cs="Times New Roman"/>
          <w:szCs w:val="20"/>
        </w:rPr>
        <w:t>V</w:t>
      </w:r>
      <w:r w:rsidR="00652C81" w:rsidRPr="00A12A0A">
        <w:rPr>
          <w:rFonts w:cs="Times New Roman"/>
          <w:szCs w:val="20"/>
        </w:rPr>
        <w:t>I</w:t>
      </w:r>
      <w:r w:rsidR="00B16DF2" w:rsidRPr="00A12A0A">
        <w:rPr>
          <w:rFonts w:cs="Times New Roman"/>
          <w:szCs w:val="20"/>
        </w:rPr>
        <w:t xml:space="preserve">. Curriculum Vitae resumido </w:t>
      </w:r>
    </w:p>
    <w:p w14:paraId="0DE825BA" w14:textId="78D17C6A" w:rsidR="0038588C" w:rsidRPr="00A12A0A" w:rsidRDefault="0038588C" w:rsidP="0038588C">
      <w:pPr>
        <w:pStyle w:val="ListParagraph"/>
        <w:numPr>
          <w:ilvl w:val="1"/>
          <w:numId w:val="4"/>
        </w:numPr>
        <w:rPr>
          <w:rFonts w:cs="Times New Roman"/>
          <w:szCs w:val="20"/>
        </w:rPr>
      </w:pPr>
      <w:r w:rsidRPr="00A12A0A">
        <w:rPr>
          <w:rFonts w:cs="Times New Roman"/>
          <w:szCs w:val="20"/>
        </w:rPr>
        <w:t>Anexo V</w:t>
      </w:r>
      <w:r w:rsidR="00DC4049" w:rsidRPr="00A12A0A">
        <w:rPr>
          <w:rFonts w:cs="Times New Roman"/>
          <w:szCs w:val="20"/>
        </w:rPr>
        <w:t>I</w:t>
      </w:r>
      <w:r w:rsidR="00652C81" w:rsidRPr="00A12A0A">
        <w:rPr>
          <w:rFonts w:cs="Times New Roman"/>
          <w:szCs w:val="20"/>
        </w:rPr>
        <w:t>I</w:t>
      </w:r>
      <w:r w:rsidRPr="00A12A0A">
        <w:rPr>
          <w:rFonts w:cs="Times New Roman"/>
          <w:szCs w:val="20"/>
        </w:rPr>
        <w:t>. Plan de Adquisiciones.</w:t>
      </w:r>
    </w:p>
    <w:p w14:paraId="1DFC191A" w14:textId="2F92F826" w:rsidR="00265F51" w:rsidRPr="00A12A0A" w:rsidRDefault="00265F51" w:rsidP="00B16DF2">
      <w:pPr>
        <w:pStyle w:val="ListParagraph"/>
        <w:numPr>
          <w:ilvl w:val="1"/>
          <w:numId w:val="4"/>
        </w:numPr>
        <w:rPr>
          <w:rFonts w:cs="Times New Roman"/>
          <w:szCs w:val="20"/>
        </w:rPr>
      </w:pPr>
      <w:r w:rsidRPr="00A12A0A">
        <w:rPr>
          <w:rFonts w:cs="Times New Roman"/>
          <w:szCs w:val="20"/>
        </w:rPr>
        <w:t>Anexo VI</w:t>
      </w:r>
      <w:r w:rsidR="00DC4049" w:rsidRPr="00A12A0A">
        <w:rPr>
          <w:rFonts w:cs="Times New Roman"/>
          <w:szCs w:val="20"/>
        </w:rPr>
        <w:t>I</w:t>
      </w:r>
      <w:r w:rsidR="00652C81" w:rsidRPr="00A12A0A">
        <w:rPr>
          <w:rFonts w:cs="Times New Roman"/>
          <w:szCs w:val="20"/>
        </w:rPr>
        <w:t>I</w:t>
      </w:r>
      <w:r w:rsidRPr="00A12A0A">
        <w:rPr>
          <w:rFonts w:cs="Times New Roman"/>
          <w:szCs w:val="20"/>
        </w:rPr>
        <w:t xml:space="preserve">. Cartas de Compromiso del aporte de contrapartida local </w:t>
      </w:r>
    </w:p>
    <w:p w14:paraId="7A5C1522" w14:textId="39A3A360" w:rsidR="000B4521" w:rsidRPr="00A12A0A" w:rsidRDefault="00C159BB" w:rsidP="000B4521">
      <w:pPr>
        <w:pStyle w:val="ListParagraph"/>
        <w:numPr>
          <w:ilvl w:val="1"/>
          <w:numId w:val="4"/>
        </w:numPr>
        <w:rPr>
          <w:rFonts w:cs="Times New Roman"/>
          <w:szCs w:val="20"/>
        </w:rPr>
      </w:pPr>
      <w:r w:rsidRPr="00A12A0A">
        <w:rPr>
          <w:szCs w:val="20"/>
        </w:rPr>
        <w:br w:type="page"/>
      </w:r>
      <w:r w:rsidR="000B4521" w:rsidRPr="00A12A0A">
        <w:rPr>
          <w:rFonts w:cs="Times New Roman"/>
          <w:szCs w:val="20"/>
        </w:rPr>
        <w:lastRenderedPageBreak/>
        <w:t xml:space="preserve">Anexo I. Organizaciones participantes </w:t>
      </w:r>
    </w:p>
    <w:p w14:paraId="28FF6183" w14:textId="77777777" w:rsidR="000B4521" w:rsidRPr="00A12A0A" w:rsidRDefault="000B4521" w:rsidP="000B4521">
      <w:pPr>
        <w:ind w:left="1008" w:hanging="360"/>
        <w:rPr>
          <w:rFonts w:cs="Times New Roman"/>
          <w:szCs w:val="20"/>
        </w:rPr>
      </w:pPr>
    </w:p>
    <w:p w14:paraId="7C48FAC1" w14:textId="77777777" w:rsidR="000B4521" w:rsidRPr="00A12A0A" w:rsidRDefault="000B4521" w:rsidP="000B4521">
      <w:pPr>
        <w:jc w:val="center"/>
        <w:rPr>
          <w:rFonts w:cs="Times New Roman"/>
          <w:b/>
          <w:bCs/>
          <w:color w:val="0000FF"/>
          <w:szCs w:val="20"/>
        </w:rPr>
      </w:pPr>
      <w:r w:rsidRPr="00A12A0A">
        <w:rPr>
          <w:rFonts w:cs="Times New Roman"/>
          <w:b/>
          <w:bCs/>
          <w:szCs w:val="20"/>
        </w:rPr>
        <w:t>Agencia Ejecutora</w:t>
      </w:r>
    </w:p>
    <w:p w14:paraId="16C8A5AB" w14:textId="77777777" w:rsidR="000B4521" w:rsidRPr="00A12A0A" w:rsidRDefault="000B4521" w:rsidP="000B4521">
      <w:pPr>
        <w:rPr>
          <w:rFonts w:cs="Times New Roman"/>
          <w:szCs w:val="20"/>
          <w:highlight w:val="lightGray"/>
        </w:rPr>
      </w:pP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0"/>
      </w:tblGrid>
      <w:tr w:rsidR="000B4521" w:rsidRPr="00A12A0A" w14:paraId="0F7272FE" w14:textId="77777777" w:rsidTr="00283FE7">
        <w:trPr>
          <w:cantSplit/>
          <w:trHeight w:val="1871"/>
        </w:trPr>
        <w:tc>
          <w:tcPr>
            <w:tcW w:w="9090" w:type="dxa"/>
          </w:tcPr>
          <w:p w14:paraId="2A8845CC" w14:textId="77777777" w:rsidR="000B4521" w:rsidRPr="00A12A0A" w:rsidRDefault="000B4521" w:rsidP="00283FE7">
            <w:pPr>
              <w:rPr>
                <w:rFonts w:cs="Times New Roman"/>
                <w:color w:val="000000"/>
                <w:szCs w:val="20"/>
              </w:rPr>
            </w:pPr>
            <w:r w:rsidRPr="00A12A0A">
              <w:rPr>
                <w:rFonts w:cs="Times New Roman"/>
                <w:color w:val="000000"/>
                <w:szCs w:val="20"/>
              </w:rPr>
              <w:t>Organización: Instituto Nacional de Tecnología Agropecuaria (INTA)</w:t>
            </w:r>
          </w:p>
          <w:p w14:paraId="48EA712F" w14:textId="77777777" w:rsidR="000B4521" w:rsidRPr="00A12A0A" w:rsidRDefault="000B4521" w:rsidP="00283FE7">
            <w:pPr>
              <w:rPr>
                <w:rFonts w:cs="Times New Roman"/>
                <w:color w:val="000000"/>
                <w:szCs w:val="20"/>
              </w:rPr>
            </w:pPr>
            <w:r w:rsidRPr="00A12A0A">
              <w:rPr>
                <w:rFonts w:cs="Times New Roman"/>
                <w:color w:val="000000"/>
                <w:szCs w:val="20"/>
              </w:rPr>
              <w:t xml:space="preserve">Nombre y Apellido: Juan </w:t>
            </w:r>
            <w:proofErr w:type="spellStart"/>
            <w:r w:rsidRPr="00A12A0A">
              <w:rPr>
                <w:rFonts w:cs="Times New Roman"/>
                <w:color w:val="000000"/>
                <w:szCs w:val="20"/>
              </w:rPr>
              <w:t>Balvín</w:t>
            </w:r>
            <w:proofErr w:type="spellEnd"/>
            <w:r w:rsidRPr="00A12A0A">
              <w:rPr>
                <w:rFonts w:cs="Times New Roman"/>
                <w:color w:val="000000"/>
                <w:szCs w:val="20"/>
              </w:rPr>
              <w:t xml:space="preserve"> </w:t>
            </w:r>
          </w:p>
          <w:p w14:paraId="6504FC40" w14:textId="77777777" w:rsidR="000B4521" w:rsidRPr="00A12A0A" w:rsidRDefault="000B4521" w:rsidP="00283FE7">
            <w:pPr>
              <w:rPr>
                <w:rFonts w:cs="Times New Roman"/>
                <w:color w:val="000000"/>
                <w:szCs w:val="20"/>
              </w:rPr>
            </w:pPr>
            <w:r w:rsidRPr="00A12A0A">
              <w:rPr>
                <w:rFonts w:cs="Times New Roman"/>
                <w:color w:val="000000"/>
                <w:szCs w:val="20"/>
              </w:rPr>
              <w:t>Cargo: Presidente del Consejo Directivo</w:t>
            </w:r>
          </w:p>
          <w:p w14:paraId="0B4E1DD6" w14:textId="77777777" w:rsidR="000B4521" w:rsidRPr="00A12A0A" w:rsidRDefault="000B4521" w:rsidP="00283FE7">
            <w:pPr>
              <w:rPr>
                <w:rFonts w:cs="Times New Roman"/>
                <w:color w:val="000000"/>
                <w:szCs w:val="20"/>
              </w:rPr>
            </w:pPr>
            <w:r w:rsidRPr="00A12A0A">
              <w:rPr>
                <w:rFonts w:cs="Times New Roman"/>
                <w:color w:val="000000"/>
                <w:szCs w:val="20"/>
              </w:rPr>
              <w:t>Dirección: Rivadavia 1439 /</w:t>
            </w:r>
            <w:proofErr w:type="spellStart"/>
            <w:r w:rsidRPr="00A12A0A">
              <w:rPr>
                <w:rFonts w:cs="Times New Roman"/>
                <w:color w:val="000000"/>
                <w:szCs w:val="20"/>
              </w:rPr>
              <w:t>C1033AAE</w:t>
            </w:r>
            <w:proofErr w:type="spellEnd"/>
            <w:r w:rsidRPr="00A12A0A">
              <w:rPr>
                <w:rFonts w:cs="Times New Roman"/>
                <w:color w:val="000000"/>
                <w:szCs w:val="20"/>
              </w:rPr>
              <w:t>) Ciudad Autónoma de Buenos Aires</w:t>
            </w:r>
          </w:p>
          <w:p w14:paraId="4EDB5483" w14:textId="77777777" w:rsidR="000B4521" w:rsidRPr="00A12A0A" w:rsidRDefault="000B4521" w:rsidP="00283FE7">
            <w:pPr>
              <w:rPr>
                <w:rFonts w:cs="Times New Roman"/>
                <w:color w:val="000000"/>
                <w:szCs w:val="20"/>
              </w:rPr>
            </w:pPr>
            <w:r w:rsidRPr="00A12A0A">
              <w:rPr>
                <w:rFonts w:cs="Times New Roman"/>
                <w:color w:val="000000"/>
                <w:szCs w:val="20"/>
              </w:rPr>
              <w:t>País: Argentina</w:t>
            </w:r>
          </w:p>
          <w:p w14:paraId="4F460127" w14:textId="77777777" w:rsidR="000B4521" w:rsidRPr="00A12A0A" w:rsidRDefault="000B4521" w:rsidP="00283FE7">
            <w:pPr>
              <w:rPr>
                <w:rFonts w:cs="Times New Roman"/>
                <w:color w:val="000000"/>
                <w:szCs w:val="20"/>
              </w:rPr>
            </w:pPr>
            <w:r w:rsidRPr="00A12A0A">
              <w:rPr>
                <w:rFonts w:cs="Times New Roman"/>
                <w:color w:val="000000"/>
                <w:szCs w:val="20"/>
              </w:rPr>
              <w:t>Tel.: +54 (11) 4338 4600</w:t>
            </w:r>
          </w:p>
          <w:p w14:paraId="4BA70DA8" w14:textId="77777777" w:rsidR="000B4521" w:rsidRPr="00A12A0A" w:rsidRDefault="000B4521" w:rsidP="00283FE7">
            <w:pPr>
              <w:rPr>
                <w:rFonts w:cs="Times New Roman"/>
                <w:color w:val="000000"/>
                <w:szCs w:val="20"/>
              </w:rPr>
            </w:pPr>
            <w:r w:rsidRPr="00A12A0A">
              <w:rPr>
                <w:rFonts w:cs="Times New Roman"/>
                <w:color w:val="000000"/>
                <w:szCs w:val="20"/>
              </w:rPr>
              <w:t>Fax: +54 (11) 4338 4600</w:t>
            </w:r>
          </w:p>
          <w:p w14:paraId="62C3D3B9" w14:textId="77777777" w:rsidR="000B4521" w:rsidRPr="00A12A0A" w:rsidRDefault="000B4521" w:rsidP="00283FE7">
            <w:pPr>
              <w:rPr>
                <w:rFonts w:cs="Times New Roman"/>
                <w:color w:val="000000"/>
                <w:szCs w:val="20"/>
                <w:lang w:val="es-AR"/>
              </w:rPr>
            </w:pPr>
            <w:r w:rsidRPr="00A12A0A">
              <w:rPr>
                <w:rFonts w:cs="Times New Roman"/>
                <w:color w:val="000000"/>
                <w:szCs w:val="20"/>
                <w:lang w:val="es-AR"/>
              </w:rPr>
              <w:t>Email:</w:t>
            </w:r>
            <w:r w:rsidRPr="00A12A0A">
              <w:rPr>
                <w:szCs w:val="20"/>
                <w:lang w:val="es-AR"/>
              </w:rPr>
              <w:t xml:space="preserve"> </w:t>
            </w:r>
            <w:hyperlink r:id="rId10" w:history="1">
              <w:proofErr w:type="spellStart"/>
              <w:r w:rsidRPr="00A12A0A">
                <w:rPr>
                  <w:rStyle w:val="Hyperlink"/>
                  <w:szCs w:val="20"/>
                  <w:lang w:val="es-AR"/>
                </w:rPr>
                <w:t>presidencia@inta.gob.ar</w:t>
              </w:r>
              <w:proofErr w:type="spellEnd"/>
            </w:hyperlink>
            <w:r w:rsidRPr="00A12A0A">
              <w:rPr>
                <w:szCs w:val="20"/>
                <w:lang w:val="es-AR"/>
              </w:rPr>
              <w:t xml:space="preserve"> </w:t>
            </w:r>
          </w:p>
          <w:p w14:paraId="0D9E5D6A" w14:textId="77777777" w:rsidR="000B4521" w:rsidRPr="00A12A0A" w:rsidRDefault="000B4521" w:rsidP="00283FE7">
            <w:pPr>
              <w:rPr>
                <w:rFonts w:cs="Times New Roman"/>
                <w:color w:val="000000"/>
                <w:szCs w:val="20"/>
                <w:lang w:val="en-US"/>
              </w:rPr>
            </w:pPr>
            <w:r w:rsidRPr="00A12A0A">
              <w:rPr>
                <w:rFonts w:cs="Times New Roman"/>
                <w:color w:val="000000"/>
                <w:szCs w:val="20"/>
                <w:lang w:val="en-US"/>
              </w:rPr>
              <w:t>Skype:--</w:t>
            </w:r>
          </w:p>
        </w:tc>
      </w:tr>
    </w:tbl>
    <w:p w14:paraId="5EAB2D6F" w14:textId="32A6418C" w:rsidR="000B4521" w:rsidRPr="00A12A0A" w:rsidRDefault="000B4521">
      <w:pPr>
        <w:spacing w:after="200" w:line="276" w:lineRule="auto"/>
        <w:jc w:val="left"/>
        <w:rPr>
          <w:szCs w:val="20"/>
        </w:rPr>
      </w:pPr>
    </w:p>
    <w:tbl>
      <w:tblPr>
        <w:tblpPr w:leftFromText="141" w:rightFromText="141" w:vertAnchor="text" w:tblpY="1"/>
        <w:tblOverlap w:val="neve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4752"/>
      </w:tblGrid>
      <w:tr w:rsidR="000B4521" w:rsidRPr="00A12A0A" w14:paraId="19B1EA17" w14:textId="77777777" w:rsidTr="000B4521">
        <w:tc>
          <w:tcPr>
            <w:tcW w:w="4248" w:type="dxa"/>
          </w:tcPr>
          <w:p w14:paraId="075F30F1" w14:textId="77777777" w:rsidR="000B4521" w:rsidRPr="00A12A0A" w:rsidRDefault="000B4521" w:rsidP="000B4521">
            <w:pPr>
              <w:rPr>
                <w:rFonts w:cs="Times New Roman"/>
                <w:b/>
                <w:bCs/>
                <w:iCs/>
                <w:color w:val="000000"/>
                <w:szCs w:val="20"/>
              </w:rPr>
            </w:pPr>
            <w:r w:rsidRPr="00A12A0A">
              <w:rPr>
                <w:rFonts w:cs="Times New Roman"/>
                <w:b/>
                <w:bCs/>
                <w:iCs/>
                <w:color w:val="000000"/>
                <w:szCs w:val="20"/>
              </w:rPr>
              <w:t xml:space="preserve">Investigador </w:t>
            </w:r>
          </w:p>
        </w:tc>
        <w:tc>
          <w:tcPr>
            <w:tcW w:w="4752" w:type="dxa"/>
          </w:tcPr>
          <w:p w14:paraId="69E53868" w14:textId="77777777" w:rsidR="000B4521" w:rsidRPr="00A12A0A" w:rsidRDefault="000B4521" w:rsidP="000B4521">
            <w:pPr>
              <w:rPr>
                <w:rFonts w:cs="Times New Roman"/>
                <w:b/>
                <w:bCs/>
                <w:iCs/>
                <w:color w:val="000000"/>
                <w:szCs w:val="20"/>
              </w:rPr>
            </w:pPr>
            <w:r w:rsidRPr="00A12A0A">
              <w:rPr>
                <w:rFonts w:cs="Times New Roman"/>
                <w:b/>
                <w:bCs/>
                <w:iCs/>
                <w:color w:val="000000"/>
                <w:szCs w:val="20"/>
              </w:rPr>
              <w:t>Asistente</w:t>
            </w:r>
          </w:p>
        </w:tc>
      </w:tr>
      <w:tr w:rsidR="000B4521" w:rsidRPr="00A12A0A" w14:paraId="090949F1" w14:textId="77777777" w:rsidTr="000B4521">
        <w:tc>
          <w:tcPr>
            <w:tcW w:w="4248" w:type="dxa"/>
          </w:tcPr>
          <w:p w14:paraId="596E34F1" w14:textId="77777777" w:rsidR="000B4521" w:rsidRPr="00A12A0A" w:rsidRDefault="000B4521" w:rsidP="000B4521">
            <w:pPr>
              <w:rPr>
                <w:rFonts w:cs="Times New Roman"/>
                <w:color w:val="000000"/>
                <w:szCs w:val="20"/>
              </w:rPr>
            </w:pPr>
            <w:r w:rsidRPr="00A12A0A">
              <w:rPr>
                <w:rFonts w:cs="Times New Roman"/>
                <w:color w:val="000000"/>
                <w:szCs w:val="20"/>
              </w:rPr>
              <w:t>Organización: Instituto Nacional de Tecnología Agropecuaria (INTA)</w:t>
            </w:r>
          </w:p>
          <w:p w14:paraId="73F1F16A" w14:textId="77777777" w:rsidR="000B4521" w:rsidRPr="00A12A0A" w:rsidRDefault="000B4521" w:rsidP="000B4521">
            <w:pPr>
              <w:rPr>
                <w:rFonts w:cs="Times New Roman"/>
                <w:color w:val="000000"/>
                <w:szCs w:val="20"/>
              </w:rPr>
            </w:pPr>
            <w:r w:rsidRPr="00A12A0A">
              <w:rPr>
                <w:rFonts w:cs="Times New Roman"/>
                <w:color w:val="000000"/>
                <w:szCs w:val="20"/>
              </w:rPr>
              <w:t>Nombre y Apellido: Silvia Inés Giancola</w:t>
            </w:r>
          </w:p>
          <w:p w14:paraId="23C776FB" w14:textId="77777777" w:rsidR="000B4521" w:rsidRPr="00A12A0A" w:rsidRDefault="000B4521" w:rsidP="000B4521">
            <w:pPr>
              <w:rPr>
                <w:rFonts w:cs="Times New Roman"/>
                <w:color w:val="000000"/>
                <w:szCs w:val="20"/>
              </w:rPr>
            </w:pPr>
            <w:r w:rsidRPr="00A12A0A">
              <w:rPr>
                <w:rFonts w:cs="Times New Roman"/>
                <w:color w:val="000000"/>
                <w:szCs w:val="20"/>
              </w:rPr>
              <w:t xml:space="preserve">Cargo: Investigador del Instituto de </w:t>
            </w:r>
            <w:proofErr w:type="spellStart"/>
            <w:r w:rsidRPr="00A12A0A">
              <w:rPr>
                <w:rFonts w:cs="Times New Roman"/>
                <w:color w:val="000000"/>
                <w:szCs w:val="20"/>
              </w:rPr>
              <w:t>Economía.Coordinadora</w:t>
            </w:r>
            <w:proofErr w:type="spellEnd"/>
            <w:r w:rsidRPr="00A12A0A">
              <w:rPr>
                <w:rFonts w:cs="Times New Roman"/>
                <w:color w:val="000000"/>
                <w:szCs w:val="20"/>
              </w:rPr>
              <w:t xml:space="preserve"> de Proyecto Específico</w:t>
            </w:r>
          </w:p>
          <w:p w14:paraId="362C3E3F" w14:textId="77777777" w:rsidR="000B4521" w:rsidRPr="00A12A0A" w:rsidRDefault="000B4521" w:rsidP="000B4521">
            <w:pPr>
              <w:rPr>
                <w:rFonts w:cs="Times New Roman"/>
                <w:color w:val="000000"/>
                <w:szCs w:val="20"/>
              </w:rPr>
            </w:pPr>
            <w:r w:rsidRPr="00A12A0A">
              <w:rPr>
                <w:rFonts w:cs="Times New Roman"/>
                <w:color w:val="000000"/>
                <w:szCs w:val="20"/>
              </w:rPr>
              <w:t>Dirección:</w:t>
            </w:r>
            <w:r w:rsidRPr="00A12A0A">
              <w:rPr>
                <w:szCs w:val="20"/>
              </w:rPr>
              <w:t xml:space="preserve"> </w:t>
            </w:r>
            <w:r w:rsidRPr="00A12A0A">
              <w:rPr>
                <w:rFonts w:cs="Times New Roman"/>
                <w:color w:val="000000"/>
                <w:szCs w:val="20"/>
              </w:rPr>
              <w:t>Rivadavia 1250 1º piso. CABA</w:t>
            </w:r>
          </w:p>
          <w:p w14:paraId="5A5CC02A" w14:textId="77777777" w:rsidR="000B4521" w:rsidRPr="00A12A0A" w:rsidRDefault="000B4521" w:rsidP="000B4521">
            <w:pPr>
              <w:rPr>
                <w:rFonts w:cs="Times New Roman"/>
                <w:color w:val="000000"/>
                <w:szCs w:val="20"/>
              </w:rPr>
            </w:pPr>
            <w:r w:rsidRPr="00A12A0A">
              <w:rPr>
                <w:rFonts w:cs="Times New Roman"/>
                <w:color w:val="000000"/>
                <w:szCs w:val="20"/>
              </w:rPr>
              <w:t>País: Argentina</w:t>
            </w:r>
          </w:p>
          <w:p w14:paraId="3344FDD3" w14:textId="77777777" w:rsidR="000B4521" w:rsidRPr="00A12A0A" w:rsidRDefault="000B4521" w:rsidP="000B4521">
            <w:pPr>
              <w:rPr>
                <w:rFonts w:cs="Times New Roman"/>
                <w:color w:val="000000"/>
                <w:szCs w:val="20"/>
                <w:lang w:val="en-US"/>
              </w:rPr>
            </w:pPr>
            <w:r w:rsidRPr="00A12A0A">
              <w:rPr>
                <w:rFonts w:cs="Times New Roman"/>
                <w:color w:val="000000"/>
                <w:szCs w:val="20"/>
                <w:lang w:val="en-US"/>
              </w:rPr>
              <w:t xml:space="preserve">Tel. </w:t>
            </w:r>
            <w:proofErr w:type="spellStart"/>
            <w:r w:rsidRPr="00A12A0A">
              <w:rPr>
                <w:rFonts w:cs="Times New Roman"/>
                <w:color w:val="000000"/>
                <w:szCs w:val="20"/>
                <w:lang w:val="en-US"/>
              </w:rPr>
              <w:t>directo</w:t>
            </w:r>
            <w:proofErr w:type="spellEnd"/>
            <w:r w:rsidRPr="00A12A0A">
              <w:rPr>
                <w:rFonts w:cs="Times New Roman"/>
                <w:color w:val="000000"/>
                <w:szCs w:val="20"/>
                <w:lang w:val="en-US"/>
              </w:rPr>
              <w:t>:</w:t>
            </w:r>
            <w:r w:rsidRPr="00A12A0A">
              <w:rPr>
                <w:szCs w:val="20"/>
                <w:lang w:val="en-US"/>
              </w:rPr>
              <w:t xml:space="preserve"> </w:t>
            </w:r>
            <w:r w:rsidRPr="00A12A0A">
              <w:rPr>
                <w:rFonts w:cs="Times New Roman"/>
                <w:color w:val="000000"/>
                <w:szCs w:val="20"/>
                <w:lang w:val="en-US"/>
              </w:rPr>
              <w:t xml:space="preserve">Tel/fax: +(54 11) 4384-7640/41 </w:t>
            </w:r>
          </w:p>
          <w:p w14:paraId="78CA5713" w14:textId="77777777" w:rsidR="000B4521" w:rsidRPr="00A12A0A" w:rsidRDefault="000B4521" w:rsidP="000B4521">
            <w:pPr>
              <w:rPr>
                <w:rFonts w:cs="Times New Roman"/>
                <w:color w:val="000000"/>
                <w:szCs w:val="20"/>
                <w:lang w:val="en-US"/>
              </w:rPr>
            </w:pPr>
            <w:r w:rsidRPr="00A12A0A">
              <w:rPr>
                <w:rFonts w:cs="Times New Roman"/>
                <w:color w:val="000000"/>
                <w:szCs w:val="20"/>
                <w:lang w:val="en-US"/>
              </w:rPr>
              <w:t>+(54 11) 4383-2684</w:t>
            </w:r>
          </w:p>
          <w:p w14:paraId="057B626D" w14:textId="77777777" w:rsidR="000B4521" w:rsidRPr="00A12A0A" w:rsidRDefault="000B4521" w:rsidP="000B4521">
            <w:pPr>
              <w:rPr>
                <w:rFonts w:cs="Times New Roman"/>
                <w:color w:val="000000"/>
                <w:szCs w:val="20"/>
                <w:lang w:val="en-US"/>
              </w:rPr>
            </w:pPr>
            <w:r w:rsidRPr="00A12A0A">
              <w:rPr>
                <w:rFonts w:cs="Times New Roman"/>
                <w:color w:val="000000"/>
                <w:szCs w:val="20"/>
                <w:lang w:val="en-US"/>
              </w:rPr>
              <w:t xml:space="preserve">Email: </w:t>
            </w:r>
            <w:hyperlink r:id="rId11" w:history="1">
              <w:proofErr w:type="spellStart"/>
              <w:r w:rsidRPr="00A12A0A">
                <w:rPr>
                  <w:rStyle w:val="Hyperlink"/>
                  <w:rFonts w:cs="Times New Roman"/>
                  <w:szCs w:val="20"/>
                  <w:lang w:val="en-US"/>
                </w:rPr>
                <w:t>giancola.silvana@inta.gob.ar</w:t>
              </w:r>
              <w:proofErr w:type="spellEnd"/>
            </w:hyperlink>
            <w:r w:rsidRPr="00A12A0A">
              <w:rPr>
                <w:rFonts w:cs="Times New Roman"/>
                <w:color w:val="000000"/>
                <w:szCs w:val="20"/>
                <w:lang w:val="en-US"/>
              </w:rPr>
              <w:t xml:space="preserve"> </w:t>
            </w:r>
          </w:p>
          <w:p w14:paraId="697BA013" w14:textId="77777777" w:rsidR="000B4521" w:rsidRPr="00A12A0A" w:rsidRDefault="000B4521" w:rsidP="000B4521">
            <w:pPr>
              <w:rPr>
                <w:rFonts w:cs="Times New Roman"/>
                <w:color w:val="000000"/>
                <w:szCs w:val="20"/>
                <w:lang w:val="en-US"/>
              </w:rPr>
            </w:pPr>
            <w:r w:rsidRPr="00A12A0A">
              <w:rPr>
                <w:rFonts w:cs="Times New Roman"/>
                <w:color w:val="000000"/>
                <w:szCs w:val="20"/>
                <w:lang w:val="en-US"/>
              </w:rPr>
              <w:t xml:space="preserve">Skype: </w:t>
            </w:r>
            <w:proofErr w:type="spellStart"/>
            <w:r w:rsidRPr="00A12A0A">
              <w:rPr>
                <w:rFonts w:cs="Times New Roman"/>
                <w:color w:val="000000"/>
                <w:szCs w:val="20"/>
                <w:lang w:val="en-US"/>
              </w:rPr>
              <w:t>silvanagiancola</w:t>
            </w:r>
            <w:proofErr w:type="spellEnd"/>
          </w:p>
        </w:tc>
        <w:tc>
          <w:tcPr>
            <w:tcW w:w="4752" w:type="dxa"/>
          </w:tcPr>
          <w:p w14:paraId="46B8E6BF" w14:textId="77777777" w:rsidR="000B4521" w:rsidRPr="00A12A0A" w:rsidRDefault="000B4521" w:rsidP="000B4521">
            <w:pPr>
              <w:rPr>
                <w:rFonts w:cs="Times New Roman"/>
                <w:color w:val="000000"/>
                <w:szCs w:val="20"/>
              </w:rPr>
            </w:pPr>
            <w:r w:rsidRPr="00A12A0A">
              <w:rPr>
                <w:rFonts w:cs="Times New Roman"/>
                <w:color w:val="000000"/>
                <w:szCs w:val="20"/>
              </w:rPr>
              <w:t>Organización: Instituto Nacional de Tecnología Agropecuaria (INTA)</w:t>
            </w:r>
          </w:p>
          <w:p w14:paraId="3E79122A" w14:textId="77777777" w:rsidR="000B4521" w:rsidRPr="00A12A0A" w:rsidRDefault="000B4521" w:rsidP="000B4521">
            <w:pPr>
              <w:rPr>
                <w:rFonts w:cs="Times New Roman"/>
                <w:color w:val="000000"/>
                <w:szCs w:val="20"/>
              </w:rPr>
            </w:pPr>
            <w:r w:rsidRPr="00A12A0A">
              <w:rPr>
                <w:rFonts w:cs="Times New Roman"/>
                <w:color w:val="000000"/>
                <w:szCs w:val="20"/>
              </w:rPr>
              <w:t>Nombre y Apellido:</w:t>
            </w:r>
            <w:r w:rsidRPr="00A12A0A">
              <w:rPr>
                <w:szCs w:val="20"/>
              </w:rPr>
              <w:t xml:space="preserve"> </w:t>
            </w:r>
            <w:r w:rsidRPr="00A12A0A">
              <w:rPr>
                <w:rFonts w:cs="Times New Roman"/>
                <w:color w:val="000000"/>
                <w:szCs w:val="20"/>
              </w:rPr>
              <w:t>Máximo Raul Alcides Aguirre</w:t>
            </w:r>
          </w:p>
          <w:p w14:paraId="45BABADC" w14:textId="77777777" w:rsidR="000B4521" w:rsidRPr="00A12A0A" w:rsidRDefault="000B4521" w:rsidP="000B4521">
            <w:pPr>
              <w:rPr>
                <w:rFonts w:cs="Times New Roman"/>
                <w:szCs w:val="20"/>
              </w:rPr>
            </w:pPr>
            <w:r w:rsidRPr="00A12A0A">
              <w:rPr>
                <w:rFonts w:cs="Times New Roman"/>
                <w:szCs w:val="20"/>
              </w:rPr>
              <w:t>Cargo:</w:t>
            </w:r>
            <w:r w:rsidRPr="00A12A0A">
              <w:rPr>
                <w:szCs w:val="20"/>
              </w:rPr>
              <w:t xml:space="preserve"> Investigador principal de Laboratorio de Entomología EEA INTA Bella Vista.</w:t>
            </w:r>
          </w:p>
          <w:p w14:paraId="279F6F74" w14:textId="77777777" w:rsidR="000B4521" w:rsidRPr="00A12A0A" w:rsidRDefault="000B4521" w:rsidP="000B4521">
            <w:pPr>
              <w:rPr>
                <w:rFonts w:cs="Times New Roman"/>
                <w:color w:val="000000"/>
                <w:szCs w:val="20"/>
              </w:rPr>
            </w:pPr>
            <w:r w:rsidRPr="00A12A0A">
              <w:rPr>
                <w:rFonts w:cs="Times New Roman"/>
                <w:szCs w:val="20"/>
              </w:rPr>
              <w:t>Dirección:</w:t>
            </w:r>
            <w:r w:rsidRPr="00A12A0A">
              <w:rPr>
                <w:szCs w:val="20"/>
              </w:rPr>
              <w:t xml:space="preserve"> </w:t>
            </w:r>
            <w:r w:rsidRPr="00A12A0A">
              <w:rPr>
                <w:rFonts w:cs="Times New Roman"/>
                <w:szCs w:val="20"/>
              </w:rPr>
              <w:t xml:space="preserve">Ruta 27 Km </w:t>
            </w:r>
            <w:r w:rsidRPr="00A12A0A">
              <w:rPr>
                <w:rFonts w:cs="Times New Roman"/>
                <w:color w:val="000000"/>
                <w:szCs w:val="20"/>
              </w:rPr>
              <w:t>38,3</w:t>
            </w:r>
          </w:p>
          <w:p w14:paraId="2A836D57" w14:textId="77777777" w:rsidR="000B4521" w:rsidRPr="00A12A0A" w:rsidRDefault="000B4521" w:rsidP="000B4521">
            <w:pPr>
              <w:rPr>
                <w:rFonts w:cs="Times New Roman"/>
                <w:color w:val="000000"/>
                <w:szCs w:val="20"/>
              </w:rPr>
            </w:pPr>
            <w:r w:rsidRPr="00A12A0A">
              <w:rPr>
                <w:rFonts w:cs="Times New Roman"/>
                <w:color w:val="000000"/>
                <w:szCs w:val="20"/>
              </w:rPr>
              <w:t>País: Argentina</w:t>
            </w:r>
          </w:p>
          <w:p w14:paraId="0F065EED" w14:textId="77777777" w:rsidR="000B4521" w:rsidRPr="00A12A0A" w:rsidRDefault="000B4521" w:rsidP="000B4521">
            <w:pPr>
              <w:rPr>
                <w:rFonts w:cs="Times New Roman"/>
                <w:color w:val="000000"/>
                <w:szCs w:val="20"/>
              </w:rPr>
            </w:pPr>
            <w:r w:rsidRPr="00A12A0A">
              <w:rPr>
                <w:rFonts w:cs="Times New Roman"/>
                <w:color w:val="000000"/>
                <w:szCs w:val="20"/>
              </w:rPr>
              <w:t>Tel. directo:</w:t>
            </w:r>
            <w:r w:rsidRPr="00A12A0A">
              <w:rPr>
                <w:szCs w:val="20"/>
              </w:rPr>
              <w:t xml:space="preserve"> </w:t>
            </w:r>
            <w:r w:rsidRPr="00A12A0A">
              <w:rPr>
                <w:rFonts w:cs="Times New Roman"/>
                <w:color w:val="000000"/>
                <w:szCs w:val="20"/>
              </w:rPr>
              <w:t xml:space="preserve">03777-451923 </w:t>
            </w:r>
          </w:p>
          <w:p w14:paraId="0274660B" w14:textId="77777777" w:rsidR="000B4521" w:rsidRPr="00A12A0A" w:rsidRDefault="000B4521" w:rsidP="000B4521">
            <w:pPr>
              <w:rPr>
                <w:rFonts w:cs="Times New Roman"/>
                <w:color w:val="000000"/>
                <w:szCs w:val="20"/>
                <w:lang w:val="en-US"/>
              </w:rPr>
            </w:pPr>
            <w:r w:rsidRPr="00A12A0A">
              <w:rPr>
                <w:rFonts w:cs="Times New Roman"/>
                <w:color w:val="000000"/>
                <w:szCs w:val="20"/>
                <w:lang w:val="en-US"/>
              </w:rPr>
              <w:t>Email:</w:t>
            </w:r>
            <w:r w:rsidRPr="00A12A0A">
              <w:rPr>
                <w:szCs w:val="20"/>
                <w:lang w:val="en-US"/>
              </w:rPr>
              <w:t xml:space="preserve"> </w:t>
            </w:r>
            <w:hyperlink r:id="rId12" w:history="1">
              <w:proofErr w:type="spellStart"/>
              <w:r w:rsidRPr="00A12A0A">
                <w:rPr>
                  <w:rStyle w:val="Hyperlink"/>
                  <w:rFonts w:cs="Times New Roman"/>
                  <w:szCs w:val="20"/>
                  <w:lang w:val="en-US"/>
                </w:rPr>
                <w:t>aguirre.maximo@inta.gob.ar</w:t>
              </w:r>
              <w:proofErr w:type="spellEnd"/>
            </w:hyperlink>
            <w:r w:rsidRPr="00A12A0A">
              <w:rPr>
                <w:rFonts w:cs="Times New Roman"/>
                <w:color w:val="000000"/>
                <w:szCs w:val="20"/>
                <w:lang w:val="en-US"/>
              </w:rPr>
              <w:t xml:space="preserve"> </w:t>
            </w:r>
          </w:p>
          <w:p w14:paraId="467B7376" w14:textId="77777777" w:rsidR="000B4521" w:rsidRPr="00A12A0A" w:rsidRDefault="000B4521" w:rsidP="000B4521">
            <w:pPr>
              <w:rPr>
                <w:rFonts w:cs="Times New Roman"/>
                <w:color w:val="000000"/>
                <w:szCs w:val="20"/>
              </w:rPr>
            </w:pPr>
            <w:r w:rsidRPr="00A12A0A">
              <w:rPr>
                <w:rFonts w:cs="Times New Roman"/>
                <w:color w:val="000000"/>
                <w:szCs w:val="20"/>
              </w:rPr>
              <w:t>Skype:</w:t>
            </w:r>
            <w:r w:rsidRPr="00A12A0A">
              <w:rPr>
                <w:color w:val="1F497D"/>
                <w:szCs w:val="20"/>
              </w:rPr>
              <w:t xml:space="preserve"> </w:t>
            </w:r>
            <w:proofErr w:type="spellStart"/>
            <w:r w:rsidRPr="00A12A0A">
              <w:rPr>
                <w:color w:val="1F497D"/>
                <w:szCs w:val="20"/>
              </w:rPr>
              <w:t>intaeeabellavista</w:t>
            </w:r>
            <w:proofErr w:type="spellEnd"/>
            <w:r w:rsidRPr="00A12A0A">
              <w:rPr>
                <w:color w:val="1F497D"/>
                <w:szCs w:val="20"/>
              </w:rPr>
              <w:t xml:space="preserve"> </w:t>
            </w:r>
          </w:p>
        </w:tc>
      </w:tr>
    </w:tbl>
    <w:p w14:paraId="5ADC3B65" w14:textId="37BA55D2" w:rsidR="000B4521" w:rsidRPr="00A12A0A" w:rsidRDefault="000B4521" w:rsidP="000B4521">
      <w:pPr>
        <w:jc w:val="center"/>
        <w:rPr>
          <w:rFonts w:cs="Times New Roman"/>
          <w:b/>
          <w:bCs/>
          <w:szCs w:val="20"/>
        </w:rPr>
      </w:pPr>
      <w:r w:rsidRPr="00A12A0A">
        <w:rPr>
          <w:rFonts w:cs="Times New Roman"/>
          <w:szCs w:val="20"/>
        </w:rPr>
        <w:br w:type="textWrapping" w:clear="all"/>
      </w:r>
      <w:r w:rsidRPr="00A12A0A">
        <w:rPr>
          <w:rFonts w:cs="Times New Roman"/>
          <w:b/>
          <w:bCs/>
          <w:szCs w:val="20"/>
        </w:rPr>
        <w:t>Administrador</w:t>
      </w:r>
    </w:p>
    <w:p w14:paraId="4DDF7545" w14:textId="77777777" w:rsidR="000B4521" w:rsidRPr="00A12A0A" w:rsidRDefault="000B4521" w:rsidP="000B4521">
      <w:pPr>
        <w:rPr>
          <w:rFonts w:cs="Times New Roman"/>
          <w:szCs w:val="20"/>
          <w:highlight w:val="lightGray"/>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0B4521" w:rsidRPr="002B5F8B" w14:paraId="1E846BE3" w14:textId="77777777" w:rsidTr="00283FE7">
        <w:trPr>
          <w:cantSplit/>
        </w:trPr>
        <w:tc>
          <w:tcPr>
            <w:tcW w:w="9000" w:type="dxa"/>
          </w:tcPr>
          <w:p w14:paraId="10A2C145" w14:textId="77777777" w:rsidR="000B4521" w:rsidRPr="00A12A0A" w:rsidRDefault="000B4521" w:rsidP="00283FE7">
            <w:pPr>
              <w:rPr>
                <w:rFonts w:cs="Times New Roman"/>
                <w:color w:val="000000"/>
                <w:szCs w:val="20"/>
              </w:rPr>
            </w:pPr>
            <w:r w:rsidRPr="00A12A0A">
              <w:rPr>
                <w:rFonts w:cs="Times New Roman"/>
                <w:color w:val="000000"/>
                <w:szCs w:val="20"/>
              </w:rPr>
              <w:t>Organización: Fundación ArgenINTA</w:t>
            </w:r>
          </w:p>
          <w:p w14:paraId="4EDD2871" w14:textId="77777777" w:rsidR="000B4521" w:rsidRPr="00A12A0A" w:rsidRDefault="000B4521" w:rsidP="00283FE7">
            <w:pPr>
              <w:rPr>
                <w:rFonts w:cs="Times New Roman"/>
                <w:color w:val="000000"/>
                <w:szCs w:val="20"/>
                <w:lang w:val="es-AR"/>
              </w:rPr>
            </w:pPr>
            <w:r w:rsidRPr="00A12A0A">
              <w:rPr>
                <w:rFonts w:cs="Times New Roman"/>
                <w:color w:val="000000"/>
                <w:szCs w:val="20"/>
              </w:rPr>
              <w:t>Nombre y Apellido: Oscar Hector Ghersi</w:t>
            </w:r>
          </w:p>
          <w:p w14:paraId="15654F9E" w14:textId="77777777" w:rsidR="000B4521" w:rsidRPr="00A12A0A" w:rsidRDefault="000B4521" w:rsidP="00283FE7">
            <w:pPr>
              <w:rPr>
                <w:rFonts w:cs="Times New Roman"/>
                <w:color w:val="000000"/>
                <w:szCs w:val="20"/>
              </w:rPr>
            </w:pPr>
            <w:r w:rsidRPr="00A12A0A">
              <w:rPr>
                <w:rFonts w:cs="Times New Roman"/>
                <w:color w:val="000000"/>
                <w:szCs w:val="20"/>
              </w:rPr>
              <w:t>Cargo: Coordinador General</w:t>
            </w:r>
          </w:p>
          <w:p w14:paraId="6AAC2EB2" w14:textId="77777777" w:rsidR="000B4521" w:rsidRPr="00A12A0A" w:rsidRDefault="000B4521" w:rsidP="00283FE7">
            <w:pPr>
              <w:rPr>
                <w:rFonts w:cs="Times New Roman"/>
                <w:color w:val="000000"/>
                <w:szCs w:val="20"/>
              </w:rPr>
            </w:pPr>
            <w:r w:rsidRPr="00A12A0A">
              <w:rPr>
                <w:rFonts w:cs="Times New Roman"/>
                <w:color w:val="000000"/>
                <w:szCs w:val="20"/>
              </w:rPr>
              <w:t>Dirección: Av. Cerviño 3101 (</w:t>
            </w:r>
            <w:proofErr w:type="spellStart"/>
            <w:r w:rsidRPr="00A12A0A">
              <w:rPr>
                <w:rFonts w:cs="Times New Roman"/>
                <w:color w:val="000000"/>
                <w:szCs w:val="20"/>
              </w:rPr>
              <w:t>C1425AGA</w:t>
            </w:r>
            <w:proofErr w:type="spellEnd"/>
            <w:r w:rsidRPr="00A12A0A">
              <w:rPr>
                <w:rFonts w:cs="Times New Roman"/>
                <w:color w:val="000000"/>
                <w:szCs w:val="20"/>
              </w:rPr>
              <w:t>) Ciudad Autónoma de Buenos Aires</w:t>
            </w:r>
          </w:p>
          <w:p w14:paraId="6A885BBF" w14:textId="77777777" w:rsidR="000B4521" w:rsidRPr="00A12A0A" w:rsidRDefault="000B4521" w:rsidP="00283FE7">
            <w:pPr>
              <w:rPr>
                <w:rFonts w:cs="Times New Roman"/>
                <w:color w:val="000000"/>
                <w:szCs w:val="20"/>
              </w:rPr>
            </w:pPr>
            <w:r w:rsidRPr="00A12A0A">
              <w:rPr>
                <w:rFonts w:cs="Times New Roman"/>
                <w:color w:val="000000"/>
                <w:szCs w:val="20"/>
              </w:rPr>
              <w:t>País: Argentina</w:t>
            </w:r>
          </w:p>
          <w:p w14:paraId="0C349C9C" w14:textId="77777777" w:rsidR="000B4521" w:rsidRPr="00A12A0A" w:rsidRDefault="000B4521" w:rsidP="00283FE7">
            <w:pPr>
              <w:rPr>
                <w:rFonts w:cs="Times New Roman"/>
                <w:color w:val="000000"/>
                <w:szCs w:val="20"/>
              </w:rPr>
            </w:pPr>
            <w:r w:rsidRPr="00A12A0A">
              <w:rPr>
                <w:rFonts w:cs="Times New Roman"/>
                <w:color w:val="000000"/>
                <w:szCs w:val="20"/>
              </w:rPr>
              <w:t>Tel.: +54 (11) 4802-6101/9623 Fax: +54 (11) 4802-6101 (Interno 121)</w:t>
            </w:r>
          </w:p>
          <w:p w14:paraId="5968C790" w14:textId="77777777" w:rsidR="000B4521" w:rsidRPr="00A12A0A" w:rsidRDefault="000B4521" w:rsidP="00283FE7">
            <w:pPr>
              <w:rPr>
                <w:rFonts w:cs="Times New Roman"/>
                <w:color w:val="000000"/>
                <w:szCs w:val="20"/>
                <w:lang w:val="en-US"/>
              </w:rPr>
            </w:pPr>
            <w:r w:rsidRPr="00A12A0A">
              <w:rPr>
                <w:rFonts w:cs="Times New Roman"/>
                <w:color w:val="000000"/>
                <w:szCs w:val="20"/>
                <w:lang w:val="en-US"/>
              </w:rPr>
              <w:t>Email:</w:t>
            </w:r>
            <w:r w:rsidRPr="00A12A0A">
              <w:rPr>
                <w:szCs w:val="20"/>
                <w:lang w:val="en-US"/>
              </w:rPr>
              <w:t xml:space="preserve"> </w:t>
            </w:r>
            <w:hyperlink r:id="rId13" w:tooltip="mailto:oghersi@argeninta.org.ar" w:history="1">
              <w:proofErr w:type="spellStart"/>
              <w:r w:rsidRPr="00A12A0A">
                <w:rPr>
                  <w:rStyle w:val="Hyperlink"/>
                  <w:color w:val="0000FF"/>
                  <w:szCs w:val="20"/>
                  <w:lang w:val="en-US" w:eastAsia="es-AR"/>
                </w:rPr>
                <w:t>oghersi@argeninta.org.ar</w:t>
              </w:r>
              <w:proofErr w:type="spellEnd"/>
            </w:hyperlink>
          </w:p>
          <w:p w14:paraId="23BCD6AD" w14:textId="77777777" w:rsidR="000B4521" w:rsidRPr="00A12A0A" w:rsidRDefault="000B4521" w:rsidP="00283FE7">
            <w:pPr>
              <w:rPr>
                <w:rFonts w:cs="Times New Roman"/>
                <w:color w:val="000000"/>
                <w:szCs w:val="20"/>
                <w:lang w:val="en-US"/>
              </w:rPr>
            </w:pPr>
            <w:r w:rsidRPr="00A12A0A">
              <w:rPr>
                <w:rFonts w:cs="Times New Roman"/>
                <w:color w:val="000000"/>
                <w:szCs w:val="20"/>
                <w:lang w:val="en-US"/>
              </w:rPr>
              <w:t>Skype:--</w:t>
            </w:r>
          </w:p>
        </w:tc>
      </w:tr>
    </w:tbl>
    <w:p w14:paraId="592BB06A" w14:textId="77777777" w:rsidR="000B4521" w:rsidRPr="00A12A0A" w:rsidRDefault="000B4521" w:rsidP="000B4521">
      <w:pPr>
        <w:rPr>
          <w:rFonts w:cs="Times New Roman"/>
          <w:szCs w:val="20"/>
          <w:lang w:val="en-US"/>
        </w:rPr>
      </w:pPr>
    </w:p>
    <w:p w14:paraId="7C1BC140" w14:textId="77777777" w:rsidR="000B4521" w:rsidRPr="00A12A0A" w:rsidRDefault="000B4521" w:rsidP="000B4521">
      <w:pPr>
        <w:rPr>
          <w:rFonts w:cs="Times New Roman"/>
          <w:szCs w:val="20"/>
          <w:lang w:val="en-US"/>
        </w:rPr>
      </w:pPr>
      <w:r w:rsidRPr="00A12A0A">
        <w:rPr>
          <w:rFonts w:cs="Times New Roman"/>
          <w:szCs w:val="20"/>
          <w:lang w:val="en-US"/>
        </w:rPr>
        <w:br w:type="page"/>
      </w:r>
    </w:p>
    <w:p w14:paraId="4FD19FEC" w14:textId="77777777" w:rsidR="000B4521" w:rsidRPr="00A12A0A" w:rsidRDefault="000B4521" w:rsidP="000B4521">
      <w:pPr>
        <w:jc w:val="center"/>
        <w:rPr>
          <w:rFonts w:cs="Times New Roman"/>
          <w:b/>
          <w:szCs w:val="20"/>
        </w:rPr>
      </w:pPr>
      <w:r w:rsidRPr="00A12A0A">
        <w:rPr>
          <w:rFonts w:cs="Times New Roman"/>
          <w:b/>
          <w:szCs w:val="20"/>
        </w:rPr>
        <w:lastRenderedPageBreak/>
        <w:t>Agencia co-ejecutora</w:t>
      </w:r>
    </w:p>
    <w:p w14:paraId="32E669C8" w14:textId="77777777" w:rsidR="000B4521" w:rsidRPr="00A12A0A" w:rsidRDefault="000B4521" w:rsidP="000B4521">
      <w:pPr>
        <w:rPr>
          <w:rFonts w:cs="Times New Roman"/>
          <w:b/>
          <w:szCs w:val="20"/>
        </w:rPr>
      </w:pPr>
    </w:p>
    <w:tbl>
      <w:tblPr>
        <w:tblW w:w="7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0"/>
      </w:tblGrid>
      <w:tr w:rsidR="000B4521" w:rsidRPr="00A12A0A" w14:paraId="709D1430" w14:textId="77777777" w:rsidTr="00283FE7">
        <w:trPr>
          <w:cantSplit/>
          <w:trHeight w:val="1620"/>
          <w:jc w:val="center"/>
        </w:trPr>
        <w:tc>
          <w:tcPr>
            <w:tcW w:w="7470" w:type="dxa"/>
          </w:tcPr>
          <w:p w14:paraId="4C74F433" w14:textId="77777777" w:rsidR="000B4521" w:rsidRPr="00A12A0A" w:rsidRDefault="000B4521" w:rsidP="00283FE7">
            <w:pPr>
              <w:rPr>
                <w:rFonts w:cs="Times New Roman"/>
                <w:color w:val="000000"/>
                <w:szCs w:val="20"/>
              </w:rPr>
            </w:pPr>
            <w:r w:rsidRPr="00A12A0A">
              <w:rPr>
                <w:rFonts w:cs="Times New Roman"/>
                <w:color w:val="000000"/>
                <w:szCs w:val="20"/>
              </w:rPr>
              <w:t>Organización: INIA (Instituto Nacional de Investigación Agropecuaria)</w:t>
            </w:r>
          </w:p>
          <w:p w14:paraId="3DC91A80" w14:textId="77777777" w:rsidR="000B4521" w:rsidRPr="00A12A0A" w:rsidRDefault="000B4521" w:rsidP="00283FE7">
            <w:pPr>
              <w:rPr>
                <w:rFonts w:cs="Times New Roman"/>
                <w:color w:val="000000"/>
                <w:szCs w:val="20"/>
              </w:rPr>
            </w:pPr>
            <w:r w:rsidRPr="00A12A0A">
              <w:rPr>
                <w:rFonts w:cs="Times New Roman"/>
                <w:color w:val="000000"/>
                <w:szCs w:val="20"/>
              </w:rPr>
              <w:t xml:space="preserve">Persona de contacto:  José </w:t>
            </w:r>
            <w:proofErr w:type="spellStart"/>
            <w:r w:rsidRPr="00A12A0A">
              <w:rPr>
                <w:rFonts w:cs="Times New Roman"/>
                <w:color w:val="000000"/>
                <w:szCs w:val="20"/>
              </w:rPr>
              <w:t>Buenahora</w:t>
            </w:r>
            <w:proofErr w:type="spellEnd"/>
          </w:p>
          <w:p w14:paraId="670A6F66" w14:textId="77777777" w:rsidR="000B4521" w:rsidRPr="00A12A0A" w:rsidRDefault="000B4521" w:rsidP="00283FE7">
            <w:pPr>
              <w:rPr>
                <w:rFonts w:cs="Times New Roman"/>
                <w:color w:val="000000"/>
                <w:szCs w:val="20"/>
              </w:rPr>
            </w:pPr>
            <w:r w:rsidRPr="00A12A0A">
              <w:rPr>
                <w:rFonts w:cs="Times New Roman"/>
                <w:color w:val="000000"/>
                <w:szCs w:val="20"/>
              </w:rPr>
              <w:t>Posición o título: Ing. Agr. (</w:t>
            </w:r>
            <w:proofErr w:type="spellStart"/>
            <w:r w:rsidRPr="00A12A0A">
              <w:rPr>
                <w:rFonts w:cs="Times New Roman"/>
                <w:color w:val="000000"/>
                <w:szCs w:val="20"/>
              </w:rPr>
              <w:t>MsC</w:t>
            </w:r>
            <w:proofErr w:type="spellEnd"/>
            <w:r w:rsidRPr="00A12A0A">
              <w:rPr>
                <w:rFonts w:cs="Times New Roman"/>
                <w:color w:val="000000"/>
                <w:szCs w:val="20"/>
              </w:rPr>
              <w:t xml:space="preserve">)- Investigador adjunto </w:t>
            </w:r>
          </w:p>
          <w:p w14:paraId="16608029" w14:textId="77777777" w:rsidR="000B4521" w:rsidRPr="00A12A0A" w:rsidRDefault="000B4521" w:rsidP="00283FE7">
            <w:pPr>
              <w:rPr>
                <w:rFonts w:cs="Times New Roman"/>
                <w:color w:val="000000"/>
                <w:szCs w:val="20"/>
              </w:rPr>
            </w:pPr>
            <w:r w:rsidRPr="00A12A0A">
              <w:rPr>
                <w:rFonts w:cs="Times New Roman"/>
                <w:color w:val="000000"/>
                <w:szCs w:val="20"/>
              </w:rPr>
              <w:t>Dirección: Av. Rodó 699</w:t>
            </w:r>
          </w:p>
          <w:p w14:paraId="0F217226" w14:textId="77777777" w:rsidR="000B4521" w:rsidRPr="00A12A0A" w:rsidRDefault="000B4521" w:rsidP="00283FE7">
            <w:pPr>
              <w:rPr>
                <w:rFonts w:cs="Times New Roman"/>
                <w:color w:val="000000"/>
                <w:szCs w:val="20"/>
              </w:rPr>
            </w:pPr>
            <w:r w:rsidRPr="00A12A0A">
              <w:rPr>
                <w:rFonts w:cs="Times New Roman"/>
                <w:color w:val="000000"/>
                <w:szCs w:val="20"/>
              </w:rPr>
              <w:t>País: Uruguay</w:t>
            </w:r>
          </w:p>
          <w:p w14:paraId="1124D9B3" w14:textId="77777777" w:rsidR="000B4521" w:rsidRPr="00A12A0A" w:rsidRDefault="000B4521" w:rsidP="00283FE7">
            <w:pPr>
              <w:rPr>
                <w:rFonts w:cs="Times New Roman"/>
                <w:color w:val="000000"/>
                <w:szCs w:val="20"/>
              </w:rPr>
            </w:pPr>
            <w:r w:rsidRPr="00A12A0A">
              <w:rPr>
                <w:rFonts w:cs="Times New Roman"/>
                <w:color w:val="000000"/>
                <w:szCs w:val="20"/>
              </w:rPr>
              <w:t>Tel.: 00-598-99732406</w:t>
            </w:r>
          </w:p>
          <w:p w14:paraId="4DC05CDA" w14:textId="77777777" w:rsidR="000B4521" w:rsidRPr="00A12A0A" w:rsidRDefault="000B4521" w:rsidP="00283FE7">
            <w:pPr>
              <w:rPr>
                <w:rFonts w:cs="Times New Roman"/>
                <w:color w:val="000000"/>
                <w:szCs w:val="20"/>
              </w:rPr>
            </w:pPr>
            <w:r w:rsidRPr="00A12A0A">
              <w:rPr>
                <w:rFonts w:cs="Times New Roman"/>
                <w:color w:val="000000"/>
                <w:szCs w:val="20"/>
              </w:rPr>
              <w:t xml:space="preserve">Email: </w:t>
            </w:r>
            <w:hyperlink r:id="rId14" w:history="1">
              <w:proofErr w:type="spellStart"/>
              <w:r w:rsidRPr="00A12A0A">
                <w:rPr>
                  <w:rStyle w:val="Hyperlink"/>
                  <w:rFonts w:cs="Times New Roman"/>
                  <w:szCs w:val="20"/>
                </w:rPr>
                <w:t>jbuenahora@inia.org.uy</w:t>
              </w:r>
              <w:proofErr w:type="spellEnd"/>
            </w:hyperlink>
            <w:r w:rsidRPr="00A12A0A">
              <w:rPr>
                <w:rFonts w:cs="Times New Roman"/>
                <w:color w:val="000000"/>
                <w:szCs w:val="20"/>
              </w:rPr>
              <w:t xml:space="preserve"> </w:t>
            </w:r>
          </w:p>
          <w:p w14:paraId="67B6F335" w14:textId="77777777" w:rsidR="000B4521" w:rsidRPr="00A12A0A" w:rsidRDefault="000B4521" w:rsidP="00283FE7">
            <w:pPr>
              <w:rPr>
                <w:rFonts w:cs="Times New Roman"/>
                <w:color w:val="000000"/>
                <w:szCs w:val="20"/>
              </w:rPr>
            </w:pPr>
            <w:r w:rsidRPr="00A12A0A">
              <w:rPr>
                <w:rFonts w:cs="Times New Roman"/>
                <w:color w:val="000000"/>
                <w:szCs w:val="20"/>
              </w:rPr>
              <w:t xml:space="preserve">Skype: </w:t>
            </w:r>
            <w:proofErr w:type="spellStart"/>
            <w:r w:rsidRPr="00A12A0A">
              <w:rPr>
                <w:rFonts w:cs="Times New Roman"/>
                <w:color w:val="000000"/>
                <w:szCs w:val="20"/>
              </w:rPr>
              <w:t>jose.buenahora</w:t>
            </w:r>
            <w:proofErr w:type="spellEnd"/>
            <w:r w:rsidRPr="00A12A0A">
              <w:rPr>
                <w:rFonts w:cs="Times New Roman"/>
                <w:color w:val="000000"/>
                <w:szCs w:val="20"/>
              </w:rPr>
              <w:t xml:space="preserve"> </w:t>
            </w:r>
          </w:p>
        </w:tc>
      </w:tr>
    </w:tbl>
    <w:p w14:paraId="551C70C5" w14:textId="77777777" w:rsidR="000B4521" w:rsidRPr="00A12A0A" w:rsidRDefault="000B4521" w:rsidP="000B4521">
      <w:pPr>
        <w:rPr>
          <w:rFonts w:cs="Times New Roman"/>
          <w:szCs w:val="20"/>
        </w:rPr>
      </w:pPr>
    </w:p>
    <w:tbl>
      <w:tblPr>
        <w:tblW w:w="7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0"/>
      </w:tblGrid>
      <w:tr w:rsidR="000B4521" w:rsidRPr="00A12A0A" w14:paraId="320836A8" w14:textId="77777777" w:rsidTr="00283FE7">
        <w:trPr>
          <w:cantSplit/>
          <w:trHeight w:val="1620"/>
          <w:jc w:val="center"/>
        </w:trPr>
        <w:tc>
          <w:tcPr>
            <w:tcW w:w="7470" w:type="dxa"/>
          </w:tcPr>
          <w:p w14:paraId="2587DB7D" w14:textId="77777777" w:rsidR="000B4521" w:rsidRPr="00A12A0A" w:rsidRDefault="000B4521" w:rsidP="00283FE7">
            <w:pPr>
              <w:rPr>
                <w:rFonts w:cs="Times New Roman"/>
                <w:color w:val="000000"/>
                <w:szCs w:val="20"/>
              </w:rPr>
            </w:pPr>
            <w:r w:rsidRPr="00A12A0A">
              <w:rPr>
                <w:rFonts w:cs="Times New Roman"/>
                <w:color w:val="000000"/>
                <w:szCs w:val="20"/>
              </w:rPr>
              <w:t>Organización: Universidad Nacional de Itapúa (</w:t>
            </w:r>
            <w:proofErr w:type="spellStart"/>
            <w:r w:rsidRPr="00A12A0A">
              <w:rPr>
                <w:rFonts w:cs="Times New Roman"/>
                <w:color w:val="000000"/>
                <w:szCs w:val="20"/>
              </w:rPr>
              <w:t>UNI</w:t>
            </w:r>
            <w:proofErr w:type="spellEnd"/>
            <w:r w:rsidRPr="00A12A0A">
              <w:rPr>
                <w:rFonts w:cs="Times New Roman"/>
                <w:color w:val="000000"/>
                <w:szCs w:val="20"/>
              </w:rPr>
              <w:t>)</w:t>
            </w:r>
          </w:p>
          <w:p w14:paraId="67FC1E67" w14:textId="77777777" w:rsidR="000B4521" w:rsidRPr="00A12A0A" w:rsidRDefault="000B4521" w:rsidP="00283FE7">
            <w:pPr>
              <w:rPr>
                <w:rFonts w:cs="Times New Roman"/>
                <w:color w:val="000000"/>
                <w:szCs w:val="20"/>
              </w:rPr>
            </w:pPr>
            <w:r w:rsidRPr="00A12A0A">
              <w:rPr>
                <w:rFonts w:cs="Times New Roman"/>
                <w:color w:val="000000"/>
                <w:szCs w:val="20"/>
              </w:rPr>
              <w:t xml:space="preserve">Persona de contacto: Carlos Roberto </w:t>
            </w:r>
            <w:proofErr w:type="spellStart"/>
            <w:r w:rsidRPr="00A12A0A">
              <w:rPr>
                <w:rFonts w:cs="Times New Roman"/>
                <w:color w:val="000000"/>
                <w:szCs w:val="20"/>
              </w:rPr>
              <w:t>Wlosek</w:t>
            </w:r>
            <w:proofErr w:type="spellEnd"/>
            <w:r w:rsidRPr="00A12A0A">
              <w:rPr>
                <w:rFonts w:cs="Times New Roman"/>
                <w:color w:val="000000"/>
                <w:szCs w:val="20"/>
              </w:rPr>
              <w:t xml:space="preserve"> </w:t>
            </w:r>
            <w:proofErr w:type="spellStart"/>
            <w:r w:rsidRPr="00A12A0A">
              <w:rPr>
                <w:rFonts w:cs="Times New Roman"/>
                <w:color w:val="000000"/>
                <w:szCs w:val="20"/>
              </w:rPr>
              <w:t>Stañgret</w:t>
            </w:r>
            <w:proofErr w:type="spellEnd"/>
          </w:p>
          <w:p w14:paraId="4E274702" w14:textId="77777777" w:rsidR="000B4521" w:rsidRPr="00A12A0A" w:rsidRDefault="000B4521" w:rsidP="00283FE7">
            <w:pPr>
              <w:rPr>
                <w:rFonts w:cs="Times New Roman"/>
                <w:color w:val="000000"/>
                <w:szCs w:val="20"/>
              </w:rPr>
            </w:pPr>
            <w:r w:rsidRPr="00A12A0A">
              <w:rPr>
                <w:rFonts w:cs="Times New Roman"/>
                <w:color w:val="000000"/>
                <w:szCs w:val="20"/>
              </w:rPr>
              <w:t>Posición o título: Profesor Asistente de la Catedra de Fruticultura</w:t>
            </w:r>
          </w:p>
          <w:p w14:paraId="53DBFFA7" w14:textId="77777777" w:rsidR="000B4521" w:rsidRPr="00A12A0A" w:rsidRDefault="000B4521" w:rsidP="00283FE7">
            <w:pPr>
              <w:rPr>
                <w:rFonts w:cs="Times New Roman"/>
                <w:color w:val="000000"/>
                <w:szCs w:val="20"/>
              </w:rPr>
            </w:pPr>
            <w:r w:rsidRPr="00A12A0A">
              <w:rPr>
                <w:rFonts w:cs="Times New Roman"/>
                <w:color w:val="000000"/>
                <w:szCs w:val="20"/>
              </w:rPr>
              <w:t xml:space="preserve">Dirección: </w:t>
            </w:r>
            <w:proofErr w:type="spellStart"/>
            <w:r w:rsidRPr="00A12A0A">
              <w:rPr>
                <w:rFonts w:cs="Times New Roman"/>
                <w:color w:val="000000"/>
                <w:szCs w:val="20"/>
              </w:rPr>
              <w:t>Abog.Lorenzo</w:t>
            </w:r>
            <w:proofErr w:type="spellEnd"/>
            <w:r w:rsidRPr="00A12A0A">
              <w:rPr>
                <w:rFonts w:cs="Times New Roman"/>
                <w:color w:val="000000"/>
                <w:szCs w:val="20"/>
              </w:rPr>
              <w:t xml:space="preserve"> Zacarías </w:t>
            </w:r>
            <w:proofErr w:type="spellStart"/>
            <w:r w:rsidRPr="00A12A0A">
              <w:rPr>
                <w:rFonts w:cs="Times New Roman"/>
                <w:color w:val="000000"/>
                <w:szCs w:val="20"/>
              </w:rPr>
              <w:t>N°255</w:t>
            </w:r>
            <w:proofErr w:type="spellEnd"/>
            <w:r w:rsidRPr="00A12A0A">
              <w:rPr>
                <w:rFonts w:cs="Times New Roman"/>
                <w:color w:val="000000"/>
                <w:szCs w:val="20"/>
              </w:rPr>
              <w:t xml:space="preserve"> </w:t>
            </w:r>
            <w:proofErr w:type="spellStart"/>
            <w:r w:rsidRPr="00A12A0A">
              <w:rPr>
                <w:rFonts w:cs="Times New Roman"/>
                <w:color w:val="000000"/>
                <w:szCs w:val="20"/>
              </w:rPr>
              <w:t>RutaN°1</w:t>
            </w:r>
            <w:proofErr w:type="spellEnd"/>
            <w:r w:rsidRPr="00A12A0A">
              <w:rPr>
                <w:rFonts w:cs="Times New Roman"/>
                <w:color w:val="000000"/>
                <w:szCs w:val="20"/>
              </w:rPr>
              <w:t xml:space="preserve"> </w:t>
            </w:r>
            <w:proofErr w:type="spellStart"/>
            <w:r w:rsidRPr="00A12A0A">
              <w:rPr>
                <w:rFonts w:cs="Times New Roman"/>
                <w:color w:val="000000"/>
                <w:szCs w:val="20"/>
              </w:rPr>
              <w:t>Km.2,5.Encarnación</w:t>
            </w:r>
            <w:proofErr w:type="spellEnd"/>
            <w:r w:rsidRPr="00A12A0A">
              <w:rPr>
                <w:rFonts w:cs="Times New Roman"/>
                <w:color w:val="000000"/>
                <w:szCs w:val="20"/>
              </w:rPr>
              <w:t>, Paraguay.</w:t>
            </w:r>
          </w:p>
          <w:p w14:paraId="39EB8109" w14:textId="77777777" w:rsidR="000B4521" w:rsidRPr="00A12A0A" w:rsidRDefault="000B4521" w:rsidP="00283FE7">
            <w:pPr>
              <w:rPr>
                <w:rFonts w:cs="Times New Roman"/>
                <w:color w:val="000000"/>
                <w:szCs w:val="20"/>
              </w:rPr>
            </w:pPr>
            <w:r w:rsidRPr="00A12A0A">
              <w:rPr>
                <w:rFonts w:cs="Times New Roman"/>
                <w:color w:val="000000"/>
                <w:szCs w:val="20"/>
              </w:rPr>
              <w:t>País: Paraguay</w:t>
            </w:r>
          </w:p>
          <w:p w14:paraId="1AC2082B" w14:textId="77777777" w:rsidR="000B4521" w:rsidRPr="00A12A0A" w:rsidRDefault="000B4521" w:rsidP="00283FE7">
            <w:pPr>
              <w:rPr>
                <w:rFonts w:cs="Times New Roman"/>
                <w:color w:val="000000"/>
                <w:szCs w:val="20"/>
              </w:rPr>
            </w:pPr>
            <w:r w:rsidRPr="00A12A0A">
              <w:rPr>
                <w:rFonts w:cs="Times New Roman"/>
                <w:color w:val="000000"/>
                <w:szCs w:val="20"/>
              </w:rPr>
              <w:t>Tel.: 059571-206990</w:t>
            </w:r>
          </w:p>
          <w:p w14:paraId="20C0218E" w14:textId="77777777" w:rsidR="000B4521" w:rsidRPr="00A12A0A" w:rsidRDefault="000B4521" w:rsidP="00283FE7">
            <w:pPr>
              <w:rPr>
                <w:rFonts w:cs="Times New Roman"/>
                <w:color w:val="000000"/>
                <w:szCs w:val="20"/>
              </w:rPr>
            </w:pPr>
            <w:r w:rsidRPr="00A12A0A">
              <w:rPr>
                <w:rFonts w:cs="Times New Roman"/>
                <w:color w:val="000000"/>
                <w:szCs w:val="20"/>
              </w:rPr>
              <w:t xml:space="preserve">Email: </w:t>
            </w:r>
            <w:hyperlink r:id="rId15" w:history="1">
              <w:proofErr w:type="spellStart"/>
              <w:r w:rsidRPr="00A12A0A">
                <w:rPr>
                  <w:rStyle w:val="Hyperlink"/>
                  <w:rFonts w:cs="Times New Roman"/>
                  <w:szCs w:val="20"/>
                </w:rPr>
                <w:t>cwlosek@hotmail.com</w:t>
              </w:r>
              <w:proofErr w:type="spellEnd"/>
            </w:hyperlink>
            <w:r w:rsidRPr="00A12A0A">
              <w:rPr>
                <w:rFonts w:cs="Times New Roman"/>
                <w:color w:val="000000"/>
                <w:szCs w:val="20"/>
              </w:rPr>
              <w:t xml:space="preserve"> </w:t>
            </w:r>
          </w:p>
          <w:p w14:paraId="05D40674" w14:textId="77777777" w:rsidR="000B4521" w:rsidRPr="00A12A0A" w:rsidRDefault="000B4521" w:rsidP="00283FE7">
            <w:pPr>
              <w:rPr>
                <w:rFonts w:cs="Times New Roman"/>
                <w:color w:val="000000"/>
                <w:szCs w:val="20"/>
              </w:rPr>
            </w:pPr>
            <w:r w:rsidRPr="00A12A0A">
              <w:rPr>
                <w:rFonts w:cs="Times New Roman"/>
                <w:color w:val="000000"/>
                <w:szCs w:val="20"/>
              </w:rPr>
              <w:t>Skype:</w:t>
            </w:r>
          </w:p>
        </w:tc>
      </w:tr>
    </w:tbl>
    <w:p w14:paraId="00258C73" w14:textId="77777777" w:rsidR="000B4521" w:rsidRPr="00A12A0A" w:rsidRDefault="000B4521" w:rsidP="000B4521">
      <w:pPr>
        <w:rPr>
          <w:rFonts w:cs="Times New Roman"/>
          <w:b/>
          <w:szCs w:val="20"/>
        </w:rPr>
      </w:pPr>
    </w:p>
    <w:tbl>
      <w:tblPr>
        <w:tblW w:w="7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0"/>
      </w:tblGrid>
      <w:tr w:rsidR="000B4521" w:rsidRPr="00A12A0A" w14:paraId="23E2F83D" w14:textId="77777777" w:rsidTr="00283FE7">
        <w:trPr>
          <w:cantSplit/>
          <w:trHeight w:val="1620"/>
          <w:jc w:val="center"/>
        </w:trPr>
        <w:tc>
          <w:tcPr>
            <w:tcW w:w="7470" w:type="dxa"/>
          </w:tcPr>
          <w:p w14:paraId="3B89BAD8" w14:textId="77777777" w:rsidR="000B4521" w:rsidRPr="00A12A0A" w:rsidRDefault="000B4521" w:rsidP="00283FE7">
            <w:pPr>
              <w:rPr>
                <w:rFonts w:cs="Times New Roman"/>
                <w:color w:val="000000"/>
                <w:szCs w:val="20"/>
              </w:rPr>
            </w:pPr>
            <w:r w:rsidRPr="00A12A0A">
              <w:rPr>
                <w:rFonts w:cs="Times New Roman"/>
                <w:color w:val="000000"/>
                <w:szCs w:val="20"/>
              </w:rPr>
              <w:t>Organización: Gobierno Autónomo Municipal de Bermejo.</w:t>
            </w:r>
          </w:p>
          <w:p w14:paraId="2DD1CA9C" w14:textId="77777777" w:rsidR="000B4521" w:rsidRPr="00A12A0A" w:rsidRDefault="000B4521" w:rsidP="00283FE7">
            <w:pPr>
              <w:rPr>
                <w:rFonts w:cs="Times New Roman"/>
                <w:color w:val="000000"/>
                <w:szCs w:val="20"/>
              </w:rPr>
            </w:pPr>
            <w:r w:rsidRPr="00A12A0A">
              <w:rPr>
                <w:rFonts w:cs="Times New Roman"/>
                <w:color w:val="000000"/>
                <w:szCs w:val="20"/>
              </w:rPr>
              <w:t>Persona de contacto: Renán Lopez.</w:t>
            </w:r>
          </w:p>
          <w:p w14:paraId="6456983D" w14:textId="77777777" w:rsidR="000B4521" w:rsidRPr="00A12A0A" w:rsidRDefault="000B4521" w:rsidP="00283FE7">
            <w:pPr>
              <w:rPr>
                <w:rFonts w:cs="Times New Roman"/>
                <w:color w:val="000000"/>
                <w:szCs w:val="20"/>
              </w:rPr>
            </w:pPr>
            <w:r w:rsidRPr="00A12A0A">
              <w:rPr>
                <w:rFonts w:cs="Times New Roman"/>
                <w:color w:val="000000"/>
                <w:szCs w:val="20"/>
              </w:rPr>
              <w:t xml:space="preserve">Posición o título: Director de Desarrollo Productivo </w:t>
            </w:r>
          </w:p>
          <w:p w14:paraId="691B46A2" w14:textId="77777777" w:rsidR="000B4521" w:rsidRPr="00A12A0A" w:rsidRDefault="000B4521" w:rsidP="00283FE7">
            <w:pPr>
              <w:rPr>
                <w:rFonts w:cs="Times New Roman"/>
                <w:color w:val="000000"/>
                <w:szCs w:val="20"/>
              </w:rPr>
            </w:pPr>
            <w:r w:rsidRPr="00A12A0A">
              <w:rPr>
                <w:rFonts w:cs="Times New Roman"/>
                <w:color w:val="000000"/>
                <w:szCs w:val="20"/>
              </w:rPr>
              <w:t>Dirección: Mariscal Santa Cruz entre Av. Barrientos y Calle Chuquisaca. Ciudad de Bermejo.</w:t>
            </w:r>
          </w:p>
          <w:p w14:paraId="567192F6" w14:textId="77777777" w:rsidR="000B4521" w:rsidRPr="00A12A0A" w:rsidRDefault="000B4521" w:rsidP="00283FE7">
            <w:pPr>
              <w:rPr>
                <w:rFonts w:cs="Times New Roman"/>
                <w:color w:val="000000"/>
                <w:szCs w:val="20"/>
              </w:rPr>
            </w:pPr>
            <w:r w:rsidRPr="00A12A0A">
              <w:rPr>
                <w:rFonts w:cs="Times New Roman"/>
                <w:color w:val="000000"/>
                <w:szCs w:val="20"/>
              </w:rPr>
              <w:t>País: Bolivia</w:t>
            </w:r>
          </w:p>
          <w:p w14:paraId="5E1FC699" w14:textId="77777777" w:rsidR="000B4521" w:rsidRPr="00A12A0A" w:rsidRDefault="000B4521" w:rsidP="00283FE7">
            <w:pPr>
              <w:rPr>
                <w:rFonts w:cs="Times New Roman"/>
                <w:color w:val="000000"/>
                <w:szCs w:val="20"/>
              </w:rPr>
            </w:pPr>
            <w:r w:rsidRPr="00A12A0A">
              <w:rPr>
                <w:rFonts w:cs="Times New Roman"/>
                <w:color w:val="000000"/>
                <w:szCs w:val="20"/>
              </w:rPr>
              <w:t>Tel.: 74527401</w:t>
            </w:r>
          </w:p>
          <w:p w14:paraId="0412D69E" w14:textId="77777777" w:rsidR="000B4521" w:rsidRPr="00A12A0A" w:rsidRDefault="000B4521" w:rsidP="00283FE7">
            <w:pPr>
              <w:rPr>
                <w:rFonts w:cs="Times New Roman"/>
                <w:color w:val="000000"/>
                <w:szCs w:val="20"/>
              </w:rPr>
            </w:pPr>
            <w:r w:rsidRPr="00A12A0A">
              <w:rPr>
                <w:rFonts w:cs="Times New Roman"/>
                <w:color w:val="000000"/>
                <w:szCs w:val="20"/>
              </w:rPr>
              <w:t xml:space="preserve">Email: </w:t>
            </w:r>
            <w:hyperlink r:id="rId16" w:history="1">
              <w:proofErr w:type="spellStart"/>
              <w:r w:rsidRPr="00A12A0A">
                <w:rPr>
                  <w:rStyle w:val="Hyperlink"/>
                  <w:rFonts w:cs="Times New Roman"/>
                  <w:szCs w:val="20"/>
                </w:rPr>
                <w:t>renanlopez_m@hotmail.com</w:t>
              </w:r>
              <w:proofErr w:type="spellEnd"/>
            </w:hyperlink>
            <w:r w:rsidRPr="00A12A0A">
              <w:rPr>
                <w:rFonts w:cs="Times New Roman"/>
                <w:color w:val="000000"/>
                <w:szCs w:val="20"/>
              </w:rPr>
              <w:t xml:space="preserve">  </w:t>
            </w:r>
          </w:p>
          <w:p w14:paraId="61C0289D" w14:textId="77777777" w:rsidR="000B4521" w:rsidRPr="00A12A0A" w:rsidRDefault="000B4521" w:rsidP="00283FE7">
            <w:pPr>
              <w:rPr>
                <w:rFonts w:cs="Times New Roman"/>
                <w:color w:val="000000"/>
                <w:szCs w:val="20"/>
              </w:rPr>
            </w:pPr>
            <w:r w:rsidRPr="00A12A0A">
              <w:rPr>
                <w:rFonts w:cs="Times New Roman"/>
                <w:color w:val="000000"/>
                <w:szCs w:val="20"/>
              </w:rPr>
              <w:t>Skype: no posee</w:t>
            </w:r>
          </w:p>
        </w:tc>
      </w:tr>
    </w:tbl>
    <w:p w14:paraId="5559F089" w14:textId="77777777" w:rsidR="000B4521" w:rsidRPr="00A12A0A" w:rsidRDefault="000B4521" w:rsidP="000B4521">
      <w:pPr>
        <w:rPr>
          <w:rFonts w:cs="Times New Roman"/>
          <w:szCs w:val="20"/>
        </w:rPr>
      </w:pPr>
    </w:p>
    <w:p w14:paraId="6447018A" w14:textId="77777777" w:rsidR="000B4521" w:rsidRPr="00A12A0A" w:rsidRDefault="000B4521" w:rsidP="000B4521">
      <w:pPr>
        <w:jc w:val="center"/>
        <w:rPr>
          <w:rFonts w:cs="Times New Roman"/>
          <w:b/>
          <w:szCs w:val="20"/>
        </w:rPr>
      </w:pPr>
      <w:r w:rsidRPr="00A12A0A">
        <w:rPr>
          <w:rFonts w:cs="Times New Roman"/>
          <w:b/>
          <w:szCs w:val="20"/>
        </w:rPr>
        <w:t>Organizaciones Asociadas</w:t>
      </w:r>
    </w:p>
    <w:p w14:paraId="33B79632" w14:textId="77777777" w:rsidR="006516D6" w:rsidRPr="00A12A0A" w:rsidRDefault="006516D6" w:rsidP="000B4521">
      <w:pPr>
        <w:jc w:val="center"/>
        <w:rPr>
          <w:rFonts w:cs="Times New Roman"/>
          <w:b/>
          <w:szCs w:val="20"/>
        </w:rPr>
      </w:pPr>
    </w:p>
    <w:tbl>
      <w:tblPr>
        <w:tblW w:w="7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0"/>
      </w:tblGrid>
      <w:tr w:rsidR="000B4521" w:rsidRPr="00A12A0A" w14:paraId="33E942DF" w14:textId="77777777" w:rsidTr="00283FE7">
        <w:trPr>
          <w:cantSplit/>
          <w:trHeight w:val="1620"/>
          <w:jc w:val="center"/>
        </w:trPr>
        <w:tc>
          <w:tcPr>
            <w:tcW w:w="7470" w:type="dxa"/>
            <w:tcBorders>
              <w:top w:val="single" w:sz="4" w:space="0" w:color="auto"/>
              <w:left w:val="single" w:sz="4" w:space="0" w:color="auto"/>
              <w:bottom w:val="single" w:sz="4" w:space="0" w:color="auto"/>
              <w:right w:val="single" w:sz="4" w:space="0" w:color="auto"/>
            </w:tcBorders>
          </w:tcPr>
          <w:p w14:paraId="5B988012" w14:textId="77777777" w:rsidR="000B4521" w:rsidRPr="00A12A0A" w:rsidRDefault="000B4521" w:rsidP="00283FE7">
            <w:pPr>
              <w:rPr>
                <w:rFonts w:cs="Times New Roman"/>
                <w:color w:val="000000"/>
                <w:szCs w:val="20"/>
              </w:rPr>
            </w:pPr>
            <w:r w:rsidRPr="00A12A0A">
              <w:rPr>
                <w:rFonts w:cs="Times New Roman"/>
                <w:color w:val="000000"/>
                <w:szCs w:val="20"/>
              </w:rPr>
              <w:t>Organización: SENASA</w:t>
            </w:r>
          </w:p>
          <w:p w14:paraId="04760FAE" w14:textId="77777777" w:rsidR="000B4521" w:rsidRPr="00A12A0A" w:rsidRDefault="000B4521" w:rsidP="00283FE7">
            <w:pPr>
              <w:rPr>
                <w:rFonts w:cs="Times New Roman"/>
                <w:color w:val="000000"/>
                <w:szCs w:val="20"/>
              </w:rPr>
            </w:pPr>
            <w:r w:rsidRPr="00A12A0A">
              <w:rPr>
                <w:rFonts w:cs="Times New Roman"/>
                <w:color w:val="000000"/>
                <w:szCs w:val="20"/>
              </w:rPr>
              <w:t>Persona de contacto: Diego Quiroga</w:t>
            </w:r>
          </w:p>
          <w:p w14:paraId="40443138" w14:textId="77777777" w:rsidR="000B4521" w:rsidRPr="00A12A0A" w:rsidRDefault="000B4521" w:rsidP="00283FE7">
            <w:pPr>
              <w:rPr>
                <w:rFonts w:cs="Times New Roman"/>
                <w:color w:val="000000"/>
                <w:szCs w:val="20"/>
              </w:rPr>
            </w:pPr>
            <w:r w:rsidRPr="00A12A0A">
              <w:rPr>
                <w:rFonts w:cs="Times New Roman"/>
                <w:color w:val="000000"/>
                <w:szCs w:val="20"/>
              </w:rPr>
              <w:t xml:space="preserve">Posición o título: Director Nacional de Protección Vegetal </w:t>
            </w:r>
          </w:p>
          <w:p w14:paraId="1321153A" w14:textId="77777777" w:rsidR="000B4521" w:rsidRPr="00A12A0A" w:rsidRDefault="000B4521" w:rsidP="00283FE7">
            <w:pPr>
              <w:rPr>
                <w:rFonts w:cs="Times New Roman"/>
                <w:color w:val="000000"/>
                <w:szCs w:val="20"/>
              </w:rPr>
            </w:pPr>
            <w:r w:rsidRPr="00A12A0A">
              <w:rPr>
                <w:rFonts w:cs="Times New Roman"/>
                <w:color w:val="000000"/>
                <w:szCs w:val="20"/>
              </w:rPr>
              <w:t xml:space="preserve">Dirección: Av. Paseo Colón </w:t>
            </w:r>
            <w:proofErr w:type="spellStart"/>
            <w:r w:rsidRPr="00A12A0A">
              <w:rPr>
                <w:rFonts w:cs="Times New Roman"/>
                <w:color w:val="000000"/>
                <w:szCs w:val="20"/>
              </w:rPr>
              <w:t>N°</w:t>
            </w:r>
            <w:proofErr w:type="spellEnd"/>
            <w:r w:rsidRPr="00A12A0A">
              <w:rPr>
                <w:rFonts w:cs="Times New Roman"/>
                <w:color w:val="000000"/>
                <w:szCs w:val="20"/>
              </w:rPr>
              <w:t xml:space="preserve"> 367</w:t>
            </w:r>
          </w:p>
          <w:p w14:paraId="77380A6A" w14:textId="77777777" w:rsidR="000B4521" w:rsidRPr="00A12A0A" w:rsidRDefault="000B4521" w:rsidP="00283FE7">
            <w:pPr>
              <w:rPr>
                <w:rFonts w:cs="Times New Roman"/>
                <w:color w:val="000000"/>
                <w:szCs w:val="20"/>
              </w:rPr>
            </w:pPr>
            <w:r w:rsidRPr="00A12A0A">
              <w:rPr>
                <w:rFonts w:cs="Times New Roman"/>
                <w:color w:val="000000"/>
                <w:szCs w:val="20"/>
              </w:rPr>
              <w:t>País: Argentina</w:t>
            </w:r>
          </w:p>
          <w:p w14:paraId="3BF47520" w14:textId="77777777" w:rsidR="000B4521" w:rsidRPr="00A12A0A" w:rsidRDefault="000B4521" w:rsidP="00283FE7">
            <w:pPr>
              <w:rPr>
                <w:rFonts w:cs="Times New Roman"/>
                <w:color w:val="000000"/>
                <w:szCs w:val="20"/>
                <w:lang w:val="es-AR"/>
              </w:rPr>
            </w:pPr>
            <w:r w:rsidRPr="00A12A0A">
              <w:rPr>
                <w:rFonts w:cs="Times New Roman"/>
                <w:color w:val="000000"/>
                <w:szCs w:val="20"/>
                <w:lang w:val="es-AR"/>
              </w:rPr>
              <w:t>Tel.: 054 11-4121-5176</w:t>
            </w:r>
          </w:p>
          <w:p w14:paraId="2C3E26C4" w14:textId="77777777" w:rsidR="000B4521" w:rsidRPr="00A12A0A" w:rsidRDefault="000B4521" w:rsidP="00283FE7">
            <w:pPr>
              <w:rPr>
                <w:rFonts w:cs="Times New Roman"/>
                <w:color w:val="000000"/>
                <w:szCs w:val="20"/>
                <w:lang w:val="es-AR"/>
              </w:rPr>
            </w:pPr>
            <w:r w:rsidRPr="00A12A0A">
              <w:rPr>
                <w:rFonts w:cs="Times New Roman"/>
                <w:color w:val="000000"/>
                <w:szCs w:val="20"/>
                <w:lang w:val="es-AR"/>
              </w:rPr>
              <w:t>Email:</w:t>
            </w:r>
            <w:r w:rsidRPr="00A12A0A">
              <w:rPr>
                <w:szCs w:val="20"/>
                <w:lang w:val="es-AR"/>
              </w:rPr>
              <w:t xml:space="preserve"> </w:t>
            </w:r>
            <w:hyperlink r:id="rId17" w:history="1">
              <w:proofErr w:type="spellStart"/>
              <w:r w:rsidRPr="00A12A0A">
                <w:rPr>
                  <w:rStyle w:val="Hyperlink"/>
                  <w:szCs w:val="20"/>
                </w:rPr>
                <w:t>dnpv@senasa.gob.ar</w:t>
              </w:r>
              <w:proofErr w:type="spellEnd"/>
            </w:hyperlink>
            <w:r w:rsidRPr="00A12A0A">
              <w:rPr>
                <w:rFonts w:cs="Times New Roman"/>
                <w:szCs w:val="20"/>
                <w:shd w:val="clear" w:color="auto" w:fill="FFFFFF"/>
                <w:lang w:val="es-AR"/>
              </w:rPr>
              <w:t xml:space="preserve">  </w:t>
            </w:r>
            <w:r w:rsidRPr="00A12A0A">
              <w:rPr>
                <w:rFonts w:cs="Times New Roman"/>
                <w:szCs w:val="20"/>
                <w:lang w:val="es-AR"/>
              </w:rPr>
              <w:t xml:space="preserve">   </w:t>
            </w:r>
            <w:r w:rsidRPr="00A12A0A">
              <w:rPr>
                <w:szCs w:val="20"/>
                <w:lang w:val="es-AR"/>
              </w:rPr>
              <w:t xml:space="preserve"> </w:t>
            </w:r>
          </w:p>
          <w:p w14:paraId="6761F462" w14:textId="77777777" w:rsidR="000B4521" w:rsidRPr="00A12A0A" w:rsidRDefault="000B4521" w:rsidP="00283FE7">
            <w:pPr>
              <w:rPr>
                <w:rFonts w:cs="Times New Roman"/>
                <w:color w:val="000000"/>
                <w:szCs w:val="20"/>
                <w:lang w:val="en-US"/>
              </w:rPr>
            </w:pPr>
            <w:r w:rsidRPr="00A12A0A">
              <w:rPr>
                <w:rFonts w:cs="Times New Roman"/>
                <w:color w:val="000000"/>
                <w:szCs w:val="20"/>
                <w:lang w:val="en-US"/>
              </w:rPr>
              <w:t>Skype:--</w:t>
            </w:r>
          </w:p>
        </w:tc>
      </w:tr>
    </w:tbl>
    <w:p w14:paraId="16B734BD" w14:textId="77777777" w:rsidR="000B4521" w:rsidRPr="00A12A0A" w:rsidRDefault="000B4521" w:rsidP="000B4521">
      <w:pPr>
        <w:jc w:val="center"/>
        <w:rPr>
          <w:rFonts w:cs="Times New Roman"/>
          <w:szCs w:val="20"/>
          <w:lang w:val="en-US"/>
        </w:rPr>
      </w:pPr>
    </w:p>
    <w:tbl>
      <w:tblPr>
        <w:tblW w:w="7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0"/>
      </w:tblGrid>
      <w:tr w:rsidR="000B4521" w:rsidRPr="00A12A0A" w14:paraId="5344E3D9" w14:textId="77777777" w:rsidTr="00283FE7">
        <w:trPr>
          <w:cantSplit/>
          <w:trHeight w:val="1620"/>
          <w:jc w:val="center"/>
        </w:trPr>
        <w:tc>
          <w:tcPr>
            <w:tcW w:w="7470" w:type="dxa"/>
            <w:tcBorders>
              <w:top w:val="single" w:sz="4" w:space="0" w:color="auto"/>
              <w:left w:val="single" w:sz="4" w:space="0" w:color="auto"/>
              <w:bottom w:val="single" w:sz="4" w:space="0" w:color="auto"/>
              <w:right w:val="single" w:sz="4" w:space="0" w:color="auto"/>
            </w:tcBorders>
          </w:tcPr>
          <w:p w14:paraId="0D6EF454" w14:textId="77777777" w:rsidR="000B4521" w:rsidRPr="00A12A0A" w:rsidRDefault="000B4521" w:rsidP="00283FE7">
            <w:pPr>
              <w:rPr>
                <w:rFonts w:cs="Times New Roman"/>
                <w:color w:val="000000"/>
                <w:szCs w:val="20"/>
              </w:rPr>
            </w:pPr>
            <w:r w:rsidRPr="00A12A0A">
              <w:rPr>
                <w:rFonts w:cs="Times New Roman"/>
                <w:color w:val="000000"/>
                <w:szCs w:val="20"/>
              </w:rPr>
              <w:t xml:space="preserve">Organización: </w:t>
            </w:r>
            <w:proofErr w:type="spellStart"/>
            <w:r w:rsidRPr="00A12A0A">
              <w:rPr>
                <w:rFonts w:cs="Times New Roman"/>
                <w:color w:val="000000"/>
                <w:szCs w:val="20"/>
              </w:rPr>
              <w:t>FEDERCITRUS</w:t>
            </w:r>
            <w:proofErr w:type="spellEnd"/>
          </w:p>
          <w:p w14:paraId="74A000CC" w14:textId="77777777" w:rsidR="000B4521" w:rsidRPr="00A12A0A" w:rsidRDefault="000B4521" w:rsidP="00283FE7">
            <w:pPr>
              <w:rPr>
                <w:rFonts w:cs="Times New Roman"/>
                <w:color w:val="000000"/>
                <w:szCs w:val="20"/>
              </w:rPr>
            </w:pPr>
            <w:r w:rsidRPr="00A12A0A">
              <w:rPr>
                <w:rFonts w:cs="Times New Roman"/>
                <w:color w:val="000000"/>
                <w:szCs w:val="20"/>
              </w:rPr>
              <w:t>Persona de contacto: Jorge Amigo</w:t>
            </w:r>
          </w:p>
          <w:p w14:paraId="394B7A7C" w14:textId="77777777" w:rsidR="000B4521" w:rsidRPr="00A12A0A" w:rsidRDefault="000B4521" w:rsidP="00283FE7">
            <w:pPr>
              <w:rPr>
                <w:rFonts w:cs="Times New Roman"/>
                <w:color w:val="000000"/>
                <w:szCs w:val="20"/>
              </w:rPr>
            </w:pPr>
            <w:r w:rsidRPr="00A12A0A">
              <w:rPr>
                <w:rFonts w:cs="Times New Roman"/>
                <w:color w:val="000000"/>
                <w:szCs w:val="20"/>
              </w:rPr>
              <w:t>Posición o título: Gerente</w:t>
            </w:r>
          </w:p>
          <w:p w14:paraId="1FA6C1F0" w14:textId="77777777" w:rsidR="000B4521" w:rsidRPr="00A12A0A" w:rsidRDefault="000B4521" w:rsidP="00283FE7">
            <w:pPr>
              <w:rPr>
                <w:rFonts w:cs="Times New Roman"/>
                <w:color w:val="000000"/>
                <w:szCs w:val="20"/>
              </w:rPr>
            </w:pPr>
            <w:r w:rsidRPr="00A12A0A">
              <w:rPr>
                <w:rFonts w:cs="Times New Roman"/>
                <w:color w:val="000000"/>
                <w:szCs w:val="20"/>
              </w:rPr>
              <w:t xml:space="preserve">Dirección: Av. Belgrano 748 Piso 11. Ciudad </w:t>
            </w:r>
            <w:proofErr w:type="spellStart"/>
            <w:r w:rsidRPr="00A12A0A">
              <w:rPr>
                <w:rFonts w:cs="Times New Roman"/>
                <w:color w:val="000000"/>
                <w:szCs w:val="20"/>
              </w:rPr>
              <w:t>Autonoma</w:t>
            </w:r>
            <w:proofErr w:type="spellEnd"/>
            <w:r w:rsidRPr="00A12A0A">
              <w:rPr>
                <w:rFonts w:cs="Times New Roman"/>
                <w:color w:val="000000"/>
                <w:szCs w:val="20"/>
              </w:rPr>
              <w:t xml:space="preserve"> de Buenos Aires.</w:t>
            </w:r>
          </w:p>
          <w:p w14:paraId="5B6AD453" w14:textId="77777777" w:rsidR="000B4521" w:rsidRPr="00A12A0A" w:rsidRDefault="000B4521" w:rsidP="00283FE7">
            <w:pPr>
              <w:rPr>
                <w:rFonts w:cs="Times New Roman"/>
                <w:color w:val="000000"/>
                <w:szCs w:val="20"/>
              </w:rPr>
            </w:pPr>
            <w:r w:rsidRPr="00A12A0A">
              <w:rPr>
                <w:rFonts w:cs="Times New Roman"/>
                <w:color w:val="000000"/>
                <w:szCs w:val="20"/>
              </w:rPr>
              <w:t>País: Argentina</w:t>
            </w:r>
          </w:p>
          <w:p w14:paraId="2C606093" w14:textId="77777777" w:rsidR="000B4521" w:rsidRPr="00A12A0A" w:rsidRDefault="000B4521" w:rsidP="00283FE7">
            <w:pPr>
              <w:rPr>
                <w:rFonts w:cs="Times New Roman"/>
                <w:color w:val="000000"/>
                <w:szCs w:val="20"/>
                <w:lang w:val="es-AR"/>
              </w:rPr>
            </w:pPr>
            <w:r w:rsidRPr="00A12A0A">
              <w:rPr>
                <w:rFonts w:cs="Times New Roman"/>
                <w:color w:val="000000"/>
                <w:szCs w:val="20"/>
                <w:lang w:val="es-AR"/>
              </w:rPr>
              <w:t>Tel.: (54) 11 5238 - 1239</w:t>
            </w:r>
          </w:p>
          <w:p w14:paraId="0865BAE0" w14:textId="77777777" w:rsidR="000B4521" w:rsidRPr="00A12A0A" w:rsidRDefault="000B4521" w:rsidP="00283FE7">
            <w:pPr>
              <w:rPr>
                <w:rFonts w:cs="Times New Roman"/>
                <w:color w:val="000000"/>
                <w:szCs w:val="20"/>
                <w:lang w:val="es-AR"/>
              </w:rPr>
            </w:pPr>
            <w:r w:rsidRPr="00A12A0A">
              <w:rPr>
                <w:rFonts w:cs="Times New Roman"/>
                <w:color w:val="000000"/>
                <w:szCs w:val="20"/>
                <w:lang w:val="es-AR"/>
              </w:rPr>
              <w:t xml:space="preserve">Email: </w:t>
            </w:r>
            <w:hyperlink r:id="rId18" w:history="1">
              <w:proofErr w:type="spellStart"/>
              <w:r w:rsidRPr="00A12A0A">
                <w:rPr>
                  <w:rFonts w:cs="Times New Roman"/>
                  <w:color w:val="0000FF" w:themeColor="hyperlink"/>
                  <w:szCs w:val="20"/>
                  <w:u w:val="single"/>
                  <w:lang w:val="es-AR"/>
                </w:rPr>
                <w:t>jamigo@federcitrus.org</w:t>
              </w:r>
              <w:proofErr w:type="spellEnd"/>
            </w:hyperlink>
            <w:r w:rsidRPr="00A12A0A">
              <w:rPr>
                <w:rFonts w:cs="Times New Roman"/>
                <w:color w:val="000000"/>
                <w:szCs w:val="20"/>
                <w:lang w:val="es-AR"/>
              </w:rPr>
              <w:t xml:space="preserve"> </w:t>
            </w:r>
          </w:p>
          <w:p w14:paraId="41BEE430" w14:textId="77777777" w:rsidR="000B4521" w:rsidRPr="00A12A0A" w:rsidRDefault="000B4521" w:rsidP="00283FE7">
            <w:pPr>
              <w:rPr>
                <w:rFonts w:cs="Times New Roman"/>
                <w:color w:val="000000"/>
                <w:szCs w:val="20"/>
              </w:rPr>
            </w:pPr>
            <w:r w:rsidRPr="00A12A0A">
              <w:rPr>
                <w:rFonts w:cs="Times New Roman"/>
                <w:color w:val="000000"/>
                <w:szCs w:val="20"/>
              </w:rPr>
              <w:t>Skype:--</w:t>
            </w:r>
          </w:p>
        </w:tc>
      </w:tr>
    </w:tbl>
    <w:p w14:paraId="14E5D094" w14:textId="77777777" w:rsidR="000B4521" w:rsidRPr="00A12A0A" w:rsidRDefault="000B4521" w:rsidP="000B4521">
      <w:pPr>
        <w:rPr>
          <w:szCs w:val="20"/>
        </w:rPr>
      </w:pPr>
    </w:p>
    <w:tbl>
      <w:tblPr>
        <w:tblW w:w="7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70"/>
      </w:tblGrid>
      <w:tr w:rsidR="000B4521" w:rsidRPr="00A12A0A" w14:paraId="0E377969" w14:textId="77777777" w:rsidTr="00283FE7">
        <w:trPr>
          <w:cantSplit/>
          <w:trHeight w:val="1620"/>
          <w:jc w:val="center"/>
        </w:trPr>
        <w:tc>
          <w:tcPr>
            <w:tcW w:w="7470" w:type="dxa"/>
            <w:tcBorders>
              <w:top w:val="single" w:sz="4" w:space="0" w:color="auto"/>
              <w:left w:val="single" w:sz="4" w:space="0" w:color="auto"/>
              <w:bottom w:val="single" w:sz="4" w:space="0" w:color="auto"/>
              <w:right w:val="single" w:sz="4" w:space="0" w:color="auto"/>
            </w:tcBorders>
          </w:tcPr>
          <w:p w14:paraId="4F7F81F3" w14:textId="77777777" w:rsidR="000B4521" w:rsidRPr="00A12A0A" w:rsidRDefault="000B4521" w:rsidP="00283FE7">
            <w:pPr>
              <w:rPr>
                <w:rFonts w:cs="Times New Roman"/>
                <w:color w:val="000000"/>
                <w:szCs w:val="20"/>
              </w:rPr>
            </w:pPr>
            <w:r w:rsidRPr="00A12A0A">
              <w:rPr>
                <w:rFonts w:cs="Times New Roman"/>
                <w:color w:val="000000"/>
                <w:szCs w:val="20"/>
              </w:rPr>
              <w:lastRenderedPageBreak/>
              <w:t xml:space="preserve">Organización: </w:t>
            </w:r>
            <w:proofErr w:type="spellStart"/>
            <w:r w:rsidRPr="00A12A0A">
              <w:rPr>
                <w:rFonts w:cs="Times New Roman"/>
                <w:color w:val="000000"/>
                <w:szCs w:val="20"/>
              </w:rPr>
              <w:t>UPEFRUY</w:t>
            </w:r>
            <w:proofErr w:type="spellEnd"/>
          </w:p>
          <w:p w14:paraId="69A92C5A" w14:textId="77777777" w:rsidR="000B4521" w:rsidRPr="00A12A0A" w:rsidRDefault="000B4521" w:rsidP="00283FE7">
            <w:pPr>
              <w:rPr>
                <w:rFonts w:cs="Times New Roman"/>
                <w:color w:val="000000"/>
                <w:szCs w:val="20"/>
              </w:rPr>
            </w:pPr>
            <w:r w:rsidRPr="00A12A0A">
              <w:rPr>
                <w:rFonts w:cs="Times New Roman"/>
                <w:color w:val="000000"/>
                <w:szCs w:val="20"/>
              </w:rPr>
              <w:t xml:space="preserve">Persona de contacto: </w:t>
            </w:r>
            <w:proofErr w:type="spellStart"/>
            <w:r w:rsidRPr="00A12A0A">
              <w:rPr>
                <w:rFonts w:cs="Times New Roman"/>
                <w:color w:val="000000"/>
                <w:szCs w:val="20"/>
              </w:rPr>
              <w:t>Herarldo</w:t>
            </w:r>
            <w:proofErr w:type="spellEnd"/>
            <w:r w:rsidRPr="00A12A0A">
              <w:rPr>
                <w:rFonts w:cs="Times New Roman"/>
                <w:color w:val="000000"/>
                <w:szCs w:val="20"/>
              </w:rPr>
              <w:t xml:space="preserve"> Mendez</w:t>
            </w:r>
          </w:p>
          <w:p w14:paraId="1A177A2D" w14:textId="77777777" w:rsidR="000B4521" w:rsidRPr="00A12A0A" w:rsidRDefault="000B4521" w:rsidP="00283FE7">
            <w:pPr>
              <w:rPr>
                <w:rFonts w:cs="Times New Roman"/>
                <w:color w:val="000000"/>
                <w:szCs w:val="20"/>
              </w:rPr>
            </w:pPr>
            <w:r w:rsidRPr="00A12A0A">
              <w:rPr>
                <w:rFonts w:cs="Times New Roman"/>
                <w:color w:val="000000"/>
                <w:szCs w:val="20"/>
              </w:rPr>
              <w:t xml:space="preserve">Posición o título: Asesor de </w:t>
            </w:r>
            <w:proofErr w:type="spellStart"/>
            <w:r w:rsidRPr="00A12A0A">
              <w:rPr>
                <w:rFonts w:cs="Times New Roman"/>
                <w:color w:val="000000"/>
                <w:szCs w:val="20"/>
              </w:rPr>
              <w:t>Azucitrus</w:t>
            </w:r>
            <w:proofErr w:type="spellEnd"/>
            <w:r w:rsidRPr="00A12A0A">
              <w:rPr>
                <w:rFonts w:cs="Times New Roman"/>
                <w:color w:val="000000"/>
                <w:szCs w:val="20"/>
              </w:rPr>
              <w:t xml:space="preserve"> SA- integrante de </w:t>
            </w:r>
            <w:proofErr w:type="spellStart"/>
            <w:r w:rsidRPr="00A12A0A">
              <w:rPr>
                <w:rFonts w:cs="Times New Roman"/>
                <w:color w:val="000000"/>
                <w:szCs w:val="20"/>
              </w:rPr>
              <w:t>Upefruy</w:t>
            </w:r>
            <w:proofErr w:type="spellEnd"/>
          </w:p>
          <w:p w14:paraId="11B6BF08" w14:textId="77777777" w:rsidR="000B4521" w:rsidRPr="00A12A0A" w:rsidRDefault="000B4521" w:rsidP="00283FE7">
            <w:pPr>
              <w:rPr>
                <w:rFonts w:cs="Times New Roman"/>
                <w:color w:val="000000"/>
                <w:szCs w:val="20"/>
              </w:rPr>
            </w:pPr>
            <w:r w:rsidRPr="00A12A0A">
              <w:rPr>
                <w:rFonts w:cs="Times New Roman"/>
                <w:color w:val="000000"/>
                <w:szCs w:val="20"/>
              </w:rPr>
              <w:t>Dirección: Catalina Harriague de castaños 933 Salto.</w:t>
            </w:r>
          </w:p>
          <w:p w14:paraId="2ACB4F9A" w14:textId="77777777" w:rsidR="000B4521" w:rsidRPr="00A12A0A" w:rsidRDefault="000B4521" w:rsidP="00283FE7">
            <w:pPr>
              <w:rPr>
                <w:rFonts w:cs="Times New Roman"/>
                <w:color w:val="000000"/>
                <w:szCs w:val="20"/>
              </w:rPr>
            </w:pPr>
            <w:r w:rsidRPr="00A12A0A">
              <w:rPr>
                <w:rFonts w:cs="Times New Roman"/>
                <w:color w:val="000000"/>
                <w:szCs w:val="20"/>
              </w:rPr>
              <w:t>País: Uruguay</w:t>
            </w:r>
          </w:p>
          <w:p w14:paraId="54B99B8A" w14:textId="77777777" w:rsidR="000B4521" w:rsidRPr="00A12A0A" w:rsidRDefault="000B4521" w:rsidP="00283FE7">
            <w:pPr>
              <w:rPr>
                <w:rFonts w:cs="Times New Roman"/>
                <w:szCs w:val="20"/>
                <w:lang w:val="es-AR"/>
              </w:rPr>
            </w:pPr>
            <w:r w:rsidRPr="00A12A0A">
              <w:rPr>
                <w:rFonts w:cs="Times New Roman"/>
                <w:color w:val="000000"/>
                <w:szCs w:val="20"/>
                <w:lang w:val="es-AR"/>
              </w:rPr>
              <w:t xml:space="preserve">Tel.: </w:t>
            </w:r>
            <w:r w:rsidRPr="00A12A0A">
              <w:rPr>
                <w:rFonts w:cs="Times New Roman"/>
                <w:szCs w:val="20"/>
                <w:lang w:val="es-AR"/>
              </w:rPr>
              <w:t>+59847349727</w:t>
            </w:r>
          </w:p>
          <w:p w14:paraId="6F90D9BE" w14:textId="77777777" w:rsidR="000B4521" w:rsidRPr="00A12A0A" w:rsidRDefault="000B4521" w:rsidP="00283FE7">
            <w:pPr>
              <w:rPr>
                <w:rFonts w:cs="Times New Roman"/>
                <w:color w:val="000000"/>
                <w:szCs w:val="20"/>
                <w:lang w:val="es-AR"/>
              </w:rPr>
            </w:pPr>
            <w:r w:rsidRPr="00A12A0A">
              <w:rPr>
                <w:rFonts w:cs="Times New Roman"/>
                <w:color w:val="000000"/>
                <w:szCs w:val="20"/>
                <w:lang w:val="es-AR"/>
              </w:rPr>
              <w:t xml:space="preserve">Email: </w:t>
            </w:r>
            <w:hyperlink r:id="rId19" w:history="1">
              <w:proofErr w:type="spellStart"/>
              <w:r w:rsidRPr="00A12A0A">
                <w:rPr>
                  <w:rStyle w:val="Hyperlink"/>
                  <w:rFonts w:cs="Times New Roman"/>
                  <w:szCs w:val="20"/>
                  <w:lang w:val="es-AR"/>
                </w:rPr>
                <w:t>mllanfranco@gmail.com</w:t>
              </w:r>
              <w:proofErr w:type="spellEnd"/>
            </w:hyperlink>
            <w:r w:rsidRPr="00A12A0A">
              <w:rPr>
                <w:rFonts w:cs="Times New Roman"/>
                <w:color w:val="000000"/>
                <w:szCs w:val="20"/>
                <w:lang w:val="es-AR"/>
              </w:rPr>
              <w:t xml:space="preserve"> </w:t>
            </w:r>
          </w:p>
          <w:p w14:paraId="22FE3B59" w14:textId="77777777" w:rsidR="000B4521" w:rsidRPr="00A12A0A" w:rsidRDefault="000B4521" w:rsidP="00283FE7">
            <w:pPr>
              <w:rPr>
                <w:rFonts w:cs="Times New Roman"/>
                <w:color w:val="000000"/>
                <w:szCs w:val="20"/>
                <w:lang w:val="en-US"/>
              </w:rPr>
            </w:pPr>
            <w:r w:rsidRPr="00A12A0A">
              <w:rPr>
                <w:rFonts w:cs="Times New Roman"/>
                <w:color w:val="000000"/>
                <w:szCs w:val="20"/>
                <w:lang w:val="en-US"/>
              </w:rPr>
              <w:t>Skype:</w:t>
            </w:r>
            <w:r w:rsidRPr="00A12A0A">
              <w:rPr>
                <w:rFonts w:cs="Times New Roman"/>
                <w:szCs w:val="20"/>
              </w:rPr>
              <w:t xml:space="preserve"> </w:t>
            </w:r>
            <w:proofErr w:type="spellStart"/>
            <w:r w:rsidRPr="00A12A0A">
              <w:rPr>
                <w:rFonts w:cs="Times New Roman"/>
                <w:color w:val="000000"/>
                <w:szCs w:val="20"/>
                <w:lang w:val="en-US"/>
              </w:rPr>
              <w:t>ing.agr.martin.lanfranco</w:t>
            </w:r>
            <w:proofErr w:type="spellEnd"/>
          </w:p>
        </w:tc>
      </w:tr>
    </w:tbl>
    <w:p w14:paraId="01396DD7" w14:textId="77777777" w:rsidR="000B4521" w:rsidRPr="00A12A0A" w:rsidRDefault="000B4521" w:rsidP="000B4521">
      <w:pPr>
        <w:spacing w:after="200" w:line="276" w:lineRule="auto"/>
        <w:jc w:val="left"/>
        <w:rPr>
          <w:rFonts w:cs="Times New Roman"/>
          <w:szCs w:val="20"/>
          <w:lang w:val="en-US"/>
        </w:rPr>
        <w:sectPr w:rsidR="000B4521" w:rsidRPr="00A12A0A" w:rsidSect="00F96929">
          <w:headerReference w:type="default" r:id="rId20"/>
          <w:footerReference w:type="default" r:id="rId21"/>
          <w:pgSz w:w="12240" w:h="15840"/>
          <w:pgMar w:top="1440" w:right="1800" w:bottom="1440" w:left="1800" w:header="720" w:footer="720" w:gutter="0"/>
          <w:cols w:space="720"/>
          <w:docGrid w:linePitch="360"/>
        </w:sectPr>
      </w:pPr>
    </w:p>
    <w:p w14:paraId="13378988" w14:textId="77777777" w:rsidR="000B4521" w:rsidRPr="00A12A0A" w:rsidRDefault="000B4521" w:rsidP="000B4521">
      <w:pPr>
        <w:rPr>
          <w:szCs w:val="20"/>
        </w:rPr>
      </w:pPr>
    </w:p>
    <w:p w14:paraId="34B238B1" w14:textId="77777777" w:rsidR="000B4521" w:rsidRPr="00A12A0A" w:rsidRDefault="000B4521">
      <w:pPr>
        <w:spacing w:after="200" w:line="276" w:lineRule="auto"/>
        <w:jc w:val="left"/>
        <w:rPr>
          <w:szCs w:val="20"/>
        </w:rPr>
      </w:pPr>
    </w:p>
    <w:p w14:paraId="2F2D5D2B" w14:textId="77777777" w:rsidR="00C159BB" w:rsidRPr="00A12A0A" w:rsidRDefault="00C159BB">
      <w:pPr>
        <w:spacing w:after="200" w:line="276" w:lineRule="auto"/>
        <w:jc w:val="left"/>
        <w:rPr>
          <w:szCs w:val="20"/>
        </w:rPr>
      </w:pPr>
    </w:p>
    <w:p w14:paraId="6EC696EC" w14:textId="7C0C4F45" w:rsidR="00B82358" w:rsidRPr="00A12A0A" w:rsidRDefault="00B82358" w:rsidP="001C6497">
      <w:pPr>
        <w:pStyle w:val="ListParagraph"/>
        <w:numPr>
          <w:ilvl w:val="1"/>
          <w:numId w:val="4"/>
        </w:numPr>
        <w:rPr>
          <w:rFonts w:cs="Times New Roman"/>
          <w:szCs w:val="20"/>
        </w:rPr>
      </w:pPr>
      <w:r w:rsidRPr="00A12A0A">
        <w:rPr>
          <w:rFonts w:cs="Times New Roman"/>
          <w:szCs w:val="20"/>
        </w:rPr>
        <w:t xml:space="preserve">Anexo </w:t>
      </w:r>
      <w:r w:rsidR="00DC4049" w:rsidRPr="00A12A0A">
        <w:rPr>
          <w:rFonts w:cs="Times New Roman"/>
          <w:szCs w:val="20"/>
        </w:rPr>
        <w:t>I</w:t>
      </w:r>
      <w:r w:rsidRPr="00A12A0A">
        <w:rPr>
          <w:rFonts w:cs="Times New Roman"/>
          <w:szCs w:val="20"/>
        </w:rPr>
        <w:t>I. Marco Lógico</w:t>
      </w:r>
    </w:p>
    <w:p w14:paraId="17238CF3" w14:textId="77777777" w:rsidR="00210F0D" w:rsidRPr="00A12A0A" w:rsidRDefault="00210F0D" w:rsidP="00210F0D">
      <w:pPr>
        <w:pStyle w:val="ListParagraph"/>
        <w:numPr>
          <w:ilvl w:val="0"/>
          <w:numId w:val="0"/>
        </w:numPr>
        <w:ind w:left="720"/>
        <w:rPr>
          <w:rFonts w:cs="Times New Roman"/>
          <w:szCs w:val="20"/>
        </w:rPr>
      </w:pPr>
    </w:p>
    <w:tbl>
      <w:tblPr>
        <w:tblW w:w="12538" w:type="dxa"/>
        <w:tblInd w:w="103" w:type="dxa"/>
        <w:tblLook w:val="04A0" w:firstRow="1" w:lastRow="0" w:firstColumn="1" w:lastColumn="0" w:noHBand="0" w:noVBand="1"/>
      </w:tblPr>
      <w:tblGrid>
        <w:gridCol w:w="3065"/>
        <w:gridCol w:w="1890"/>
        <w:gridCol w:w="1876"/>
        <w:gridCol w:w="2037"/>
        <w:gridCol w:w="1690"/>
        <w:gridCol w:w="1980"/>
      </w:tblGrid>
      <w:tr w:rsidR="00210F0D" w:rsidRPr="00210F0D" w14:paraId="6278EB11" w14:textId="77777777" w:rsidTr="00283FE7">
        <w:trPr>
          <w:trHeight w:val="480"/>
        </w:trPr>
        <w:tc>
          <w:tcPr>
            <w:tcW w:w="3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4630C3" w14:textId="77777777" w:rsidR="00210F0D" w:rsidRPr="00210F0D" w:rsidRDefault="00210F0D" w:rsidP="00210F0D">
            <w:pPr>
              <w:rPr>
                <w:rFonts w:eastAsia="Times New Roman" w:cs="Times New Roman"/>
                <w:szCs w:val="20"/>
              </w:rPr>
            </w:pPr>
          </w:p>
        </w:tc>
        <w:tc>
          <w:tcPr>
            <w:tcW w:w="1890" w:type="dxa"/>
            <w:tcBorders>
              <w:top w:val="single" w:sz="4" w:space="0" w:color="auto"/>
              <w:left w:val="nil"/>
              <w:bottom w:val="single" w:sz="4" w:space="0" w:color="auto"/>
              <w:right w:val="single" w:sz="4" w:space="0" w:color="auto"/>
            </w:tcBorders>
          </w:tcPr>
          <w:p w14:paraId="08C9ACA4"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Resultados</w:t>
            </w:r>
          </w:p>
        </w:tc>
        <w:tc>
          <w:tcPr>
            <w:tcW w:w="1876" w:type="dxa"/>
            <w:tcBorders>
              <w:top w:val="single" w:sz="4" w:space="0" w:color="auto"/>
              <w:left w:val="single" w:sz="4" w:space="0" w:color="auto"/>
              <w:bottom w:val="single" w:sz="4" w:space="0" w:color="auto"/>
              <w:right w:val="single" w:sz="4" w:space="0" w:color="auto"/>
            </w:tcBorders>
          </w:tcPr>
          <w:p w14:paraId="3BF0D689"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 xml:space="preserve">Producto </w:t>
            </w:r>
          </w:p>
        </w:tc>
        <w:tc>
          <w:tcPr>
            <w:tcW w:w="2037" w:type="dxa"/>
            <w:tcBorders>
              <w:top w:val="single" w:sz="4" w:space="0" w:color="auto"/>
              <w:left w:val="single" w:sz="4" w:space="0" w:color="auto"/>
              <w:bottom w:val="single" w:sz="4" w:space="0" w:color="auto"/>
              <w:right w:val="single" w:sz="4" w:space="0" w:color="auto"/>
            </w:tcBorders>
            <w:shd w:val="clear" w:color="auto" w:fill="auto"/>
            <w:hideMark/>
          </w:tcPr>
          <w:p w14:paraId="21632023"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Indicadores Objetivamente Verificables (</w:t>
            </w:r>
            <w:proofErr w:type="spellStart"/>
            <w:r w:rsidRPr="00210F0D">
              <w:rPr>
                <w:rFonts w:eastAsia="Times New Roman" w:cs="Times New Roman"/>
                <w:szCs w:val="20"/>
              </w:rPr>
              <w:t>IOV</w:t>
            </w:r>
            <w:proofErr w:type="spellEnd"/>
            <w:r w:rsidRPr="00210F0D">
              <w:rPr>
                <w:rFonts w:eastAsia="Times New Roman" w:cs="Times New Roman"/>
                <w:szCs w:val="20"/>
              </w:rPr>
              <w:t>)</w:t>
            </w:r>
          </w:p>
        </w:tc>
        <w:tc>
          <w:tcPr>
            <w:tcW w:w="1690" w:type="dxa"/>
            <w:tcBorders>
              <w:top w:val="single" w:sz="4" w:space="0" w:color="auto"/>
              <w:left w:val="nil"/>
              <w:bottom w:val="single" w:sz="4" w:space="0" w:color="auto"/>
              <w:right w:val="single" w:sz="4" w:space="0" w:color="auto"/>
            </w:tcBorders>
            <w:shd w:val="clear" w:color="auto" w:fill="auto"/>
            <w:hideMark/>
          </w:tcPr>
          <w:p w14:paraId="72D49470"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Medios de Verificación (MDV)</w:t>
            </w:r>
          </w:p>
        </w:tc>
        <w:tc>
          <w:tcPr>
            <w:tcW w:w="1980" w:type="dxa"/>
            <w:tcBorders>
              <w:top w:val="single" w:sz="4" w:space="0" w:color="auto"/>
              <w:left w:val="nil"/>
              <w:bottom w:val="single" w:sz="4" w:space="0" w:color="auto"/>
              <w:right w:val="single" w:sz="4" w:space="0" w:color="auto"/>
            </w:tcBorders>
            <w:shd w:val="clear" w:color="auto" w:fill="auto"/>
            <w:hideMark/>
          </w:tcPr>
          <w:p w14:paraId="604F6F97"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 xml:space="preserve">Supuestos </w:t>
            </w:r>
          </w:p>
        </w:tc>
      </w:tr>
      <w:tr w:rsidR="00210F0D" w:rsidRPr="00210F0D" w14:paraId="1DFFFB2E" w14:textId="77777777" w:rsidTr="00283FE7">
        <w:trPr>
          <w:trHeight w:val="255"/>
        </w:trPr>
        <w:tc>
          <w:tcPr>
            <w:tcW w:w="3065" w:type="dxa"/>
            <w:tcBorders>
              <w:top w:val="nil"/>
              <w:left w:val="single" w:sz="4" w:space="0" w:color="auto"/>
              <w:bottom w:val="single" w:sz="4" w:space="0" w:color="auto"/>
              <w:right w:val="single" w:sz="4" w:space="0" w:color="auto"/>
            </w:tcBorders>
            <w:shd w:val="clear" w:color="auto" w:fill="auto"/>
            <w:noWrap/>
            <w:vAlign w:val="bottom"/>
            <w:hideMark/>
          </w:tcPr>
          <w:p w14:paraId="53DEC4A4"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OBJETIVO GENERAL (FIN)</w:t>
            </w:r>
          </w:p>
        </w:tc>
        <w:tc>
          <w:tcPr>
            <w:tcW w:w="9473" w:type="dxa"/>
            <w:gridSpan w:val="5"/>
            <w:tcBorders>
              <w:top w:val="single" w:sz="4" w:space="0" w:color="auto"/>
              <w:left w:val="nil"/>
              <w:bottom w:val="single" w:sz="4" w:space="0" w:color="auto"/>
              <w:right w:val="single" w:sz="4" w:space="0" w:color="auto"/>
            </w:tcBorders>
          </w:tcPr>
          <w:p w14:paraId="242A9CC6"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 xml:space="preserve">La finalidad del proyecto es aportar a la prevención del avance del </w:t>
            </w:r>
            <w:proofErr w:type="spellStart"/>
            <w:r w:rsidRPr="00210F0D">
              <w:rPr>
                <w:rFonts w:eastAsia="Times New Roman" w:cs="Times New Roman"/>
                <w:szCs w:val="20"/>
              </w:rPr>
              <w:t>HLB</w:t>
            </w:r>
            <w:proofErr w:type="spellEnd"/>
            <w:r w:rsidRPr="00210F0D">
              <w:rPr>
                <w:rFonts w:eastAsia="Times New Roman" w:cs="Times New Roman"/>
                <w:szCs w:val="20"/>
              </w:rPr>
              <w:t xml:space="preserve"> en la región para evitar la ruptura del entramado</w:t>
            </w:r>
          </w:p>
          <w:p w14:paraId="11CD1F90"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socioeconómico y productivo que constituye la cadena citrícola en la región."</w:t>
            </w:r>
          </w:p>
          <w:p w14:paraId="0540A3AB" w14:textId="77777777" w:rsidR="00210F0D" w:rsidRPr="00210F0D" w:rsidRDefault="00210F0D" w:rsidP="00210F0D">
            <w:pPr>
              <w:jc w:val="center"/>
              <w:rPr>
                <w:rFonts w:eastAsia="Times New Roman" w:cs="Times New Roman"/>
                <w:szCs w:val="20"/>
              </w:rPr>
            </w:pPr>
          </w:p>
          <w:p w14:paraId="1BD38E1F" w14:textId="77777777" w:rsidR="00210F0D" w:rsidRPr="00210F0D" w:rsidRDefault="00210F0D" w:rsidP="00210F0D">
            <w:pPr>
              <w:jc w:val="center"/>
              <w:rPr>
                <w:rFonts w:eastAsia="Times New Roman" w:cs="Times New Roman"/>
                <w:szCs w:val="20"/>
              </w:rPr>
            </w:pPr>
          </w:p>
        </w:tc>
      </w:tr>
      <w:tr w:rsidR="00210F0D" w:rsidRPr="00210F0D" w14:paraId="23F38EF4" w14:textId="77777777" w:rsidTr="00283FE7">
        <w:trPr>
          <w:trHeight w:val="255"/>
        </w:trPr>
        <w:tc>
          <w:tcPr>
            <w:tcW w:w="3065" w:type="dxa"/>
            <w:tcBorders>
              <w:top w:val="nil"/>
              <w:left w:val="single" w:sz="4" w:space="0" w:color="auto"/>
              <w:bottom w:val="single" w:sz="4" w:space="0" w:color="auto"/>
              <w:right w:val="single" w:sz="4" w:space="0" w:color="auto"/>
            </w:tcBorders>
            <w:shd w:val="clear" w:color="auto" w:fill="auto"/>
            <w:noWrap/>
            <w:vAlign w:val="bottom"/>
            <w:hideMark/>
          </w:tcPr>
          <w:p w14:paraId="0053C4DE"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 xml:space="preserve">OBJETIVOS </w:t>
            </w:r>
            <w:proofErr w:type="spellStart"/>
            <w:r w:rsidRPr="00210F0D">
              <w:rPr>
                <w:rFonts w:eastAsia="Times New Roman" w:cs="Times New Roman"/>
                <w:szCs w:val="20"/>
              </w:rPr>
              <w:t>ESPECIFICOS</w:t>
            </w:r>
            <w:proofErr w:type="spellEnd"/>
            <w:r w:rsidRPr="00210F0D">
              <w:rPr>
                <w:rFonts w:eastAsia="Times New Roman" w:cs="Times New Roman"/>
                <w:szCs w:val="20"/>
              </w:rPr>
              <w:t xml:space="preserve">  (</w:t>
            </w:r>
            <w:proofErr w:type="spellStart"/>
            <w:r w:rsidRPr="00210F0D">
              <w:rPr>
                <w:rFonts w:eastAsia="Times New Roman" w:cs="Times New Roman"/>
                <w:szCs w:val="20"/>
              </w:rPr>
              <w:t>PROPOSITO</w:t>
            </w:r>
            <w:proofErr w:type="spellEnd"/>
            <w:r w:rsidRPr="00210F0D">
              <w:rPr>
                <w:rFonts w:eastAsia="Times New Roman" w:cs="Times New Roman"/>
                <w:szCs w:val="20"/>
              </w:rPr>
              <w:t>):</w:t>
            </w:r>
          </w:p>
        </w:tc>
        <w:tc>
          <w:tcPr>
            <w:tcW w:w="9473" w:type="dxa"/>
            <w:gridSpan w:val="5"/>
            <w:tcBorders>
              <w:top w:val="single" w:sz="4" w:space="0" w:color="auto"/>
              <w:left w:val="nil"/>
              <w:bottom w:val="single" w:sz="4" w:space="0" w:color="auto"/>
              <w:right w:val="single" w:sz="4" w:space="0" w:color="auto"/>
            </w:tcBorders>
          </w:tcPr>
          <w:p w14:paraId="28B4321F"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 xml:space="preserve">Proteger la actividad citrícola de los países de la plataforma, que cuentan con 180 mil ha con cítricos y más de 6.000 agricultores familiares, de pérdidas millonarias que han padecido y padecen otros países en América y otros continentes, por el ingreso de </w:t>
            </w:r>
            <w:proofErr w:type="spellStart"/>
            <w:r w:rsidRPr="00210F0D">
              <w:rPr>
                <w:rFonts w:eastAsia="Times New Roman" w:cs="Times New Roman"/>
                <w:szCs w:val="20"/>
              </w:rPr>
              <w:t>HLB</w:t>
            </w:r>
            <w:proofErr w:type="spellEnd"/>
            <w:r w:rsidRPr="00210F0D">
              <w:rPr>
                <w:rFonts w:eastAsia="Times New Roman" w:cs="Times New Roman"/>
                <w:szCs w:val="20"/>
              </w:rPr>
              <w:t xml:space="preserve">. Facilitar intervenciones territoriales para la adaptación y difusión del control sustentable del vector del </w:t>
            </w:r>
            <w:proofErr w:type="spellStart"/>
            <w:r w:rsidRPr="00210F0D">
              <w:rPr>
                <w:rFonts w:eastAsia="Times New Roman" w:cs="Times New Roman"/>
                <w:szCs w:val="20"/>
              </w:rPr>
              <w:t>HLB</w:t>
            </w:r>
            <w:proofErr w:type="spellEnd"/>
            <w:r w:rsidRPr="00210F0D">
              <w:rPr>
                <w:rFonts w:eastAsia="Times New Roman" w:cs="Times New Roman"/>
                <w:szCs w:val="20"/>
              </w:rPr>
              <w:t xml:space="preserve"> y otras plagas y enfermedades de los cítricos, en un contexto de </w:t>
            </w:r>
            <w:proofErr w:type="spellStart"/>
            <w:r w:rsidRPr="00210F0D">
              <w:rPr>
                <w:rFonts w:eastAsia="Times New Roman" w:cs="Times New Roman"/>
                <w:szCs w:val="20"/>
              </w:rPr>
              <w:t>MIP</w:t>
            </w:r>
            <w:proofErr w:type="spellEnd"/>
            <w:r w:rsidRPr="00210F0D">
              <w:rPr>
                <w:rFonts w:eastAsia="Times New Roman" w:cs="Times New Roman"/>
                <w:szCs w:val="20"/>
              </w:rPr>
              <w:t xml:space="preserve"> en la agricultura familiar. Disminuir la contaminación ambiental y riesgos en la población mediante la disminución del uso de agroquímicos nocivos y de aplicaciones sistemáticas sin monitoreo previo. Mejorar la competitividad en la agricultura familiar citrícola. Mejorar el desempeño exportador de la citricultura y el ingreso de divisas en la región.</w:t>
            </w:r>
          </w:p>
        </w:tc>
      </w:tr>
      <w:tr w:rsidR="00210F0D" w:rsidRPr="00210F0D" w14:paraId="304D7208" w14:textId="77777777" w:rsidTr="00283FE7">
        <w:trPr>
          <w:trHeight w:val="255"/>
        </w:trPr>
        <w:tc>
          <w:tcPr>
            <w:tcW w:w="3065" w:type="dxa"/>
            <w:tcBorders>
              <w:top w:val="nil"/>
              <w:left w:val="single" w:sz="4" w:space="0" w:color="auto"/>
              <w:bottom w:val="single" w:sz="4" w:space="0" w:color="auto"/>
              <w:right w:val="single" w:sz="4" w:space="0" w:color="auto"/>
            </w:tcBorders>
            <w:shd w:val="clear" w:color="auto" w:fill="auto"/>
            <w:noWrap/>
            <w:vAlign w:val="bottom"/>
            <w:hideMark/>
          </w:tcPr>
          <w:p w14:paraId="51BFF7A3" w14:textId="77777777" w:rsidR="00210F0D" w:rsidRPr="00210F0D" w:rsidRDefault="00210F0D" w:rsidP="00210F0D">
            <w:pPr>
              <w:jc w:val="center"/>
              <w:rPr>
                <w:rFonts w:eastAsia="Times New Roman" w:cs="Times New Roman"/>
                <w:b/>
                <w:szCs w:val="20"/>
              </w:rPr>
            </w:pPr>
            <w:r w:rsidRPr="00210F0D">
              <w:rPr>
                <w:rFonts w:eastAsia="Times New Roman" w:cs="Times New Roman"/>
                <w:b/>
                <w:szCs w:val="20"/>
              </w:rPr>
              <w:t>COMPONENTE 1:</w:t>
            </w:r>
            <w:r w:rsidRPr="00210F0D">
              <w:rPr>
                <w:b/>
                <w:szCs w:val="20"/>
              </w:rPr>
              <w:t xml:space="preserve"> </w:t>
            </w:r>
            <w:r w:rsidRPr="00210F0D">
              <w:rPr>
                <w:rFonts w:eastAsia="Times New Roman" w:cs="Times New Roman"/>
                <w:b/>
                <w:szCs w:val="20"/>
              </w:rPr>
              <w:t xml:space="preserve">CONTROL DEL VECTOR DEL </w:t>
            </w:r>
            <w:proofErr w:type="spellStart"/>
            <w:r w:rsidRPr="00210F0D">
              <w:rPr>
                <w:rFonts w:eastAsia="Times New Roman" w:cs="Times New Roman"/>
                <w:b/>
                <w:szCs w:val="20"/>
              </w:rPr>
              <w:t>HLB</w:t>
            </w:r>
            <w:proofErr w:type="spellEnd"/>
            <w:r w:rsidRPr="00210F0D">
              <w:rPr>
                <w:rFonts w:eastAsia="Times New Roman" w:cs="Times New Roman"/>
                <w:b/>
                <w:szCs w:val="20"/>
              </w:rPr>
              <w:t xml:space="preserve"> EN UN CONTEXTO DE ADAPTACIÓN LOCAL DE MANEJO INTEGRADO</w:t>
            </w:r>
          </w:p>
        </w:tc>
        <w:tc>
          <w:tcPr>
            <w:tcW w:w="1890" w:type="dxa"/>
            <w:tcBorders>
              <w:top w:val="single" w:sz="4" w:space="0" w:color="auto"/>
              <w:left w:val="nil"/>
              <w:bottom w:val="single" w:sz="4" w:space="0" w:color="auto"/>
              <w:right w:val="single" w:sz="4" w:space="0" w:color="auto"/>
            </w:tcBorders>
          </w:tcPr>
          <w:p w14:paraId="4C8C0F9E" w14:textId="77777777" w:rsidR="00210F0D" w:rsidRPr="00210F0D" w:rsidRDefault="00210F0D" w:rsidP="00210F0D">
            <w:pPr>
              <w:jc w:val="center"/>
              <w:rPr>
                <w:rFonts w:eastAsia="Times New Roman" w:cs="Times New Roman"/>
                <w:szCs w:val="20"/>
              </w:rPr>
            </w:pPr>
          </w:p>
        </w:tc>
        <w:tc>
          <w:tcPr>
            <w:tcW w:w="1876" w:type="dxa"/>
            <w:tcBorders>
              <w:top w:val="nil"/>
              <w:left w:val="single" w:sz="4" w:space="0" w:color="auto"/>
              <w:bottom w:val="single" w:sz="4" w:space="0" w:color="auto"/>
              <w:right w:val="single" w:sz="4" w:space="0" w:color="auto"/>
            </w:tcBorders>
          </w:tcPr>
          <w:p w14:paraId="343FED5A" w14:textId="77777777" w:rsidR="00210F0D" w:rsidRPr="00210F0D" w:rsidRDefault="00210F0D" w:rsidP="00210F0D">
            <w:pPr>
              <w:jc w:val="center"/>
              <w:rPr>
                <w:rFonts w:eastAsia="Times New Roman" w:cs="Times New Roman"/>
                <w:szCs w:val="20"/>
              </w:rPr>
            </w:pPr>
          </w:p>
        </w:tc>
        <w:tc>
          <w:tcPr>
            <w:tcW w:w="2037" w:type="dxa"/>
            <w:tcBorders>
              <w:top w:val="nil"/>
              <w:left w:val="single" w:sz="4" w:space="0" w:color="auto"/>
              <w:bottom w:val="single" w:sz="4" w:space="0" w:color="auto"/>
              <w:right w:val="single" w:sz="4" w:space="0" w:color="auto"/>
            </w:tcBorders>
            <w:shd w:val="clear" w:color="auto" w:fill="auto"/>
            <w:noWrap/>
            <w:vAlign w:val="bottom"/>
          </w:tcPr>
          <w:p w14:paraId="13815E14" w14:textId="77777777" w:rsidR="00210F0D" w:rsidRPr="00210F0D" w:rsidRDefault="00210F0D" w:rsidP="00210F0D">
            <w:pPr>
              <w:jc w:val="center"/>
              <w:rPr>
                <w:rFonts w:eastAsia="Times New Roman" w:cs="Times New Roman"/>
                <w:szCs w:val="20"/>
              </w:rPr>
            </w:pPr>
          </w:p>
        </w:tc>
        <w:tc>
          <w:tcPr>
            <w:tcW w:w="1690" w:type="dxa"/>
            <w:tcBorders>
              <w:top w:val="nil"/>
              <w:left w:val="nil"/>
              <w:bottom w:val="single" w:sz="4" w:space="0" w:color="auto"/>
              <w:right w:val="single" w:sz="4" w:space="0" w:color="auto"/>
            </w:tcBorders>
            <w:shd w:val="clear" w:color="auto" w:fill="auto"/>
            <w:noWrap/>
            <w:vAlign w:val="bottom"/>
          </w:tcPr>
          <w:p w14:paraId="6502EA93" w14:textId="77777777" w:rsidR="00210F0D" w:rsidRPr="00210F0D" w:rsidRDefault="00210F0D" w:rsidP="00210F0D">
            <w:pPr>
              <w:jc w:val="center"/>
              <w:rPr>
                <w:rFonts w:eastAsia="Times New Roman" w:cs="Times New Roman"/>
                <w:szCs w:val="20"/>
              </w:rPr>
            </w:pPr>
          </w:p>
        </w:tc>
        <w:tc>
          <w:tcPr>
            <w:tcW w:w="1980" w:type="dxa"/>
            <w:tcBorders>
              <w:top w:val="nil"/>
              <w:left w:val="nil"/>
              <w:bottom w:val="single" w:sz="4" w:space="0" w:color="auto"/>
              <w:right w:val="single" w:sz="4" w:space="0" w:color="auto"/>
            </w:tcBorders>
            <w:shd w:val="clear" w:color="auto" w:fill="auto"/>
            <w:noWrap/>
            <w:vAlign w:val="bottom"/>
          </w:tcPr>
          <w:p w14:paraId="3BEDE3EB" w14:textId="77777777" w:rsidR="00210F0D" w:rsidRPr="00210F0D" w:rsidRDefault="00210F0D" w:rsidP="00210F0D">
            <w:pPr>
              <w:jc w:val="center"/>
              <w:rPr>
                <w:rFonts w:eastAsia="Times New Roman" w:cs="Times New Roman"/>
                <w:szCs w:val="20"/>
              </w:rPr>
            </w:pPr>
          </w:p>
        </w:tc>
      </w:tr>
      <w:tr w:rsidR="00210F0D" w:rsidRPr="00210F0D" w14:paraId="6B6C8151" w14:textId="77777777" w:rsidTr="00283FE7">
        <w:trPr>
          <w:trHeight w:val="255"/>
        </w:trPr>
        <w:tc>
          <w:tcPr>
            <w:tcW w:w="3065" w:type="dxa"/>
            <w:tcBorders>
              <w:top w:val="nil"/>
              <w:left w:val="single" w:sz="4" w:space="0" w:color="auto"/>
              <w:bottom w:val="single" w:sz="4" w:space="0" w:color="auto"/>
              <w:right w:val="single" w:sz="4" w:space="0" w:color="auto"/>
            </w:tcBorders>
            <w:shd w:val="clear" w:color="auto" w:fill="auto"/>
            <w:noWrap/>
            <w:vAlign w:val="bottom"/>
            <w:hideMark/>
          </w:tcPr>
          <w:p w14:paraId="261C7792"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 xml:space="preserve">Actividad 1.1. Instalación de </w:t>
            </w:r>
            <w:proofErr w:type="spellStart"/>
            <w:r w:rsidRPr="00210F0D">
              <w:rPr>
                <w:rFonts w:eastAsia="Times New Roman" w:cs="Times New Roman"/>
                <w:szCs w:val="20"/>
              </w:rPr>
              <w:t>LVD</w:t>
            </w:r>
            <w:proofErr w:type="spellEnd"/>
            <w:r w:rsidRPr="00210F0D">
              <w:rPr>
                <w:rFonts w:eastAsia="Times New Roman" w:cs="Times New Roman"/>
                <w:szCs w:val="20"/>
              </w:rPr>
              <w:t xml:space="preserve"> en la plataforma para disponer de unidades de validación y difusión de la propuesta de innovación de control sustentable del </w:t>
            </w:r>
            <w:proofErr w:type="spellStart"/>
            <w:r w:rsidRPr="00210F0D">
              <w:rPr>
                <w:rFonts w:eastAsia="Times New Roman" w:cs="Times New Roman"/>
                <w:szCs w:val="20"/>
              </w:rPr>
              <w:t>HLB</w:t>
            </w:r>
            <w:proofErr w:type="spellEnd"/>
            <w:r w:rsidRPr="00210F0D">
              <w:rPr>
                <w:rFonts w:eastAsia="Times New Roman" w:cs="Times New Roman"/>
                <w:szCs w:val="20"/>
              </w:rPr>
              <w:t xml:space="preserve"> en un contexto de </w:t>
            </w:r>
            <w:proofErr w:type="spellStart"/>
            <w:r w:rsidRPr="00210F0D">
              <w:rPr>
                <w:rFonts w:eastAsia="Times New Roman" w:cs="Times New Roman"/>
                <w:szCs w:val="20"/>
              </w:rPr>
              <w:t>MIP</w:t>
            </w:r>
            <w:proofErr w:type="spellEnd"/>
            <w:r w:rsidRPr="00210F0D">
              <w:rPr>
                <w:rFonts w:eastAsia="Times New Roman" w:cs="Times New Roman"/>
                <w:szCs w:val="20"/>
              </w:rPr>
              <w:t xml:space="preserve"> en la AF y ajustar protocolos.</w:t>
            </w:r>
          </w:p>
        </w:tc>
        <w:tc>
          <w:tcPr>
            <w:tcW w:w="1890" w:type="dxa"/>
            <w:tcBorders>
              <w:top w:val="single" w:sz="4" w:space="0" w:color="auto"/>
              <w:left w:val="nil"/>
              <w:bottom w:val="single" w:sz="4" w:space="0" w:color="auto"/>
              <w:right w:val="single" w:sz="4" w:space="0" w:color="auto"/>
            </w:tcBorders>
          </w:tcPr>
          <w:p w14:paraId="2D23EDA3"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 xml:space="preserve">Unidades de validación de la propuesta de innovación de control sustentable del </w:t>
            </w:r>
            <w:proofErr w:type="spellStart"/>
            <w:r w:rsidRPr="00210F0D">
              <w:rPr>
                <w:rFonts w:eastAsia="Times New Roman" w:cs="Times New Roman"/>
                <w:szCs w:val="20"/>
              </w:rPr>
              <w:t>HLB</w:t>
            </w:r>
            <w:proofErr w:type="spellEnd"/>
            <w:r w:rsidRPr="00210F0D">
              <w:rPr>
                <w:rFonts w:eastAsia="Times New Roman" w:cs="Times New Roman"/>
                <w:szCs w:val="20"/>
              </w:rPr>
              <w:t xml:space="preserve"> en un contexto de </w:t>
            </w:r>
            <w:proofErr w:type="spellStart"/>
            <w:r w:rsidRPr="00210F0D">
              <w:rPr>
                <w:rFonts w:eastAsia="Times New Roman" w:cs="Times New Roman"/>
                <w:szCs w:val="20"/>
              </w:rPr>
              <w:t>MIP</w:t>
            </w:r>
            <w:proofErr w:type="spellEnd"/>
            <w:r w:rsidRPr="00210F0D">
              <w:rPr>
                <w:rFonts w:eastAsia="Times New Roman" w:cs="Times New Roman"/>
                <w:szCs w:val="20"/>
              </w:rPr>
              <w:t xml:space="preserve"> en la AF instaladas</w:t>
            </w:r>
          </w:p>
        </w:tc>
        <w:tc>
          <w:tcPr>
            <w:tcW w:w="1876" w:type="dxa"/>
            <w:tcBorders>
              <w:top w:val="nil"/>
              <w:left w:val="single" w:sz="4" w:space="0" w:color="auto"/>
              <w:bottom w:val="single" w:sz="4" w:space="0" w:color="auto"/>
              <w:right w:val="single" w:sz="4" w:space="0" w:color="auto"/>
            </w:tcBorders>
          </w:tcPr>
          <w:p w14:paraId="566058A3" w14:textId="77777777" w:rsidR="00210F0D" w:rsidRPr="00210F0D" w:rsidRDefault="00210F0D" w:rsidP="00210F0D">
            <w:pPr>
              <w:jc w:val="center"/>
              <w:rPr>
                <w:rFonts w:eastAsia="Times New Roman" w:cs="Times New Roman"/>
                <w:szCs w:val="20"/>
              </w:rPr>
            </w:pPr>
            <w:proofErr w:type="spellStart"/>
            <w:r w:rsidRPr="00210F0D">
              <w:rPr>
                <w:rFonts w:eastAsia="Times New Roman" w:cs="Times New Roman"/>
                <w:szCs w:val="20"/>
              </w:rPr>
              <w:t>LVD</w:t>
            </w:r>
            <w:proofErr w:type="spellEnd"/>
            <w:r w:rsidRPr="00210F0D">
              <w:rPr>
                <w:rFonts w:eastAsia="Times New Roman" w:cs="Times New Roman"/>
                <w:szCs w:val="20"/>
              </w:rPr>
              <w:t xml:space="preserve"> instalados en la plataforma.</w:t>
            </w:r>
          </w:p>
        </w:tc>
        <w:tc>
          <w:tcPr>
            <w:tcW w:w="2037" w:type="dxa"/>
            <w:tcBorders>
              <w:top w:val="nil"/>
              <w:left w:val="single" w:sz="4" w:space="0" w:color="auto"/>
              <w:bottom w:val="single" w:sz="4" w:space="0" w:color="auto"/>
              <w:right w:val="single" w:sz="4" w:space="0" w:color="auto"/>
            </w:tcBorders>
            <w:shd w:val="clear" w:color="auto" w:fill="auto"/>
            <w:noWrap/>
            <w:vAlign w:val="bottom"/>
          </w:tcPr>
          <w:p w14:paraId="49353790" w14:textId="77777777" w:rsidR="00210F0D" w:rsidRPr="00210F0D" w:rsidRDefault="00210F0D" w:rsidP="00210F0D">
            <w:pPr>
              <w:jc w:val="center"/>
              <w:rPr>
                <w:rFonts w:eastAsia="Times New Roman" w:cs="Times New Roman"/>
                <w:szCs w:val="20"/>
              </w:rPr>
            </w:pPr>
            <w:proofErr w:type="spellStart"/>
            <w:r w:rsidRPr="00210F0D">
              <w:rPr>
                <w:rFonts w:eastAsia="Times New Roman" w:cs="Times New Roman"/>
                <w:szCs w:val="20"/>
              </w:rPr>
              <w:t>Fontagro:68.715</w:t>
            </w:r>
            <w:proofErr w:type="spellEnd"/>
          </w:p>
          <w:p w14:paraId="19A15AB1" w14:textId="77777777" w:rsidR="00210F0D" w:rsidRPr="00210F0D" w:rsidRDefault="00210F0D" w:rsidP="00210F0D">
            <w:pPr>
              <w:jc w:val="center"/>
              <w:rPr>
                <w:rFonts w:eastAsia="Times New Roman" w:cs="Times New Roman"/>
                <w:szCs w:val="20"/>
              </w:rPr>
            </w:pPr>
            <w:proofErr w:type="spellStart"/>
            <w:r w:rsidRPr="00210F0D">
              <w:rPr>
                <w:rFonts w:eastAsia="Times New Roman" w:cs="Times New Roman"/>
                <w:szCs w:val="20"/>
              </w:rPr>
              <w:t>Contrapartida:176.100</w:t>
            </w:r>
            <w:proofErr w:type="spellEnd"/>
          </w:p>
        </w:tc>
        <w:tc>
          <w:tcPr>
            <w:tcW w:w="1690" w:type="dxa"/>
            <w:tcBorders>
              <w:top w:val="nil"/>
              <w:left w:val="nil"/>
              <w:bottom w:val="single" w:sz="4" w:space="0" w:color="auto"/>
              <w:right w:val="single" w:sz="4" w:space="0" w:color="auto"/>
            </w:tcBorders>
            <w:shd w:val="clear" w:color="auto" w:fill="auto"/>
            <w:noWrap/>
            <w:vAlign w:val="bottom"/>
          </w:tcPr>
          <w:p w14:paraId="5E2107CC"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 xml:space="preserve">Facturas de insumos y servicios, </w:t>
            </w:r>
            <w:proofErr w:type="spellStart"/>
            <w:r w:rsidRPr="00210F0D">
              <w:rPr>
                <w:rFonts w:eastAsia="Times New Roman" w:cs="Times New Roman"/>
                <w:szCs w:val="20"/>
              </w:rPr>
              <w:t>tiket</w:t>
            </w:r>
            <w:proofErr w:type="spellEnd"/>
            <w:r w:rsidRPr="00210F0D">
              <w:rPr>
                <w:rFonts w:eastAsia="Times New Roman" w:cs="Times New Roman"/>
                <w:szCs w:val="20"/>
              </w:rPr>
              <w:t xml:space="preserve"> aéreos, pasajes</w:t>
            </w:r>
          </w:p>
          <w:p w14:paraId="34351299"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Recibos de liquidación de sueldos</w:t>
            </w:r>
          </w:p>
        </w:tc>
        <w:tc>
          <w:tcPr>
            <w:tcW w:w="1980" w:type="dxa"/>
            <w:tcBorders>
              <w:top w:val="nil"/>
              <w:left w:val="nil"/>
              <w:bottom w:val="single" w:sz="4" w:space="0" w:color="auto"/>
              <w:right w:val="single" w:sz="4" w:space="0" w:color="auto"/>
            </w:tcBorders>
            <w:shd w:val="clear" w:color="auto" w:fill="auto"/>
            <w:noWrap/>
            <w:vAlign w:val="bottom"/>
          </w:tcPr>
          <w:p w14:paraId="73174A3A"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 xml:space="preserve">Productores de la plataforma ceden parcelas para la instalación de los </w:t>
            </w:r>
            <w:proofErr w:type="spellStart"/>
            <w:r w:rsidRPr="00210F0D">
              <w:rPr>
                <w:rFonts w:eastAsia="Times New Roman" w:cs="Times New Roman"/>
                <w:szCs w:val="20"/>
              </w:rPr>
              <w:t>LVD</w:t>
            </w:r>
            <w:proofErr w:type="spellEnd"/>
            <w:r w:rsidRPr="00210F0D">
              <w:rPr>
                <w:rFonts w:eastAsia="Times New Roman" w:cs="Times New Roman"/>
                <w:szCs w:val="20"/>
              </w:rPr>
              <w:t>.</w:t>
            </w:r>
          </w:p>
          <w:p w14:paraId="5F877A52" w14:textId="77777777" w:rsidR="00210F0D" w:rsidRPr="00210F0D" w:rsidRDefault="00210F0D" w:rsidP="00210F0D">
            <w:pPr>
              <w:jc w:val="center"/>
              <w:rPr>
                <w:rFonts w:eastAsia="Times New Roman" w:cs="Times New Roman"/>
                <w:szCs w:val="20"/>
              </w:rPr>
            </w:pPr>
          </w:p>
        </w:tc>
      </w:tr>
      <w:tr w:rsidR="00210F0D" w:rsidRPr="00210F0D" w14:paraId="20D7B470" w14:textId="77777777" w:rsidTr="00283FE7">
        <w:trPr>
          <w:trHeight w:val="562"/>
        </w:trPr>
        <w:tc>
          <w:tcPr>
            <w:tcW w:w="3065" w:type="dxa"/>
            <w:tcBorders>
              <w:top w:val="nil"/>
              <w:left w:val="single" w:sz="4" w:space="0" w:color="auto"/>
              <w:bottom w:val="single" w:sz="4" w:space="0" w:color="auto"/>
              <w:right w:val="single" w:sz="4" w:space="0" w:color="auto"/>
            </w:tcBorders>
            <w:shd w:val="clear" w:color="auto" w:fill="auto"/>
            <w:noWrap/>
            <w:vAlign w:val="bottom"/>
            <w:hideMark/>
          </w:tcPr>
          <w:p w14:paraId="3CA9DEFC"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lastRenderedPageBreak/>
              <w:t xml:space="preserve">Actividad 1.2. Evaluación de técnicas de monitoreo del vector de </w:t>
            </w:r>
            <w:proofErr w:type="spellStart"/>
            <w:r w:rsidRPr="00210F0D">
              <w:rPr>
                <w:rFonts w:eastAsia="Times New Roman" w:cs="Times New Roman"/>
                <w:szCs w:val="20"/>
              </w:rPr>
              <w:t>HLB</w:t>
            </w:r>
            <w:proofErr w:type="spellEnd"/>
            <w:r w:rsidRPr="00210F0D">
              <w:rPr>
                <w:rFonts w:eastAsia="Times New Roman" w:cs="Times New Roman"/>
                <w:szCs w:val="20"/>
              </w:rPr>
              <w:t xml:space="preserve"> (</w:t>
            </w:r>
            <w:proofErr w:type="spellStart"/>
            <w:r w:rsidRPr="00210F0D">
              <w:rPr>
                <w:rFonts w:eastAsia="Times New Roman" w:cs="Times New Roman"/>
                <w:szCs w:val="20"/>
              </w:rPr>
              <w:t>Diaphorina</w:t>
            </w:r>
            <w:proofErr w:type="spellEnd"/>
            <w:r w:rsidRPr="00210F0D">
              <w:rPr>
                <w:rFonts w:eastAsia="Times New Roman" w:cs="Times New Roman"/>
                <w:szCs w:val="20"/>
              </w:rPr>
              <w:t xml:space="preserve"> </w:t>
            </w:r>
            <w:proofErr w:type="spellStart"/>
            <w:r w:rsidRPr="00210F0D">
              <w:rPr>
                <w:rFonts w:eastAsia="Times New Roman" w:cs="Times New Roman"/>
                <w:szCs w:val="20"/>
              </w:rPr>
              <w:t>citri</w:t>
            </w:r>
            <w:proofErr w:type="spellEnd"/>
            <w:r w:rsidRPr="00210F0D">
              <w:rPr>
                <w:rFonts w:eastAsia="Times New Roman" w:cs="Times New Roman"/>
                <w:szCs w:val="20"/>
              </w:rPr>
              <w:t xml:space="preserve">) y sus enemigos naturales y de metodologías de control del vector y liberación del enemigo natural en </w:t>
            </w:r>
            <w:proofErr w:type="spellStart"/>
            <w:r w:rsidRPr="00210F0D">
              <w:rPr>
                <w:rFonts w:eastAsia="Times New Roman" w:cs="Times New Roman"/>
                <w:szCs w:val="20"/>
              </w:rPr>
              <w:t>LVD</w:t>
            </w:r>
            <w:proofErr w:type="spellEnd"/>
            <w:r w:rsidRPr="00210F0D">
              <w:rPr>
                <w:rFonts w:eastAsia="Times New Roman" w:cs="Times New Roman"/>
                <w:szCs w:val="20"/>
              </w:rPr>
              <w:t>.</w:t>
            </w:r>
          </w:p>
        </w:tc>
        <w:tc>
          <w:tcPr>
            <w:tcW w:w="1890" w:type="dxa"/>
            <w:tcBorders>
              <w:top w:val="single" w:sz="4" w:space="0" w:color="auto"/>
              <w:left w:val="single" w:sz="4" w:space="0" w:color="auto"/>
              <w:bottom w:val="single" w:sz="4" w:space="0" w:color="auto"/>
              <w:right w:val="single" w:sz="4" w:space="0" w:color="auto"/>
            </w:tcBorders>
            <w:shd w:val="clear" w:color="000000" w:fill="FFFFFF"/>
          </w:tcPr>
          <w:p w14:paraId="5BDC4C60" w14:textId="77777777" w:rsidR="00210F0D" w:rsidRPr="00210F0D" w:rsidRDefault="00210F0D" w:rsidP="00210F0D">
            <w:pPr>
              <w:jc w:val="center"/>
              <w:rPr>
                <w:rFonts w:eastAsia="Times New Roman" w:cs="Times New Roman"/>
                <w:szCs w:val="20"/>
              </w:rPr>
            </w:pPr>
            <w:r w:rsidRPr="00210F0D">
              <w:rPr>
                <w:szCs w:val="20"/>
              </w:rPr>
              <w:t xml:space="preserve">Técnicas de monitoreo y métodos de control de </w:t>
            </w:r>
            <w:proofErr w:type="spellStart"/>
            <w:r w:rsidRPr="00210F0D">
              <w:rPr>
                <w:i/>
                <w:iCs/>
                <w:szCs w:val="20"/>
              </w:rPr>
              <w:t>Diaphorina</w:t>
            </w:r>
            <w:proofErr w:type="spellEnd"/>
            <w:r w:rsidRPr="00210F0D">
              <w:rPr>
                <w:i/>
                <w:iCs/>
                <w:szCs w:val="20"/>
              </w:rPr>
              <w:t xml:space="preserve"> </w:t>
            </w:r>
            <w:proofErr w:type="spellStart"/>
            <w:r w:rsidRPr="00210F0D">
              <w:rPr>
                <w:i/>
                <w:iCs/>
                <w:szCs w:val="20"/>
              </w:rPr>
              <w:t>citri</w:t>
            </w:r>
            <w:proofErr w:type="spellEnd"/>
            <w:r w:rsidRPr="00210F0D">
              <w:rPr>
                <w:szCs w:val="20"/>
              </w:rPr>
              <w:t xml:space="preserve"> y otras plagas, y de liberación de </w:t>
            </w:r>
            <w:proofErr w:type="spellStart"/>
            <w:r w:rsidRPr="00210F0D">
              <w:rPr>
                <w:i/>
                <w:iCs/>
                <w:szCs w:val="20"/>
              </w:rPr>
              <w:t>Tamarixia</w:t>
            </w:r>
            <w:proofErr w:type="spellEnd"/>
            <w:r w:rsidRPr="00210F0D">
              <w:rPr>
                <w:i/>
                <w:iCs/>
                <w:szCs w:val="20"/>
              </w:rPr>
              <w:t xml:space="preserve"> radiata </w:t>
            </w:r>
            <w:r w:rsidRPr="00210F0D">
              <w:rPr>
                <w:szCs w:val="20"/>
              </w:rPr>
              <w:t>evaluadas en AF</w:t>
            </w:r>
          </w:p>
        </w:tc>
        <w:tc>
          <w:tcPr>
            <w:tcW w:w="1876" w:type="dxa"/>
            <w:tcBorders>
              <w:top w:val="single" w:sz="4" w:space="0" w:color="auto"/>
              <w:left w:val="single" w:sz="4" w:space="0" w:color="auto"/>
              <w:bottom w:val="single" w:sz="4" w:space="0" w:color="auto"/>
              <w:right w:val="single" w:sz="4" w:space="0" w:color="auto"/>
            </w:tcBorders>
            <w:shd w:val="clear" w:color="auto" w:fill="auto"/>
          </w:tcPr>
          <w:p w14:paraId="2D6AEF1E" w14:textId="77777777" w:rsidR="00210F0D" w:rsidRPr="00210F0D" w:rsidRDefault="00210F0D" w:rsidP="00210F0D">
            <w:pPr>
              <w:jc w:val="center"/>
              <w:rPr>
                <w:rFonts w:eastAsia="Times New Roman" w:cs="Times New Roman"/>
                <w:szCs w:val="20"/>
              </w:rPr>
            </w:pPr>
            <w:r w:rsidRPr="00210F0D">
              <w:rPr>
                <w:color w:val="000000"/>
                <w:szCs w:val="20"/>
              </w:rPr>
              <w:t xml:space="preserve">Informe de técnicas de monitoreo y métodos de control de </w:t>
            </w:r>
            <w:proofErr w:type="spellStart"/>
            <w:r w:rsidRPr="00210F0D">
              <w:rPr>
                <w:i/>
                <w:iCs/>
                <w:color w:val="000000"/>
                <w:szCs w:val="20"/>
              </w:rPr>
              <w:t>Diaphorina</w:t>
            </w:r>
            <w:proofErr w:type="spellEnd"/>
            <w:r w:rsidRPr="00210F0D">
              <w:rPr>
                <w:i/>
                <w:iCs/>
                <w:color w:val="000000"/>
                <w:szCs w:val="20"/>
              </w:rPr>
              <w:t xml:space="preserve"> </w:t>
            </w:r>
            <w:proofErr w:type="spellStart"/>
            <w:r w:rsidRPr="00210F0D">
              <w:rPr>
                <w:i/>
                <w:iCs/>
                <w:color w:val="000000"/>
                <w:szCs w:val="20"/>
              </w:rPr>
              <w:t>citri</w:t>
            </w:r>
            <w:proofErr w:type="spellEnd"/>
            <w:r w:rsidRPr="00210F0D">
              <w:rPr>
                <w:i/>
                <w:iCs/>
                <w:color w:val="000000"/>
                <w:szCs w:val="20"/>
              </w:rPr>
              <w:t xml:space="preserve"> </w:t>
            </w:r>
            <w:r w:rsidRPr="00210F0D">
              <w:rPr>
                <w:color w:val="000000"/>
                <w:szCs w:val="20"/>
              </w:rPr>
              <w:t xml:space="preserve">y otras plagas, y de liberación de </w:t>
            </w:r>
            <w:proofErr w:type="spellStart"/>
            <w:r w:rsidRPr="00210F0D">
              <w:rPr>
                <w:i/>
                <w:iCs/>
                <w:color w:val="000000"/>
                <w:szCs w:val="20"/>
              </w:rPr>
              <w:t>Tamarixia</w:t>
            </w:r>
            <w:proofErr w:type="spellEnd"/>
            <w:r w:rsidRPr="00210F0D">
              <w:rPr>
                <w:i/>
                <w:iCs/>
                <w:color w:val="000000"/>
                <w:szCs w:val="20"/>
              </w:rPr>
              <w:t xml:space="preserve"> radiata</w:t>
            </w:r>
            <w:r w:rsidRPr="00210F0D">
              <w:rPr>
                <w:color w:val="000000"/>
                <w:szCs w:val="20"/>
              </w:rPr>
              <w:t>.</w:t>
            </w:r>
          </w:p>
        </w:tc>
        <w:tc>
          <w:tcPr>
            <w:tcW w:w="2037" w:type="dxa"/>
            <w:tcBorders>
              <w:top w:val="nil"/>
              <w:left w:val="single" w:sz="4" w:space="0" w:color="auto"/>
              <w:bottom w:val="single" w:sz="4" w:space="0" w:color="auto"/>
              <w:right w:val="single" w:sz="4" w:space="0" w:color="auto"/>
            </w:tcBorders>
            <w:shd w:val="clear" w:color="auto" w:fill="auto"/>
            <w:noWrap/>
            <w:vAlign w:val="bottom"/>
          </w:tcPr>
          <w:p w14:paraId="7A642F7B" w14:textId="77777777" w:rsidR="00210F0D" w:rsidRPr="00210F0D" w:rsidRDefault="00210F0D" w:rsidP="00210F0D">
            <w:pPr>
              <w:jc w:val="center"/>
              <w:rPr>
                <w:rFonts w:eastAsia="Times New Roman" w:cs="Times New Roman"/>
                <w:szCs w:val="20"/>
              </w:rPr>
            </w:pPr>
            <w:proofErr w:type="spellStart"/>
            <w:r w:rsidRPr="00210F0D">
              <w:rPr>
                <w:rFonts w:eastAsia="Times New Roman" w:cs="Times New Roman"/>
                <w:szCs w:val="20"/>
              </w:rPr>
              <w:t>Fontagro:63041</w:t>
            </w:r>
            <w:proofErr w:type="spellEnd"/>
          </w:p>
          <w:p w14:paraId="707E7CDD" w14:textId="77777777" w:rsidR="00210F0D" w:rsidRPr="00210F0D" w:rsidRDefault="00210F0D" w:rsidP="00210F0D">
            <w:pPr>
              <w:jc w:val="center"/>
              <w:rPr>
                <w:rFonts w:eastAsia="Times New Roman" w:cs="Times New Roman"/>
                <w:szCs w:val="20"/>
              </w:rPr>
            </w:pPr>
            <w:proofErr w:type="spellStart"/>
            <w:r w:rsidRPr="00210F0D">
              <w:rPr>
                <w:rFonts w:eastAsia="Times New Roman" w:cs="Times New Roman"/>
                <w:szCs w:val="20"/>
              </w:rPr>
              <w:t>Contrapartida:106.927</w:t>
            </w:r>
            <w:proofErr w:type="spellEnd"/>
          </w:p>
        </w:tc>
        <w:tc>
          <w:tcPr>
            <w:tcW w:w="1690" w:type="dxa"/>
            <w:tcBorders>
              <w:top w:val="nil"/>
              <w:left w:val="nil"/>
              <w:bottom w:val="single" w:sz="4" w:space="0" w:color="auto"/>
              <w:right w:val="single" w:sz="4" w:space="0" w:color="auto"/>
            </w:tcBorders>
            <w:shd w:val="clear" w:color="auto" w:fill="auto"/>
            <w:noWrap/>
            <w:vAlign w:val="bottom"/>
          </w:tcPr>
          <w:p w14:paraId="3F891BCD"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 xml:space="preserve">Facturas de insumos y servicios, </w:t>
            </w:r>
            <w:proofErr w:type="spellStart"/>
            <w:r w:rsidRPr="00210F0D">
              <w:rPr>
                <w:rFonts w:eastAsia="Times New Roman" w:cs="Times New Roman"/>
                <w:szCs w:val="20"/>
              </w:rPr>
              <w:t>tikets</w:t>
            </w:r>
            <w:proofErr w:type="spellEnd"/>
            <w:r w:rsidRPr="00210F0D">
              <w:rPr>
                <w:rFonts w:eastAsia="Times New Roman" w:cs="Times New Roman"/>
                <w:szCs w:val="20"/>
              </w:rPr>
              <w:t xml:space="preserve"> de pasajes</w:t>
            </w:r>
          </w:p>
          <w:p w14:paraId="09FC6882"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Recibos de liquidación de sueldos</w:t>
            </w:r>
          </w:p>
        </w:tc>
        <w:tc>
          <w:tcPr>
            <w:tcW w:w="1980" w:type="dxa"/>
            <w:tcBorders>
              <w:top w:val="nil"/>
              <w:left w:val="nil"/>
              <w:bottom w:val="single" w:sz="4" w:space="0" w:color="auto"/>
              <w:right w:val="single" w:sz="4" w:space="0" w:color="auto"/>
            </w:tcBorders>
            <w:shd w:val="clear" w:color="auto" w:fill="auto"/>
            <w:noWrap/>
            <w:vAlign w:val="bottom"/>
          </w:tcPr>
          <w:p w14:paraId="3341FF52"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Se conocen las técnicas disponibles y usadas en otros países.</w:t>
            </w:r>
          </w:p>
          <w:p w14:paraId="05ECBA32"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 xml:space="preserve">Se disponen de los recursos químicos, </w:t>
            </w:r>
            <w:proofErr w:type="spellStart"/>
            <w:r w:rsidRPr="00210F0D">
              <w:rPr>
                <w:rFonts w:eastAsia="Times New Roman" w:cs="Times New Roman"/>
                <w:szCs w:val="20"/>
              </w:rPr>
              <w:t>biológcos</w:t>
            </w:r>
            <w:proofErr w:type="spellEnd"/>
            <w:r w:rsidRPr="00210F0D">
              <w:rPr>
                <w:rFonts w:eastAsia="Times New Roman" w:cs="Times New Roman"/>
                <w:szCs w:val="20"/>
              </w:rPr>
              <w:t xml:space="preserve"> y de manejos necesarios para la evaluación en toda la plataforma.</w:t>
            </w:r>
          </w:p>
          <w:p w14:paraId="65AFB5A0" w14:textId="77777777" w:rsidR="00210F0D" w:rsidRPr="00210F0D" w:rsidRDefault="00210F0D" w:rsidP="00210F0D">
            <w:pPr>
              <w:jc w:val="center"/>
              <w:rPr>
                <w:rFonts w:eastAsia="Times New Roman" w:cs="Times New Roman"/>
                <w:szCs w:val="20"/>
              </w:rPr>
            </w:pPr>
          </w:p>
        </w:tc>
      </w:tr>
      <w:tr w:rsidR="00210F0D" w:rsidRPr="00210F0D" w14:paraId="2B4D30F5" w14:textId="77777777" w:rsidTr="00283FE7">
        <w:trPr>
          <w:trHeight w:val="428"/>
        </w:trPr>
        <w:tc>
          <w:tcPr>
            <w:tcW w:w="3065" w:type="dxa"/>
            <w:tcBorders>
              <w:top w:val="nil"/>
              <w:left w:val="single" w:sz="4" w:space="0" w:color="auto"/>
              <w:bottom w:val="single" w:sz="4" w:space="0" w:color="auto"/>
              <w:right w:val="single" w:sz="4" w:space="0" w:color="auto"/>
            </w:tcBorders>
            <w:shd w:val="clear" w:color="auto" w:fill="auto"/>
            <w:noWrap/>
            <w:vAlign w:val="bottom"/>
          </w:tcPr>
          <w:p w14:paraId="0E31E317"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 xml:space="preserve">Actividad 1.3. Diagnóstico de </w:t>
            </w:r>
            <w:proofErr w:type="spellStart"/>
            <w:r w:rsidRPr="00210F0D">
              <w:rPr>
                <w:rFonts w:eastAsia="Times New Roman" w:cs="Times New Roman"/>
                <w:szCs w:val="20"/>
              </w:rPr>
              <w:t>HLB</w:t>
            </w:r>
            <w:proofErr w:type="spellEnd"/>
            <w:r w:rsidRPr="00210F0D">
              <w:rPr>
                <w:rFonts w:eastAsia="Times New Roman" w:cs="Times New Roman"/>
                <w:szCs w:val="20"/>
              </w:rPr>
              <w:t xml:space="preserve"> en plantas sospechosas de los </w:t>
            </w:r>
            <w:proofErr w:type="spellStart"/>
            <w:r w:rsidRPr="00210F0D">
              <w:rPr>
                <w:rFonts w:eastAsia="Times New Roman" w:cs="Times New Roman"/>
                <w:szCs w:val="20"/>
              </w:rPr>
              <w:t>LVD</w:t>
            </w:r>
            <w:proofErr w:type="spellEnd"/>
            <w:r w:rsidRPr="00210F0D">
              <w:rPr>
                <w:rFonts w:eastAsia="Times New Roman" w:cs="Times New Roman"/>
                <w:szCs w:val="20"/>
              </w:rPr>
              <w:t xml:space="preserve"> en laboratorios.</w:t>
            </w:r>
          </w:p>
        </w:tc>
        <w:tc>
          <w:tcPr>
            <w:tcW w:w="1890" w:type="dxa"/>
            <w:tcBorders>
              <w:top w:val="nil"/>
              <w:left w:val="single" w:sz="4" w:space="0" w:color="auto"/>
              <w:bottom w:val="single" w:sz="4" w:space="0" w:color="auto"/>
              <w:right w:val="single" w:sz="4" w:space="0" w:color="auto"/>
            </w:tcBorders>
            <w:shd w:val="clear" w:color="000000" w:fill="FFFFFF"/>
          </w:tcPr>
          <w:p w14:paraId="2AE197E3" w14:textId="77777777" w:rsidR="00210F0D" w:rsidRPr="00210F0D" w:rsidRDefault="00210F0D" w:rsidP="00210F0D">
            <w:pPr>
              <w:jc w:val="center"/>
              <w:rPr>
                <w:rFonts w:eastAsia="Times New Roman" w:cs="Times New Roman"/>
                <w:szCs w:val="20"/>
              </w:rPr>
            </w:pPr>
            <w:r w:rsidRPr="00210F0D">
              <w:rPr>
                <w:szCs w:val="20"/>
              </w:rPr>
              <w:t xml:space="preserve">Diagnósticos de </w:t>
            </w:r>
            <w:proofErr w:type="spellStart"/>
            <w:r w:rsidRPr="00210F0D">
              <w:rPr>
                <w:szCs w:val="20"/>
              </w:rPr>
              <w:t>HLB</w:t>
            </w:r>
            <w:proofErr w:type="spellEnd"/>
            <w:r w:rsidRPr="00210F0D">
              <w:rPr>
                <w:szCs w:val="20"/>
              </w:rPr>
              <w:t xml:space="preserve"> en plantas realizados</w:t>
            </w:r>
          </w:p>
        </w:tc>
        <w:tc>
          <w:tcPr>
            <w:tcW w:w="1876" w:type="dxa"/>
            <w:tcBorders>
              <w:top w:val="nil"/>
              <w:left w:val="nil"/>
              <w:bottom w:val="single" w:sz="4" w:space="0" w:color="auto"/>
              <w:right w:val="single" w:sz="4" w:space="0" w:color="auto"/>
            </w:tcBorders>
            <w:shd w:val="clear" w:color="auto" w:fill="auto"/>
          </w:tcPr>
          <w:p w14:paraId="2B8CB196" w14:textId="77777777" w:rsidR="00210F0D" w:rsidRPr="00210F0D" w:rsidRDefault="00210F0D" w:rsidP="00210F0D">
            <w:pPr>
              <w:jc w:val="center"/>
              <w:rPr>
                <w:rFonts w:eastAsia="Times New Roman" w:cs="Times New Roman"/>
                <w:szCs w:val="20"/>
              </w:rPr>
            </w:pPr>
            <w:r w:rsidRPr="00210F0D">
              <w:rPr>
                <w:color w:val="000000"/>
                <w:szCs w:val="20"/>
              </w:rPr>
              <w:t xml:space="preserve">Informe de diagnóstico de </w:t>
            </w:r>
            <w:proofErr w:type="spellStart"/>
            <w:r w:rsidRPr="00210F0D">
              <w:rPr>
                <w:color w:val="000000"/>
                <w:szCs w:val="20"/>
              </w:rPr>
              <w:t>HLB</w:t>
            </w:r>
            <w:proofErr w:type="spellEnd"/>
            <w:r w:rsidRPr="00210F0D">
              <w:rPr>
                <w:color w:val="000000"/>
                <w:szCs w:val="20"/>
              </w:rPr>
              <w:t xml:space="preserve"> en plantas</w:t>
            </w:r>
          </w:p>
        </w:tc>
        <w:tc>
          <w:tcPr>
            <w:tcW w:w="2037" w:type="dxa"/>
            <w:tcBorders>
              <w:top w:val="nil"/>
              <w:left w:val="single" w:sz="4" w:space="0" w:color="auto"/>
              <w:bottom w:val="single" w:sz="4" w:space="0" w:color="auto"/>
              <w:right w:val="single" w:sz="4" w:space="0" w:color="auto"/>
            </w:tcBorders>
            <w:shd w:val="clear" w:color="auto" w:fill="auto"/>
            <w:noWrap/>
            <w:vAlign w:val="bottom"/>
          </w:tcPr>
          <w:p w14:paraId="4F85A454"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Fontagro: 29.220</w:t>
            </w:r>
          </w:p>
          <w:p w14:paraId="54FE0660" w14:textId="77777777" w:rsidR="00210F0D" w:rsidRPr="00210F0D" w:rsidRDefault="00210F0D" w:rsidP="00210F0D">
            <w:pPr>
              <w:jc w:val="center"/>
              <w:rPr>
                <w:rFonts w:eastAsia="Times New Roman" w:cs="Times New Roman"/>
                <w:szCs w:val="20"/>
              </w:rPr>
            </w:pPr>
            <w:proofErr w:type="spellStart"/>
            <w:r w:rsidRPr="00210F0D">
              <w:rPr>
                <w:rFonts w:eastAsia="Times New Roman" w:cs="Times New Roman"/>
                <w:szCs w:val="20"/>
              </w:rPr>
              <w:t>Contrapartida:34.000</w:t>
            </w:r>
            <w:proofErr w:type="spellEnd"/>
          </w:p>
        </w:tc>
        <w:tc>
          <w:tcPr>
            <w:tcW w:w="1690" w:type="dxa"/>
            <w:tcBorders>
              <w:top w:val="nil"/>
              <w:left w:val="nil"/>
              <w:bottom w:val="single" w:sz="4" w:space="0" w:color="auto"/>
              <w:right w:val="single" w:sz="4" w:space="0" w:color="auto"/>
            </w:tcBorders>
            <w:shd w:val="clear" w:color="auto" w:fill="auto"/>
            <w:noWrap/>
            <w:vAlign w:val="bottom"/>
          </w:tcPr>
          <w:p w14:paraId="3047853D"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 xml:space="preserve">Facturas de insumos y servicios, </w:t>
            </w:r>
            <w:proofErr w:type="spellStart"/>
            <w:r w:rsidRPr="00210F0D">
              <w:rPr>
                <w:rFonts w:eastAsia="Times New Roman" w:cs="Times New Roman"/>
                <w:szCs w:val="20"/>
              </w:rPr>
              <w:t>tiket</w:t>
            </w:r>
            <w:proofErr w:type="spellEnd"/>
            <w:r w:rsidRPr="00210F0D">
              <w:rPr>
                <w:rFonts w:eastAsia="Times New Roman" w:cs="Times New Roman"/>
                <w:szCs w:val="20"/>
              </w:rPr>
              <w:t xml:space="preserve"> aéreos, pasajes</w:t>
            </w:r>
          </w:p>
          <w:p w14:paraId="42CF525F"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Recibos de liquidación de sueldos</w:t>
            </w:r>
          </w:p>
        </w:tc>
        <w:tc>
          <w:tcPr>
            <w:tcW w:w="1980" w:type="dxa"/>
            <w:tcBorders>
              <w:top w:val="nil"/>
              <w:left w:val="nil"/>
              <w:bottom w:val="single" w:sz="4" w:space="0" w:color="auto"/>
              <w:right w:val="single" w:sz="4" w:space="0" w:color="auto"/>
            </w:tcBorders>
            <w:shd w:val="clear" w:color="auto" w:fill="auto"/>
            <w:noWrap/>
            <w:vAlign w:val="bottom"/>
          </w:tcPr>
          <w:p w14:paraId="2697DEDB"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 xml:space="preserve">Se dispone de laboratorios equipados y con experiencia en la determinación de </w:t>
            </w:r>
            <w:proofErr w:type="spellStart"/>
            <w:r w:rsidRPr="00210F0D">
              <w:rPr>
                <w:rFonts w:eastAsia="Times New Roman" w:cs="Times New Roman"/>
                <w:szCs w:val="20"/>
              </w:rPr>
              <w:t>HLB</w:t>
            </w:r>
            <w:proofErr w:type="spellEnd"/>
            <w:r w:rsidRPr="00210F0D">
              <w:rPr>
                <w:rFonts w:eastAsia="Times New Roman" w:cs="Times New Roman"/>
                <w:szCs w:val="20"/>
              </w:rPr>
              <w:t>.</w:t>
            </w:r>
          </w:p>
        </w:tc>
      </w:tr>
      <w:tr w:rsidR="00210F0D" w:rsidRPr="00210F0D" w14:paraId="56E2D912" w14:textId="77777777" w:rsidTr="00283FE7">
        <w:trPr>
          <w:trHeight w:val="255"/>
        </w:trPr>
        <w:tc>
          <w:tcPr>
            <w:tcW w:w="3065" w:type="dxa"/>
            <w:tcBorders>
              <w:top w:val="nil"/>
              <w:left w:val="single" w:sz="4" w:space="0" w:color="auto"/>
              <w:bottom w:val="single" w:sz="4" w:space="0" w:color="auto"/>
              <w:right w:val="single" w:sz="4" w:space="0" w:color="auto"/>
            </w:tcBorders>
            <w:shd w:val="clear" w:color="auto" w:fill="auto"/>
            <w:noWrap/>
            <w:vAlign w:val="bottom"/>
            <w:hideMark/>
          </w:tcPr>
          <w:p w14:paraId="4B5BDFB9" w14:textId="77777777" w:rsidR="00210F0D" w:rsidRPr="00210F0D" w:rsidRDefault="00210F0D" w:rsidP="00210F0D">
            <w:pPr>
              <w:jc w:val="center"/>
              <w:rPr>
                <w:rFonts w:eastAsia="Times New Roman" w:cs="Times New Roman"/>
                <w:b/>
                <w:szCs w:val="20"/>
              </w:rPr>
            </w:pPr>
            <w:r w:rsidRPr="00210F0D">
              <w:rPr>
                <w:rFonts w:eastAsia="Times New Roman" w:cs="Times New Roman"/>
                <w:b/>
                <w:szCs w:val="20"/>
              </w:rPr>
              <w:t>COMPONENTE 2 CAPACITACIÓN, CONCIENTIZACIÓN Y COMUNICACIÓN</w:t>
            </w:r>
          </w:p>
        </w:tc>
        <w:tc>
          <w:tcPr>
            <w:tcW w:w="1890" w:type="dxa"/>
            <w:tcBorders>
              <w:top w:val="single" w:sz="4" w:space="0" w:color="auto"/>
              <w:left w:val="nil"/>
              <w:bottom w:val="single" w:sz="4" w:space="0" w:color="auto"/>
              <w:right w:val="single" w:sz="4" w:space="0" w:color="auto"/>
            </w:tcBorders>
          </w:tcPr>
          <w:p w14:paraId="1EA2A94E" w14:textId="77777777" w:rsidR="00210F0D" w:rsidRPr="00210F0D" w:rsidRDefault="00210F0D" w:rsidP="00210F0D">
            <w:pPr>
              <w:jc w:val="center"/>
              <w:rPr>
                <w:rFonts w:eastAsia="Times New Roman" w:cs="Times New Roman"/>
                <w:szCs w:val="20"/>
              </w:rPr>
            </w:pPr>
          </w:p>
        </w:tc>
        <w:tc>
          <w:tcPr>
            <w:tcW w:w="1876" w:type="dxa"/>
            <w:tcBorders>
              <w:top w:val="nil"/>
              <w:left w:val="single" w:sz="4" w:space="0" w:color="auto"/>
              <w:bottom w:val="single" w:sz="4" w:space="0" w:color="auto"/>
              <w:right w:val="single" w:sz="4" w:space="0" w:color="auto"/>
            </w:tcBorders>
          </w:tcPr>
          <w:p w14:paraId="6145DACB" w14:textId="77777777" w:rsidR="00210F0D" w:rsidRPr="00210F0D" w:rsidRDefault="00210F0D" w:rsidP="00210F0D">
            <w:pPr>
              <w:jc w:val="center"/>
              <w:rPr>
                <w:rFonts w:eastAsia="Times New Roman" w:cs="Times New Roman"/>
                <w:szCs w:val="20"/>
              </w:rPr>
            </w:pPr>
          </w:p>
        </w:tc>
        <w:tc>
          <w:tcPr>
            <w:tcW w:w="2037" w:type="dxa"/>
            <w:tcBorders>
              <w:top w:val="nil"/>
              <w:left w:val="single" w:sz="4" w:space="0" w:color="auto"/>
              <w:bottom w:val="single" w:sz="4" w:space="0" w:color="auto"/>
              <w:right w:val="single" w:sz="4" w:space="0" w:color="auto"/>
            </w:tcBorders>
            <w:shd w:val="clear" w:color="auto" w:fill="auto"/>
            <w:noWrap/>
            <w:vAlign w:val="bottom"/>
          </w:tcPr>
          <w:p w14:paraId="4FE78632" w14:textId="77777777" w:rsidR="00210F0D" w:rsidRPr="00210F0D" w:rsidRDefault="00210F0D" w:rsidP="00210F0D">
            <w:pPr>
              <w:jc w:val="center"/>
              <w:rPr>
                <w:rFonts w:eastAsia="Times New Roman" w:cs="Times New Roman"/>
                <w:szCs w:val="20"/>
              </w:rPr>
            </w:pPr>
          </w:p>
        </w:tc>
        <w:tc>
          <w:tcPr>
            <w:tcW w:w="1690" w:type="dxa"/>
            <w:tcBorders>
              <w:top w:val="nil"/>
              <w:left w:val="nil"/>
              <w:bottom w:val="single" w:sz="4" w:space="0" w:color="auto"/>
              <w:right w:val="single" w:sz="4" w:space="0" w:color="auto"/>
            </w:tcBorders>
            <w:shd w:val="clear" w:color="auto" w:fill="auto"/>
            <w:noWrap/>
            <w:vAlign w:val="bottom"/>
          </w:tcPr>
          <w:p w14:paraId="00140DF3" w14:textId="77777777" w:rsidR="00210F0D" w:rsidRPr="00210F0D" w:rsidRDefault="00210F0D" w:rsidP="00210F0D">
            <w:pPr>
              <w:jc w:val="center"/>
              <w:rPr>
                <w:rFonts w:eastAsia="Times New Roman" w:cs="Times New Roman"/>
                <w:szCs w:val="20"/>
              </w:rPr>
            </w:pPr>
          </w:p>
        </w:tc>
        <w:tc>
          <w:tcPr>
            <w:tcW w:w="1980" w:type="dxa"/>
            <w:tcBorders>
              <w:top w:val="nil"/>
              <w:left w:val="nil"/>
              <w:bottom w:val="single" w:sz="4" w:space="0" w:color="auto"/>
              <w:right w:val="single" w:sz="4" w:space="0" w:color="auto"/>
            </w:tcBorders>
            <w:shd w:val="clear" w:color="auto" w:fill="auto"/>
            <w:noWrap/>
            <w:vAlign w:val="bottom"/>
          </w:tcPr>
          <w:p w14:paraId="1C67D854" w14:textId="77777777" w:rsidR="00210F0D" w:rsidRPr="00210F0D" w:rsidRDefault="00210F0D" w:rsidP="00210F0D">
            <w:pPr>
              <w:jc w:val="center"/>
              <w:rPr>
                <w:rFonts w:eastAsia="Times New Roman" w:cs="Times New Roman"/>
                <w:szCs w:val="20"/>
              </w:rPr>
            </w:pPr>
          </w:p>
        </w:tc>
      </w:tr>
      <w:tr w:rsidR="00210F0D" w:rsidRPr="00210F0D" w14:paraId="29F57A61" w14:textId="77777777" w:rsidTr="00283FE7">
        <w:trPr>
          <w:trHeight w:val="255"/>
        </w:trPr>
        <w:tc>
          <w:tcPr>
            <w:tcW w:w="3065" w:type="dxa"/>
            <w:tcBorders>
              <w:top w:val="nil"/>
              <w:left w:val="single" w:sz="4" w:space="0" w:color="auto"/>
              <w:bottom w:val="single" w:sz="4" w:space="0" w:color="auto"/>
              <w:right w:val="single" w:sz="4" w:space="0" w:color="auto"/>
            </w:tcBorders>
            <w:shd w:val="clear" w:color="auto" w:fill="auto"/>
            <w:noWrap/>
            <w:vAlign w:val="bottom"/>
            <w:hideMark/>
          </w:tcPr>
          <w:p w14:paraId="57AE64C0"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 xml:space="preserve">Actividad 2.1. Diseño e implementación del curso para </w:t>
            </w:r>
            <w:proofErr w:type="spellStart"/>
            <w:r w:rsidRPr="00210F0D">
              <w:rPr>
                <w:rFonts w:eastAsia="Times New Roman" w:cs="Times New Roman"/>
                <w:szCs w:val="20"/>
              </w:rPr>
              <w:t>monitoreadores</w:t>
            </w:r>
            <w:proofErr w:type="spellEnd"/>
            <w:r w:rsidRPr="00210F0D">
              <w:rPr>
                <w:rFonts w:eastAsia="Times New Roman" w:cs="Times New Roman"/>
                <w:szCs w:val="20"/>
              </w:rPr>
              <w:t>.</w:t>
            </w:r>
          </w:p>
        </w:tc>
        <w:tc>
          <w:tcPr>
            <w:tcW w:w="1890" w:type="dxa"/>
            <w:tcBorders>
              <w:top w:val="single" w:sz="4" w:space="0" w:color="auto"/>
              <w:left w:val="single" w:sz="4" w:space="0" w:color="auto"/>
              <w:bottom w:val="single" w:sz="4" w:space="0" w:color="auto"/>
              <w:right w:val="single" w:sz="4" w:space="0" w:color="auto"/>
            </w:tcBorders>
            <w:shd w:val="clear" w:color="000000" w:fill="FFFFFF"/>
          </w:tcPr>
          <w:p w14:paraId="585BF217" w14:textId="77777777" w:rsidR="00210F0D" w:rsidRPr="00210F0D" w:rsidRDefault="00210F0D" w:rsidP="00210F0D">
            <w:pPr>
              <w:jc w:val="center"/>
              <w:rPr>
                <w:rFonts w:eastAsia="Times New Roman" w:cs="Times New Roman"/>
                <w:szCs w:val="20"/>
              </w:rPr>
            </w:pPr>
            <w:proofErr w:type="spellStart"/>
            <w:r w:rsidRPr="00210F0D">
              <w:rPr>
                <w:szCs w:val="20"/>
              </w:rPr>
              <w:t>Monitoreadores</w:t>
            </w:r>
            <w:proofErr w:type="spellEnd"/>
            <w:r w:rsidRPr="00210F0D">
              <w:rPr>
                <w:szCs w:val="20"/>
              </w:rPr>
              <w:t xml:space="preserve"> capacitados</w:t>
            </w:r>
          </w:p>
        </w:tc>
        <w:tc>
          <w:tcPr>
            <w:tcW w:w="1876" w:type="dxa"/>
            <w:tcBorders>
              <w:top w:val="single" w:sz="4" w:space="0" w:color="auto"/>
              <w:left w:val="single" w:sz="4" w:space="0" w:color="auto"/>
              <w:bottom w:val="nil"/>
              <w:right w:val="single" w:sz="4" w:space="0" w:color="auto"/>
            </w:tcBorders>
            <w:shd w:val="clear" w:color="auto" w:fill="auto"/>
          </w:tcPr>
          <w:p w14:paraId="5A633C1D" w14:textId="77777777" w:rsidR="00210F0D" w:rsidRPr="00210F0D" w:rsidRDefault="00210F0D" w:rsidP="00210F0D">
            <w:pPr>
              <w:jc w:val="center"/>
              <w:rPr>
                <w:rFonts w:eastAsia="Times New Roman" w:cs="Times New Roman"/>
                <w:szCs w:val="20"/>
              </w:rPr>
            </w:pPr>
            <w:r w:rsidRPr="00210F0D">
              <w:rPr>
                <w:color w:val="000000"/>
                <w:szCs w:val="20"/>
              </w:rPr>
              <w:t xml:space="preserve">Informe de los cursos para </w:t>
            </w:r>
            <w:proofErr w:type="spellStart"/>
            <w:r w:rsidRPr="00210F0D">
              <w:rPr>
                <w:color w:val="000000"/>
                <w:szCs w:val="20"/>
              </w:rPr>
              <w:t>monitoreadores</w:t>
            </w:r>
            <w:proofErr w:type="spellEnd"/>
            <w:r w:rsidRPr="00210F0D">
              <w:rPr>
                <w:color w:val="000000"/>
                <w:szCs w:val="20"/>
              </w:rPr>
              <w:t xml:space="preserve"> y certificados otorgados.</w:t>
            </w:r>
          </w:p>
        </w:tc>
        <w:tc>
          <w:tcPr>
            <w:tcW w:w="2037" w:type="dxa"/>
            <w:tcBorders>
              <w:top w:val="nil"/>
              <w:left w:val="single" w:sz="4" w:space="0" w:color="auto"/>
              <w:bottom w:val="single" w:sz="4" w:space="0" w:color="auto"/>
              <w:right w:val="single" w:sz="4" w:space="0" w:color="auto"/>
            </w:tcBorders>
            <w:shd w:val="clear" w:color="auto" w:fill="auto"/>
            <w:noWrap/>
            <w:vAlign w:val="bottom"/>
          </w:tcPr>
          <w:p w14:paraId="2C06039F"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Fontagro: 20210</w:t>
            </w:r>
          </w:p>
          <w:p w14:paraId="7DC5B17E" w14:textId="77777777" w:rsidR="00210F0D" w:rsidRPr="00210F0D" w:rsidRDefault="00210F0D" w:rsidP="00210F0D">
            <w:pPr>
              <w:jc w:val="center"/>
              <w:rPr>
                <w:rFonts w:eastAsia="Times New Roman" w:cs="Times New Roman"/>
                <w:szCs w:val="20"/>
              </w:rPr>
            </w:pPr>
            <w:proofErr w:type="spellStart"/>
            <w:r w:rsidRPr="00210F0D">
              <w:rPr>
                <w:rFonts w:eastAsia="Times New Roman" w:cs="Times New Roman"/>
                <w:szCs w:val="20"/>
              </w:rPr>
              <w:t>Contrapartida:122.800</w:t>
            </w:r>
            <w:proofErr w:type="spellEnd"/>
          </w:p>
        </w:tc>
        <w:tc>
          <w:tcPr>
            <w:tcW w:w="1690" w:type="dxa"/>
            <w:tcBorders>
              <w:top w:val="nil"/>
              <w:left w:val="nil"/>
              <w:bottom w:val="single" w:sz="4" w:space="0" w:color="auto"/>
              <w:right w:val="single" w:sz="4" w:space="0" w:color="auto"/>
            </w:tcBorders>
            <w:shd w:val="clear" w:color="auto" w:fill="auto"/>
            <w:noWrap/>
            <w:vAlign w:val="bottom"/>
          </w:tcPr>
          <w:p w14:paraId="24371A99"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 xml:space="preserve">Facturas de insumos y servicios, </w:t>
            </w:r>
            <w:proofErr w:type="spellStart"/>
            <w:r w:rsidRPr="00210F0D">
              <w:rPr>
                <w:rFonts w:eastAsia="Times New Roman" w:cs="Times New Roman"/>
                <w:szCs w:val="20"/>
              </w:rPr>
              <w:t>tikets</w:t>
            </w:r>
            <w:proofErr w:type="spellEnd"/>
            <w:r w:rsidRPr="00210F0D">
              <w:rPr>
                <w:rFonts w:eastAsia="Times New Roman" w:cs="Times New Roman"/>
                <w:szCs w:val="20"/>
              </w:rPr>
              <w:t xml:space="preserve"> de pasajes</w:t>
            </w:r>
          </w:p>
          <w:p w14:paraId="710421BE"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Recibos de liquidación de sueldos</w:t>
            </w:r>
          </w:p>
        </w:tc>
        <w:tc>
          <w:tcPr>
            <w:tcW w:w="1980" w:type="dxa"/>
            <w:tcBorders>
              <w:top w:val="nil"/>
              <w:left w:val="nil"/>
              <w:bottom w:val="single" w:sz="4" w:space="0" w:color="auto"/>
              <w:right w:val="single" w:sz="4" w:space="0" w:color="auto"/>
            </w:tcBorders>
            <w:shd w:val="clear" w:color="auto" w:fill="auto"/>
            <w:noWrap/>
            <w:vAlign w:val="bottom"/>
          </w:tcPr>
          <w:p w14:paraId="468F5EC6"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Disposición de profesionales capacitados en el temas de referencia</w:t>
            </w:r>
          </w:p>
          <w:p w14:paraId="0533A960" w14:textId="77777777" w:rsidR="00210F0D" w:rsidRPr="00210F0D" w:rsidRDefault="00210F0D" w:rsidP="00210F0D">
            <w:pPr>
              <w:jc w:val="center"/>
              <w:rPr>
                <w:rFonts w:eastAsia="Times New Roman" w:cs="Times New Roman"/>
                <w:szCs w:val="20"/>
              </w:rPr>
            </w:pPr>
          </w:p>
        </w:tc>
      </w:tr>
      <w:tr w:rsidR="00210F0D" w:rsidRPr="00210F0D" w14:paraId="7695849B" w14:textId="77777777" w:rsidTr="00283FE7">
        <w:trPr>
          <w:trHeight w:val="255"/>
        </w:trPr>
        <w:tc>
          <w:tcPr>
            <w:tcW w:w="3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49F0C"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Actividad 2.2. Capacitaciones a productores familiares, operarios, profesionales y concientización social.</w:t>
            </w:r>
          </w:p>
        </w:tc>
        <w:tc>
          <w:tcPr>
            <w:tcW w:w="1890" w:type="dxa"/>
            <w:tcBorders>
              <w:top w:val="nil"/>
              <w:left w:val="single" w:sz="4" w:space="0" w:color="auto"/>
              <w:bottom w:val="single" w:sz="4" w:space="0" w:color="auto"/>
              <w:right w:val="single" w:sz="4" w:space="0" w:color="auto"/>
            </w:tcBorders>
            <w:shd w:val="clear" w:color="000000" w:fill="FFFFFF"/>
          </w:tcPr>
          <w:p w14:paraId="343677F6" w14:textId="77777777" w:rsidR="00210F0D" w:rsidRPr="00210F0D" w:rsidRDefault="00210F0D" w:rsidP="00210F0D">
            <w:pPr>
              <w:jc w:val="center"/>
              <w:rPr>
                <w:rFonts w:eastAsia="Times New Roman" w:cs="Times New Roman"/>
                <w:szCs w:val="20"/>
              </w:rPr>
            </w:pPr>
            <w:r w:rsidRPr="00210F0D">
              <w:rPr>
                <w:szCs w:val="20"/>
              </w:rPr>
              <w:t xml:space="preserve">Productores, operarios y profesionales capacitados y personas en comunidades locales concientizadas en prevención de </w:t>
            </w:r>
            <w:proofErr w:type="spellStart"/>
            <w:r w:rsidRPr="00210F0D">
              <w:rPr>
                <w:szCs w:val="20"/>
              </w:rPr>
              <w:t>HLB</w:t>
            </w:r>
            <w:proofErr w:type="spellEnd"/>
          </w:p>
        </w:tc>
        <w:tc>
          <w:tcPr>
            <w:tcW w:w="1876" w:type="dxa"/>
            <w:tcBorders>
              <w:top w:val="single" w:sz="4" w:space="0" w:color="auto"/>
              <w:left w:val="single" w:sz="4" w:space="0" w:color="auto"/>
              <w:bottom w:val="nil"/>
              <w:right w:val="single" w:sz="4" w:space="0" w:color="auto"/>
            </w:tcBorders>
            <w:shd w:val="clear" w:color="auto" w:fill="auto"/>
          </w:tcPr>
          <w:p w14:paraId="28A4E1B9" w14:textId="77777777" w:rsidR="00210F0D" w:rsidRPr="00210F0D" w:rsidRDefault="00210F0D" w:rsidP="00210F0D">
            <w:pPr>
              <w:jc w:val="center"/>
              <w:rPr>
                <w:rFonts w:eastAsia="Times New Roman" w:cs="Times New Roman"/>
                <w:szCs w:val="20"/>
              </w:rPr>
            </w:pPr>
            <w:r w:rsidRPr="00210F0D">
              <w:rPr>
                <w:color w:val="000000"/>
                <w:szCs w:val="20"/>
              </w:rPr>
              <w:t xml:space="preserve">Informe de capacitaciones de control sustentable del vector del </w:t>
            </w:r>
            <w:proofErr w:type="spellStart"/>
            <w:r w:rsidRPr="00210F0D">
              <w:rPr>
                <w:color w:val="000000"/>
                <w:szCs w:val="20"/>
              </w:rPr>
              <w:t>HLB</w:t>
            </w:r>
            <w:proofErr w:type="spellEnd"/>
            <w:r w:rsidRPr="00210F0D">
              <w:rPr>
                <w:color w:val="000000"/>
                <w:szCs w:val="20"/>
              </w:rPr>
              <w:t xml:space="preserve"> y de charlas de concientización social de prevención de </w:t>
            </w:r>
            <w:proofErr w:type="spellStart"/>
            <w:r w:rsidRPr="00210F0D">
              <w:rPr>
                <w:color w:val="000000"/>
                <w:szCs w:val="20"/>
              </w:rPr>
              <w:t>HLB</w:t>
            </w:r>
            <w:proofErr w:type="spellEnd"/>
            <w:r w:rsidRPr="00210F0D">
              <w:rPr>
                <w:color w:val="000000"/>
                <w:szCs w:val="20"/>
              </w:rPr>
              <w:t>.</w:t>
            </w:r>
          </w:p>
        </w:tc>
        <w:tc>
          <w:tcPr>
            <w:tcW w:w="20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744960"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Fontagro: 13.325</w:t>
            </w:r>
          </w:p>
          <w:p w14:paraId="002FD98C" w14:textId="77777777" w:rsidR="00210F0D" w:rsidRPr="00210F0D" w:rsidRDefault="00210F0D" w:rsidP="00210F0D">
            <w:pPr>
              <w:jc w:val="center"/>
              <w:rPr>
                <w:rFonts w:eastAsia="Times New Roman" w:cs="Times New Roman"/>
                <w:szCs w:val="20"/>
              </w:rPr>
            </w:pPr>
            <w:proofErr w:type="spellStart"/>
            <w:r w:rsidRPr="00210F0D">
              <w:rPr>
                <w:rFonts w:eastAsia="Times New Roman" w:cs="Times New Roman"/>
                <w:szCs w:val="20"/>
              </w:rPr>
              <w:t>Contrapartida:18.000</w:t>
            </w:r>
            <w:proofErr w:type="spellEnd"/>
          </w:p>
        </w:tc>
        <w:tc>
          <w:tcPr>
            <w:tcW w:w="1690" w:type="dxa"/>
            <w:tcBorders>
              <w:top w:val="single" w:sz="4" w:space="0" w:color="auto"/>
              <w:left w:val="nil"/>
              <w:bottom w:val="single" w:sz="4" w:space="0" w:color="auto"/>
              <w:right w:val="single" w:sz="4" w:space="0" w:color="auto"/>
            </w:tcBorders>
            <w:shd w:val="clear" w:color="auto" w:fill="auto"/>
            <w:noWrap/>
            <w:vAlign w:val="bottom"/>
          </w:tcPr>
          <w:p w14:paraId="46B97207"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 xml:space="preserve">Facturas de insumos, </w:t>
            </w:r>
            <w:proofErr w:type="spellStart"/>
            <w:r w:rsidRPr="00210F0D">
              <w:rPr>
                <w:rFonts w:eastAsia="Times New Roman" w:cs="Times New Roman"/>
                <w:szCs w:val="20"/>
              </w:rPr>
              <w:t>tikets</w:t>
            </w:r>
            <w:proofErr w:type="spellEnd"/>
            <w:r w:rsidRPr="00210F0D">
              <w:rPr>
                <w:rFonts w:eastAsia="Times New Roman" w:cs="Times New Roman"/>
                <w:szCs w:val="20"/>
              </w:rPr>
              <w:t xml:space="preserve"> de pasajes</w:t>
            </w:r>
          </w:p>
          <w:p w14:paraId="535849CA"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Recibos de liquidación de sueldos</w:t>
            </w:r>
          </w:p>
        </w:tc>
        <w:tc>
          <w:tcPr>
            <w:tcW w:w="1980" w:type="dxa"/>
            <w:tcBorders>
              <w:top w:val="single" w:sz="4" w:space="0" w:color="auto"/>
              <w:left w:val="nil"/>
              <w:bottom w:val="single" w:sz="4" w:space="0" w:color="auto"/>
              <w:right w:val="single" w:sz="4" w:space="0" w:color="auto"/>
            </w:tcBorders>
            <w:shd w:val="clear" w:color="auto" w:fill="auto"/>
            <w:noWrap/>
            <w:vAlign w:val="bottom"/>
          </w:tcPr>
          <w:p w14:paraId="7D13AB09"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Disponibilidad de recursos por parte de las instituciones asociadas y co- ejecutoras.</w:t>
            </w:r>
          </w:p>
        </w:tc>
      </w:tr>
      <w:tr w:rsidR="00210F0D" w:rsidRPr="00210F0D" w14:paraId="72DB94BB" w14:textId="77777777" w:rsidTr="00283FE7">
        <w:trPr>
          <w:trHeight w:val="255"/>
        </w:trPr>
        <w:tc>
          <w:tcPr>
            <w:tcW w:w="30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0D36C0"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lastRenderedPageBreak/>
              <w:t xml:space="preserve">Actividad 2.3. Diseño e implementación de un sistema de alertas y estrategia comunicacional del control sustentable del vector del </w:t>
            </w:r>
            <w:proofErr w:type="spellStart"/>
            <w:r w:rsidRPr="00210F0D">
              <w:rPr>
                <w:rFonts w:eastAsia="Times New Roman" w:cs="Times New Roman"/>
                <w:szCs w:val="20"/>
              </w:rPr>
              <w:t>HLB</w:t>
            </w:r>
            <w:proofErr w:type="spellEnd"/>
            <w:r w:rsidRPr="00210F0D">
              <w:rPr>
                <w:rFonts w:eastAsia="Times New Roman" w:cs="Times New Roman"/>
                <w:szCs w:val="20"/>
              </w:rPr>
              <w:t xml:space="preserve"> y prevención de la enfermedad.</w:t>
            </w:r>
          </w:p>
        </w:tc>
        <w:tc>
          <w:tcPr>
            <w:tcW w:w="1890" w:type="dxa"/>
            <w:tcBorders>
              <w:top w:val="nil"/>
              <w:left w:val="single" w:sz="4" w:space="0" w:color="auto"/>
              <w:bottom w:val="single" w:sz="4" w:space="0" w:color="auto"/>
              <w:right w:val="single" w:sz="4" w:space="0" w:color="auto"/>
            </w:tcBorders>
            <w:shd w:val="clear" w:color="000000" w:fill="FFFFFF"/>
          </w:tcPr>
          <w:p w14:paraId="52FA5B1C" w14:textId="77777777" w:rsidR="00210F0D" w:rsidRPr="00210F0D" w:rsidRDefault="00210F0D" w:rsidP="00210F0D">
            <w:pPr>
              <w:jc w:val="center"/>
              <w:rPr>
                <w:rFonts w:eastAsia="Times New Roman" w:cs="Times New Roman"/>
                <w:szCs w:val="20"/>
              </w:rPr>
            </w:pPr>
            <w:r w:rsidRPr="00210F0D">
              <w:rPr>
                <w:szCs w:val="20"/>
              </w:rPr>
              <w:t xml:space="preserve">Estrategia comunicacional del control sustentable del vector del </w:t>
            </w:r>
            <w:proofErr w:type="spellStart"/>
            <w:r w:rsidRPr="00210F0D">
              <w:rPr>
                <w:szCs w:val="20"/>
              </w:rPr>
              <w:t>HLB</w:t>
            </w:r>
            <w:proofErr w:type="spellEnd"/>
            <w:r w:rsidRPr="00210F0D">
              <w:rPr>
                <w:szCs w:val="20"/>
              </w:rPr>
              <w:t xml:space="preserve"> y prevención de la enfermedad implementado con sistema de alertas implementado y disponible</w:t>
            </w:r>
          </w:p>
        </w:tc>
        <w:tc>
          <w:tcPr>
            <w:tcW w:w="1876" w:type="dxa"/>
            <w:tcBorders>
              <w:top w:val="single" w:sz="4" w:space="0" w:color="auto"/>
              <w:left w:val="single" w:sz="4" w:space="0" w:color="auto"/>
              <w:bottom w:val="single" w:sz="4" w:space="0" w:color="auto"/>
              <w:right w:val="single" w:sz="4" w:space="0" w:color="auto"/>
            </w:tcBorders>
            <w:shd w:val="clear" w:color="auto" w:fill="auto"/>
          </w:tcPr>
          <w:p w14:paraId="69862892" w14:textId="77777777" w:rsidR="00210F0D" w:rsidRPr="00210F0D" w:rsidRDefault="00210F0D" w:rsidP="00210F0D">
            <w:pPr>
              <w:jc w:val="center"/>
              <w:rPr>
                <w:rFonts w:eastAsia="Times New Roman" w:cs="Times New Roman"/>
                <w:szCs w:val="20"/>
              </w:rPr>
            </w:pPr>
            <w:r w:rsidRPr="00210F0D">
              <w:rPr>
                <w:color w:val="000000"/>
                <w:szCs w:val="20"/>
              </w:rPr>
              <w:t>Informe con especificaciones de la estrategia comunicacional y del sistema de alertas.</w:t>
            </w:r>
          </w:p>
        </w:tc>
        <w:tc>
          <w:tcPr>
            <w:tcW w:w="20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CF5C5A"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Fontagro: 6.600</w:t>
            </w:r>
          </w:p>
          <w:p w14:paraId="6016D770" w14:textId="77777777" w:rsidR="00210F0D" w:rsidRPr="00210F0D" w:rsidRDefault="00210F0D" w:rsidP="00210F0D">
            <w:pPr>
              <w:jc w:val="center"/>
              <w:rPr>
                <w:rFonts w:eastAsia="Times New Roman" w:cs="Times New Roman"/>
                <w:szCs w:val="20"/>
              </w:rPr>
            </w:pPr>
            <w:proofErr w:type="spellStart"/>
            <w:r w:rsidRPr="00210F0D">
              <w:rPr>
                <w:rFonts w:eastAsia="Times New Roman" w:cs="Times New Roman"/>
                <w:szCs w:val="20"/>
              </w:rPr>
              <w:t>Contrapartida:36.240</w:t>
            </w:r>
            <w:proofErr w:type="spellEnd"/>
          </w:p>
        </w:tc>
        <w:tc>
          <w:tcPr>
            <w:tcW w:w="1690" w:type="dxa"/>
            <w:tcBorders>
              <w:top w:val="single" w:sz="4" w:space="0" w:color="auto"/>
              <w:left w:val="nil"/>
              <w:bottom w:val="single" w:sz="4" w:space="0" w:color="auto"/>
              <w:right w:val="single" w:sz="4" w:space="0" w:color="auto"/>
            </w:tcBorders>
            <w:shd w:val="clear" w:color="auto" w:fill="auto"/>
            <w:noWrap/>
            <w:vAlign w:val="bottom"/>
          </w:tcPr>
          <w:p w14:paraId="6753CF5B"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 xml:space="preserve">Facturas de insumos y servicios, </w:t>
            </w:r>
            <w:proofErr w:type="spellStart"/>
            <w:r w:rsidRPr="00210F0D">
              <w:rPr>
                <w:rFonts w:eastAsia="Times New Roman" w:cs="Times New Roman"/>
                <w:szCs w:val="20"/>
              </w:rPr>
              <w:t>tikets</w:t>
            </w:r>
            <w:proofErr w:type="spellEnd"/>
            <w:r w:rsidRPr="00210F0D">
              <w:rPr>
                <w:rFonts w:eastAsia="Times New Roman" w:cs="Times New Roman"/>
                <w:szCs w:val="20"/>
              </w:rPr>
              <w:t xml:space="preserve"> de pasajes</w:t>
            </w:r>
          </w:p>
          <w:p w14:paraId="1546D6F0"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Recibos de liquidación de sueldos</w:t>
            </w:r>
          </w:p>
        </w:tc>
        <w:tc>
          <w:tcPr>
            <w:tcW w:w="1980" w:type="dxa"/>
            <w:tcBorders>
              <w:top w:val="single" w:sz="4" w:space="0" w:color="auto"/>
              <w:left w:val="nil"/>
              <w:bottom w:val="single" w:sz="4" w:space="0" w:color="auto"/>
              <w:right w:val="single" w:sz="4" w:space="0" w:color="auto"/>
            </w:tcBorders>
            <w:shd w:val="clear" w:color="auto" w:fill="auto"/>
            <w:noWrap/>
            <w:vAlign w:val="bottom"/>
          </w:tcPr>
          <w:p w14:paraId="59B078D9"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 xml:space="preserve">Diversas herramientas de comunicación y difusión (radios, TV, web, redes sociales etc.)  disponibles en la plataforma para la  capacitación y sensibilización del </w:t>
            </w:r>
            <w:proofErr w:type="spellStart"/>
            <w:r w:rsidRPr="00210F0D">
              <w:rPr>
                <w:rFonts w:eastAsia="Times New Roman" w:cs="Times New Roman"/>
                <w:szCs w:val="20"/>
              </w:rPr>
              <w:t>publico</w:t>
            </w:r>
            <w:proofErr w:type="spellEnd"/>
            <w:r w:rsidRPr="00210F0D">
              <w:rPr>
                <w:rFonts w:eastAsia="Times New Roman" w:cs="Times New Roman"/>
                <w:szCs w:val="20"/>
              </w:rPr>
              <w:t xml:space="preserve"> en general en la problemática del </w:t>
            </w:r>
            <w:proofErr w:type="spellStart"/>
            <w:r w:rsidRPr="00210F0D">
              <w:rPr>
                <w:rFonts w:eastAsia="Times New Roman" w:cs="Times New Roman"/>
                <w:szCs w:val="20"/>
              </w:rPr>
              <w:t>HLB</w:t>
            </w:r>
            <w:proofErr w:type="spellEnd"/>
            <w:r w:rsidRPr="00210F0D">
              <w:rPr>
                <w:rFonts w:eastAsia="Times New Roman" w:cs="Times New Roman"/>
                <w:szCs w:val="20"/>
              </w:rPr>
              <w:t>.</w:t>
            </w:r>
          </w:p>
          <w:p w14:paraId="6218F77E" w14:textId="77777777" w:rsidR="00210F0D" w:rsidRPr="00210F0D" w:rsidRDefault="00210F0D" w:rsidP="00210F0D">
            <w:pPr>
              <w:jc w:val="center"/>
              <w:rPr>
                <w:rFonts w:eastAsia="Times New Roman" w:cs="Times New Roman"/>
                <w:szCs w:val="20"/>
              </w:rPr>
            </w:pPr>
          </w:p>
        </w:tc>
      </w:tr>
      <w:tr w:rsidR="00210F0D" w:rsidRPr="00210F0D" w14:paraId="584C9DB0" w14:textId="77777777" w:rsidTr="00283FE7">
        <w:trPr>
          <w:trHeight w:val="255"/>
        </w:trPr>
        <w:tc>
          <w:tcPr>
            <w:tcW w:w="30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E5C2B7" w14:textId="77777777" w:rsidR="00210F0D" w:rsidRPr="00210F0D" w:rsidRDefault="00210F0D" w:rsidP="00210F0D">
            <w:pPr>
              <w:jc w:val="center"/>
              <w:rPr>
                <w:rFonts w:eastAsia="Times New Roman" w:cs="Times New Roman"/>
                <w:b/>
                <w:szCs w:val="20"/>
              </w:rPr>
            </w:pPr>
            <w:r w:rsidRPr="00210F0D">
              <w:rPr>
                <w:rFonts w:eastAsia="Times New Roman" w:cs="Times New Roman"/>
                <w:b/>
                <w:szCs w:val="20"/>
              </w:rPr>
              <w:t>COMPONENTE 3</w:t>
            </w:r>
            <w:r w:rsidRPr="00210F0D">
              <w:rPr>
                <w:b/>
                <w:szCs w:val="20"/>
              </w:rPr>
              <w:t xml:space="preserve"> ESTUDIOS DE SUSTENTABILIDAD CALIDAD Y ANÁLISIS ECONÓMICO</w:t>
            </w:r>
          </w:p>
        </w:tc>
        <w:tc>
          <w:tcPr>
            <w:tcW w:w="1890" w:type="dxa"/>
            <w:tcBorders>
              <w:top w:val="single" w:sz="4" w:space="0" w:color="auto"/>
              <w:left w:val="nil"/>
              <w:bottom w:val="single" w:sz="4" w:space="0" w:color="auto"/>
              <w:right w:val="single" w:sz="4" w:space="0" w:color="auto"/>
            </w:tcBorders>
          </w:tcPr>
          <w:p w14:paraId="456BDF31" w14:textId="77777777" w:rsidR="00210F0D" w:rsidRPr="00210F0D" w:rsidRDefault="00210F0D" w:rsidP="00210F0D">
            <w:pPr>
              <w:jc w:val="center"/>
              <w:rPr>
                <w:rFonts w:eastAsia="Times New Roman" w:cs="Times New Roman"/>
                <w:szCs w:val="20"/>
              </w:rPr>
            </w:pPr>
          </w:p>
        </w:tc>
        <w:tc>
          <w:tcPr>
            <w:tcW w:w="1876" w:type="dxa"/>
            <w:tcBorders>
              <w:top w:val="single" w:sz="4" w:space="0" w:color="auto"/>
              <w:left w:val="single" w:sz="4" w:space="0" w:color="auto"/>
              <w:bottom w:val="single" w:sz="4" w:space="0" w:color="auto"/>
              <w:right w:val="single" w:sz="4" w:space="0" w:color="auto"/>
            </w:tcBorders>
          </w:tcPr>
          <w:p w14:paraId="565E2641" w14:textId="77777777" w:rsidR="00210F0D" w:rsidRPr="00210F0D" w:rsidRDefault="00210F0D" w:rsidP="00210F0D">
            <w:pPr>
              <w:jc w:val="center"/>
              <w:rPr>
                <w:rFonts w:eastAsia="Times New Roman" w:cs="Times New Roman"/>
                <w:szCs w:val="20"/>
              </w:rPr>
            </w:pPr>
          </w:p>
        </w:tc>
        <w:tc>
          <w:tcPr>
            <w:tcW w:w="20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EE6214" w14:textId="77777777" w:rsidR="00210F0D" w:rsidRPr="00210F0D" w:rsidRDefault="00210F0D" w:rsidP="00210F0D">
            <w:pPr>
              <w:jc w:val="center"/>
              <w:rPr>
                <w:rFonts w:eastAsia="Times New Roman" w:cs="Times New Roman"/>
                <w:szCs w:val="20"/>
              </w:rPr>
            </w:pPr>
          </w:p>
        </w:tc>
        <w:tc>
          <w:tcPr>
            <w:tcW w:w="1690" w:type="dxa"/>
            <w:tcBorders>
              <w:top w:val="single" w:sz="4" w:space="0" w:color="auto"/>
              <w:left w:val="nil"/>
              <w:bottom w:val="single" w:sz="4" w:space="0" w:color="auto"/>
              <w:right w:val="single" w:sz="4" w:space="0" w:color="auto"/>
            </w:tcBorders>
            <w:shd w:val="clear" w:color="auto" w:fill="auto"/>
            <w:noWrap/>
            <w:vAlign w:val="bottom"/>
          </w:tcPr>
          <w:p w14:paraId="78358AA1" w14:textId="77777777" w:rsidR="00210F0D" w:rsidRPr="00210F0D" w:rsidRDefault="00210F0D" w:rsidP="00210F0D">
            <w:pPr>
              <w:jc w:val="center"/>
              <w:rPr>
                <w:rFonts w:eastAsia="Times New Roman" w:cs="Times New Roman"/>
                <w:szCs w:val="20"/>
              </w:rPr>
            </w:pPr>
          </w:p>
        </w:tc>
        <w:tc>
          <w:tcPr>
            <w:tcW w:w="1980" w:type="dxa"/>
            <w:tcBorders>
              <w:top w:val="single" w:sz="4" w:space="0" w:color="auto"/>
              <w:left w:val="nil"/>
              <w:bottom w:val="single" w:sz="4" w:space="0" w:color="auto"/>
              <w:right w:val="single" w:sz="4" w:space="0" w:color="auto"/>
            </w:tcBorders>
            <w:shd w:val="clear" w:color="auto" w:fill="auto"/>
            <w:noWrap/>
            <w:vAlign w:val="bottom"/>
          </w:tcPr>
          <w:p w14:paraId="39143BF3" w14:textId="77777777" w:rsidR="00210F0D" w:rsidRPr="00210F0D" w:rsidRDefault="00210F0D" w:rsidP="00210F0D">
            <w:pPr>
              <w:jc w:val="center"/>
              <w:rPr>
                <w:rFonts w:eastAsia="Times New Roman" w:cs="Times New Roman"/>
                <w:szCs w:val="20"/>
              </w:rPr>
            </w:pPr>
          </w:p>
        </w:tc>
      </w:tr>
      <w:tr w:rsidR="00210F0D" w:rsidRPr="00210F0D" w14:paraId="7D272A5A" w14:textId="77777777" w:rsidTr="00283FE7">
        <w:trPr>
          <w:trHeight w:val="255"/>
        </w:trPr>
        <w:tc>
          <w:tcPr>
            <w:tcW w:w="30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4A3C90"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 xml:space="preserve">Actividad 3.1. Capacitación en metodologías de evaluación de sustentabilidad, calidad y análisis económico, a realizar en los </w:t>
            </w:r>
            <w:proofErr w:type="spellStart"/>
            <w:r w:rsidRPr="00210F0D">
              <w:rPr>
                <w:rFonts w:eastAsia="Times New Roman" w:cs="Times New Roman"/>
                <w:szCs w:val="20"/>
              </w:rPr>
              <w:t>LVD</w:t>
            </w:r>
            <w:proofErr w:type="spellEnd"/>
            <w:r w:rsidRPr="00210F0D">
              <w:rPr>
                <w:rFonts w:eastAsia="Times New Roman" w:cs="Times New Roman"/>
                <w:szCs w:val="20"/>
              </w:rPr>
              <w:t xml:space="preserve"> de AF.</w:t>
            </w:r>
          </w:p>
        </w:tc>
        <w:tc>
          <w:tcPr>
            <w:tcW w:w="1890" w:type="dxa"/>
            <w:tcBorders>
              <w:top w:val="single" w:sz="4" w:space="0" w:color="auto"/>
              <w:left w:val="single" w:sz="4" w:space="0" w:color="auto"/>
              <w:bottom w:val="single" w:sz="4" w:space="0" w:color="auto"/>
              <w:right w:val="single" w:sz="4" w:space="0" w:color="auto"/>
            </w:tcBorders>
            <w:shd w:val="clear" w:color="000000" w:fill="FFFFFF"/>
          </w:tcPr>
          <w:p w14:paraId="510208B3" w14:textId="77777777" w:rsidR="00210F0D" w:rsidRPr="00210F0D" w:rsidRDefault="00210F0D" w:rsidP="00210F0D">
            <w:pPr>
              <w:jc w:val="center"/>
              <w:rPr>
                <w:rFonts w:eastAsia="Times New Roman" w:cs="Times New Roman"/>
                <w:szCs w:val="20"/>
              </w:rPr>
            </w:pPr>
            <w:r w:rsidRPr="00210F0D">
              <w:rPr>
                <w:szCs w:val="20"/>
              </w:rPr>
              <w:t>Red de participantes de la plataforma fortalecidos en conocimientos y metodología de evaluación de sustentabilidad, análisis económico y estudio de pérdidas de calidad</w:t>
            </w:r>
          </w:p>
        </w:tc>
        <w:tc>
          <w:tcPr>
            <w:tcW w:w="1876" w:type="dxa"/>
            <w:tcBorders>
              <w:top w:val="single" w:sz="4" w:space="0" w:color="auto"/>
              <w:left w:val="single" w:sz="4" w:space="0" w:color="auto"/>
              <w:bottom w:val="nil"/>
              <w:right w:val="single" w:sz="4" w:space="0" w:color="auto"/>
            </w:tcBorders>
            <w:shd w:val="clear" w:color="auto" w:fill="auto"/>
          </w:tcPr>
          <w:p w14:paraId="56149132" w14:textId="77777777" w:rsidR="00210F0D" w:rsidRPr="00210F0D" w:rsidRDefault="00210F0D" w:rsidP="00210F0D">
            <w:pPr>
              <w:jc w:val="center"/>
              <w:rPr>
                <w:rFonts w:eastAsia="Times New Roman" w:cs="Times New Roman"/>
                <w:szCs w:val="20"/>
              </w:rPr>
            </w:pPr>
            <w:r w:rsidRPr="00210F0D">
              <w:rPr>
                <w:color w:val="000000"/>
                <w:szCs w:val="20"/>
              </w:rPr>
              <w:t>Informe sobre taller de capacitación con ajustes metodológicos y entrevistas diseñadas de evaluación de la sustentabilidad de la innovación tecnológica propuesta, efectos en la calidad en cosecha y análisis económico en AF citrícola.</w:t>
            </w:r>
          </w:p>
        </w:tc>
        <w:tc>
          <w:tcPr>
            <w:tcW w:w="20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1300A8"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Fontagro: 6.150</w:t>
            </w:r>
          </w:p>
          <w:p w14:paraId="6A0D1089" w14:textId="77777777" w:rsidR="00210F0D" w:rsidRPr="00210F0D" w:rsidRDefault="00210F0D" w:rsidP="00210F0D">
            <w:pPr>
              <w:jc w:val="center"/>
              <w:rPr>
                <w:rFonts w:eastAsia="Times New Roman" w:cs="Times New Roman"/>
                <w:szCs w:val="20"/>
              </w:rPr>
            </w:pPr>
            <w:proofErr w:type="spellStart"/>
            <w:r w:rsidRPr="00210F0D">
              <w:rPr>
                <w:rFonts w:eastAsia="Times New Roman" w:cs="Times New Roman"/>
                <w:szCs w:val="20"/>
              </w:rPr>
              <w:t>Contrapartida:18000</w:t>
            </w:r>
            <w:proofErr w:type="spellEnd"/>
          </w:p>
        </w:tc>
        <w:tc>
          <w:tcPr>
            <w:tcW w:w="1690" w:type="dxa"/>
            <w:tcBorders>
              <w:top w:val="single" w:sz="4" w:space="0" w:color="auto"/>
              <w:left w:val="nil"/>
              <w:bottom w:val="single" w:sz="4" w:space="0" w:color="auto"/>
              <w:right w:val="single" w:sz="4" w:space="0" w:color="auto"/>
            </w:tcBorders>
            <w:shd w:val="clear" w:color="auto" w:fill="auto"/>
            <w:noWrap/>
            <w:vAlign w:val="bottom"/>
          </w:tcPr>
          <w:p w14:paraId="12403A01"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Facturas de consultorías e insumos. Pasajes</w:t>
            </w:r>
          </w:p>
          <w:p w14:paraId="44FDF0DC"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Recibos de liquidación de sueldos</w:t>
            </w:r>
          </w:p>
        </w:tc>
        <w:tc>
          <w:tcPr>
            <w:tcW w:w="1980" w:type="dxa"/>
            <w:tcBorders>
              <w:top w:val="single" w:sz="4" w:space="0" w:color="auto"/>
              <w:left w:val="nil"/>
              <w:bottom w:val="single" w:sz="4" w:space="0" w:color="auto"/>
              <w:right w:val="single" w:sz="4" w:space="0" w:color="auto"/>
            </w:tcBorders>
            <w:shd w:val="clear" w:color="auto" w:fill="auto"/>
            <w:noWrap/>
            <w:vAlign w:val="bottom"/>
          </w:tcPr>
          <w:p w14:paraId="5D0E001C"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Disponibilidad de especialistas en las disciplinas planteadas.</w:t>
            </w:r>
          </w:p>
        </w:tc>
      </w:tr>
      <w:tr w:rsidR="00210F0D" w:rsidRPr="00210F0D" w14:paraId="01FB9A23" w14:textId="77777777" w:rsidTr="00283FE7">
        <w:trPr>
          <w:trHeight w:val="255"/>
        </w:trPr>
        <w:tc>
          <w:tcPr>
            <w:tcW w:w="30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90CC62"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 xml:space="preserve">Actividad 3.2. Evaluación de sustentabilidad de la propuesta de control del vector del </w:t>
            </w:r>
            <w:proofErr w:type="spellStart"/>
            <w:r w:rsidRPr="00210F0D">
              <w:rPr>
                <w:rFonts w:eastAsia="Times New Roman" w:cs="Times New Roman"/>
                <w:szCs w:val="20"/>
              </w:rPr>
              <w:t>HLB</w:t>
            </w:r>
            <w:proofErr w:type="spellEnd"/>
            <w:r w:rsidRPr="00210F0D">
              <w:rPr>
                <w:rFonts w:eastAsia="Times New Roman" w:cs="Times New Roman"/>
                <w:szCs w:val="20"/>
              </w:rPr>
              <w:t xml:space="preserve"> en un contexto </w:t>
            </w:r>
            <w:proofErr w:type="spellStart"/>
            <w:r w:rsidRPr="00210F0D">
              <w:rPr>
                <w:rFonts w:eastAsia="Times New Roman" w:cs="Times New Roman"/>
                <w:szCs w:val="20"/>
              </w:rPr>
              <w:t>MIP</w:t>
            </w:r>
            <w:proofErr w:type="spellEnd"/>
            <w:r w:rsidRPr="00210F0D">
              <w:rPr>
                <w:rFonts w:eastAsia="Times New Roman" w:cs="Times New Roman"/>
                <w:szCs w:val="20"/>
              </w:rPr>
              <w:t xml:space="preserve"> (en </w:t>
            </w:r>
            <w:proofErr w:type="spellStart"/>
            <w:r w:rsidRPr="00210F0D">
              <w:rPr>
                <w:rFonts w:eastAsia="Times New Roman" w:cs="Times New Roman"/>
                <w:szCs w:val="20"/>
              </w:rPr>
              <w:t>LVD</w:t>
            </w:r>
            <w:proofErr w:type="spellEnd"/>
            <w:r w:rsidRPr="00210F0D">
              <w:rPr>
                <w:rFonts w:eastAsia="Times New Roman" w:cs="Times New Roman"/>
                <w:szCs w:val="20"/>
              </w:rPr>
              <w:t>) .</w:t>
            </w:r>
          </w:p>
        </w:tc>
        <w:tc>
          <w:tcPr>
            <w:tcW w:w="1890" w:type="dxa"/>
            <w:tcBorders>
              <w:top w:val="nil"/>
              <w:left w:val="single" w:sz="4" w:space="0" w:color="auto"/>
              <w:bottom w:val="single" w:sz="4" w:space="0" w:color="auto"/>
              <w:right w:val="single" w:sz="4" w:space="0" w:color="auto"/>
            </w:tcBorders>
            <w:shd w:val="clear" w:color="000000" w:fill="FFFFFF"/>
          </w:tcPr>
          <w:p w14:paraId="67FDB805" w14:textId="77777777" w:rsidR="00210F0D" w:rsidRPr="00210F0D" w:rsidRDefault="00210F0D" w:rsidP="00210F0D">
            <w:pPr>
              <w:jc w:val="center"/>
              <w:rPr>
                <w:rFonts w:eastAsia="Times New Roman" w:cs="Times New Roman"/>
                <w:szCs w:val="20"/>
              </w:rPr>
            </w:pPr>
            <w:r w:rsidRPr="00210F0D">
              <w:rPr>
                <w:szCs w:val="20"/>
              </w:rPr>
              <w:t xml:space="preserve">Sustentabilidad de la propuesta de innovación para AF evaluada con </w:t>
            </w:r>
            <w:r w:rsidRPr="00210F0D">
              <w:rPr>
                <w:szCs w:val="20"/>
              </w:rPr>
              <w:lastRenderedPageBreak/>
              <w:t>recomendaciones de manejo</w:t>
            </w:r>
          </w:p>
        </w:tc>
        <w:tc>
          <w:tcPr>
            <w:tcW w:w="1876" w:type="dxa"/>
            <w:tcBorders>
              <w:top w:val="single" w:sz="4" w:space="0" w:color="auto"/>
              <w:left w:val="single" w:sz="4" w:space="0" w:color="auto"/>
              <w:bottom w:val="nil"/>
              <w:right w:val="single" w:sz="4" w:space="0" w:color="auto"/>
            </w:tcBorders>
            <w:shd w:val="clear" w:color="auto" w:fill="auto"/>
          </w:tcPr>
          <w:p w14:paraId="0B8991A7" w14:textId="77777777" w:rsidR="00210F0D" w:rsidRPr="00210F0D" w:rsidRDefault="00210F0D" w:rsidP="00210F0D">
            <w:pPr>
              <w:jc w:val="center"/>
              <w:rPr>
                <w:rFonts w:eastAsia="Times New Roman" w:cs="Times New Roman"/>
                <w:szCs w:val="20"/>
              </w:rPr>
            </w:pPr>
            <w:r w:rsidRPr="00210F0D">
              <w:rPr>
                <w:color w:val="000000"/>
                <w:szCs w:val="20"/>
              </w:rPr>
              <w:lastRenderedPageBreak/>
              <w:t xml:space="preserve">Informe de evaluación de sustentabilidad del control de </w:t>
            </w:r>
            <w:proofErr w:type="spellStart"/>
            <w:r w:rsidRPr="00210F0D">
              <w:rPr>
                <w:color w:val="000000"/>
                <w:szCs w:val="20"/>
              </w:rPr>
              <w:t>HLB</w:t>
            </w:r>
            <w:proofErr w:type="spellEnd"/>
            <w:r w:rsidRPr="00210F0D">
              <w:rPr>
                <w:color w:val="000000"/>
                <w:szCs w:val="20"/>
              </w:rPr>
              <w:t xml:space="preserve"> en AF.</w:t>
            </w:r>
          </w:p>
        </w:tc>
        <w:tc>
          <w:tcPr>
            <w:tcW w:w="20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5747B"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Fontagro: 8000</w:t>
            </w:r>
          </w:p>
          <w:p w14:paraId="61727117" w14:textId="77777777" w:rsidR="00210F0D" w:rsidRPr="00210F0D" w:rsidRDefault="00210F0D" w:rsidP="00210F0D">
            <w:pPr>
              <w:jc w:val="center"/>
              <w:rPr>
                <w:rFonts w:eastAsia="Times New Roman" w:cs="Times New Roman"/>
                <w:szCs w:val="20"/>
              </w:rPr>
            </w:pPr>
            <w:proofErr w:type="spellStart"/>
            <w:r w:rsidRPr="00210F0D">
              <w:rPr>
                <w:rFonts w:eastAsia="Times New Roman" w:cs="Times New Roman"/>
                <w:szCs w:val="20"/>
              </w:rPr>
              <w:t>Contrapartida:18000</w:t>
            </w:r>
            <w:proofErr w:type="spellEnd"/>
          </w:p>
        </w:tc>
        <w:tc>
          <w:tcPr>
            <w:tcW w:w="1690" w:type="dxa"/>
            <w:tcBorders>
              <w:top w:val="single" w:sz="4" w:space="0" w:color="auto"/>
              <w:left w:val="nil"/>
              <w:bottom w:val="single" w:sz="4" w:space="0" w:color="auto"/>
              <w:right w:val="single" w:sz="4" w:space="0" w:color="auto"/>
            </w:tcBorders>
            <w:shd w:val="clear" w:color="auto" w:fill="auto"/>
            <w:noWrap/>
            <w:vAlign w:val="bottom"/>
          </w:tcPr>
          <w:p w14:paraId="7E697A76"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Facturas de consultorías e insumos. Pasajes</w:t>
            </w:r>
          </w:p>
          <w:p w14:paraId="2F8BEB6B"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lastRenderedPageBreak/>
              <w:t>Recibos de liquidación de sueldos</w:t>
            </w:r>
          </w:p>
        </w:tc>
        <w:tc>
          <w:tcPr>
            <w:tcW w:w="1980" w:type="dxa"/>
            <w:tcBorders>
              <w:top w:val="single" w:sz="4" w:space="0" w:color="auto"/>
              <w:left w:val="nil"/>
              <w:bottom w:val="single" w:sz="4" w:space="0" w:color="auto"/>
              <w:right w:val="single" w:sz="4" w:space="0" w:color="auto"/>
            </w:tcBorders>
            <w:shd w:val="clear" w:color="auto" w:fill="auto"/>
            <w:noWrap/>
            <w:vAlign w:val="bottom"/>
          </w:tcPr>
          <w:p w14:paraId="25D326BD"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lastRenderedPageBreak/>
              <w:t xml:space="preserve">Todos los centros tienen personal para trabajar específicamente en la </w:t>
            </w:r>
            <w:r w:rsidRPr="00210F0D">
              <w:rPr>
                <w:rFonts w:eastAsia="Times New Roman" w:cs="Times New Roman"/>
                <w:szCs w:val="20"/>
              </w:rPr>
              <w:lastRenderedPageBreak/>
              <w:t>evaluación de sustentabilidad</w:t>
            </w:r>
          </w:p>
          <w:p w14:paraId="3081E359" w14:textId="77777777" w:rsidR="00210F0D" w:rsidRPr="00210F0D" w:rsidRDefault="00210F0D" w:rsidP="00210F0D">
            <w:pPr>
              <w:jc w:val="center"/>
              <w:rPr>
                <w:rFonts w:eastAsia="Times New Roman" w:cs="Times New Roman"/>
                <w:szCs w:val="20"/>
              </w:rPr>
            </w:pPr>
          </w:p>
        </w:tc>
      </w:tr>
      <w:tr w:rsidR="00210F0D" w:rsidRPr="00210F0D" w14:paraId="218F8036" w14:textId="77777777" w:rsidTr="00283FE7">
        <w:trPr>
          <w:trHeight w:val="255"/>
        </w:trPr>
        <w:tc>
          <w:tcPr>
            <w:tcW w:w="30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4EB29"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lastRenderedPageBreak/>
              <w:t xml:space="preserve">Actividad 3.3. Evaluación de calidad de fruta en </w:t>
            </w:r>
            <w:proofErr w:type="spellStart"/>
            <w:r w:rsidRPr="00210F0D">
              <w:rPr>
                <w:rFonts w:eastAsia="Times New Roman" w:cs="Times New Roman"/>
                <w:szCs w:val="20"/>
              </w:rPr>
              <w:t>LVD</w:t>
            </w:r>
            <w:proofErr w:type="spellEnd"/>
            <w:r w:rsidRPr="00210F0D">
              <w:rPr>
                <w:rFonts w:eastAsia="Times New Roman" w:cs="Times New Roman"/>
                <w:szCs w:val="20"/>
              </w:rPr>
              <w:t xml:space="preserve"> y convencional, a campo y en empaques; y residuos pesticidas.</w:t>
            </w:r>
          </w:p>
        </w:tc>
        <w:tc>
          <w:tcPr>
            <w:tcW w:w="1890" w:type="dxa"/>
            <w:tcBorders>
              <w:top w:val="nil"/>
              <w:left w:val="single" w:sz="4" w:space="0" w:color="auto"/>
              <w:bottom w:val="single" w:sz="4" w:space="0" w:color="auto"/>
              <w:right w:val="single" w:sz="4" w:space="0" w:color="auto"/>
            </w:tcBorders>
            <w:shd w:val="clear" w:color="000000" w:fill="FFFFFF"/>
          </w:tcPr>
          <w:p w14:paraId="50CE5172" w14:textId="77777777" w:rsidR="00210F0D" w:rsidRPr="00210F0D" w:rsidRDefault="00210F0D" w:rsidP="00210F0D">
            <w:pPr>
              <w:jc w:val="center"/>
              <w:rPr>
                <w:rFonts w:eastAsia="Times New Roman" w:cs="Times New Roman"/>
                <w:szCs w:val="20"/>
              </w:rPr>
            </w:pPr>
            <w:r w:rsidRPr="00210F0D">
              <w:rPr>
                <w:szCs w:val="20"/>
              </w:rPr>
              <w:t xml:space="preserve">Propuesta </w:t>
            </w:r>
            <w:proofErr w:type="spellStart"/>
            <w:r w:rsidRPr="00210F0D">
              <w:rPr>
                <w:szCs w:val="20"/>
              </w:rPr>
              <w:t>MIP</w:t>
            </w:r>
            <w:proofErr w:type="spellEnd"/>
            <w:r w:rsidRPr="00210F0D">
              <w:rPr>
                <w:szCs w:val="20"/>
              </w:rPr>
              <w:t xml:space="preserve"> con énfasis en </w:t>
            </w:r>
            <w:proofErr w:type="spellStart"/>
            <w:r w:rsidRPr="00210F0D">
              <w:rPr>
                <w:szCs w:val="20"/>
              </w:rPr>
              <w:t>HLB</w:t>
            </w:r>
            <w:proofErr w:type="spellEnd"/>
            <w:r w:rsidRPr="00210F0D">
              <w:rPr>
                <w:szCs w:val="20"/>
              </w:rPr>
              <w:t xml:space="preserve"> en la AF evaluada en calidad de fruta a campo y empaque, y residuos analizados</w:t>
            </w:r>
          </w:p>
        </w:tc>
        <w:tc>
          <w:tcPr>
            <w:tcW w:w="1876" w:type="dxa"/>
            <w:tcBorders>
              <w:top w:val="single" w:sz="4" w:space="0" w:color="auto"/>
              <w:left w:val="single" w:sz="4" w:space="0" w:color="auto"/>
              <w:bottom w:val="single" w:sz="4" w:space="0" w:color="auto"/>
              <w:right w:val="single" w:sz="4" w:space="0" w:color="auto"/>
            </w:tcBorders>
            <w:shd w:val="clear" w:color="auto" w:fill="auto"/>
          </w:tcPr>
          <w:p w14:paraId="1617732F" w14:textId="77777777" w:rsidR="00210F0D" w:rsidRPr="00210F0D" w:rsidRDefault="00210F0D" w:rsidP="00210F0D">
            <w:pPr>
              <w:jc w:val="center"/>
              <w:rPr>
                <w:rFonts w:eastAsia="Times New Roman" w:cs="Times New Roman"/>
                <w:szCs w:val="20"/>
              </w:rPr>
            </w:pPr>
            <w:r w:rsidRPr="00210F0D">
              <w:rPr>
                <w:color w:val="000000"/>
                <w:szCs w:val="20"/>
              </w:rPr>
              <w:t xml:space="preserve">Informe de evaluaciones de calidad y de residuos de pesticidas en </w:t>
            </w:r>
            <w:proofErr w:type="spellStart"/>
            <w:r w:rsidRPr="00210F0D">
              <w:rPr>
                <w:color w:val="000000"/>
                <w:szCs w:val="20"/>
              </w:rPr>
              <w:t>LVD</w:t>
            </w:r>
            <w:proofErr w:type="spellEnd"/>
            <w:r w:rsidRPr="00210F0D">
              <w:rPr>
                <w:color w:val="000000"/>
                <w:szCs w:val="20"/>
              </w:rPr>
              <w:t xml:space="preserve"> y convencional.</w:t>
            </w:r>
          </w:p>
        </w:tc>
        <w:tc>
          <w:tcPr>
            <w:tcW w:w="20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AA93B7"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Fontagro: 10840</w:t>
            </w:r>
          </w:p>
          <w:p w14:paraId="56F18B73" w14:textId="77777777" w:rsidR="00210F0D" w:rsidRPr="00210F0D" w:rsidRDefault="00210F0D" w:rsidP="00210F0D">
            <w:pPr>
              <w:jc w:val="center"/>
              <w:rPr>
                <w:rFonts w:eastAsia="Times New Roman" w:cs="Times New Roman"/>
                <w:szCs w:val="20"/>
              </w:rPr>
            </w:pPr>
            <w:proofErr w:type="spellStart"/>
            <w:r w:rsidRPr="00210F0D">
              <w:rPr>
                <w:rFonts w:eastAsia="Times New Roman" w:cs="Times New Roman"/>
                <w:szCs w:val="20"/>
              </w:rPr>
              <w:t>Contrapartida:18000</w:t>
            </w:r>
            <w:proofErr w:type="spellEnd"/>
          </w:p>
        </w:tc>
        <w:tc>
          <w:tcPr>
            <w:tcW w:w="1690" w:type="dxa"/>
            <w:tcBorders>
              <w:top w:val="single" w:sz="4" w:space="0" w:color="auto"/>
              <w:left w:val="nil"/>
              <w:bottom w:val="single" w:sz="4" w:space="0" w:color="auto"/>
              <w:right w:val="single" w:sz="4" w:space="0" w:color="auto"/>
            </w:tcBorders>
            <w:shd w:val="clear" w:color="auto" w:fill="auto"/>
            <w:noWrap/>
            <w:vAlign w:val="bottom"/>
          </w:tcPr>
          <w:p w14:paraId="0B7FAEEB"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Facturas de insumos, servicios y pasajes</w:t>
            </w:r>
          </w:p>
          <w:p w14:paraId="3C6635AD"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Recibos de liquidación de sueldos</w:t>
            </w:r>
          </w:p>
        </w:tc>
        <w:tc>
          <w:tcPr>
            <w:tcW w:w="1980" w:type="dxa"/>
            <w:tcBorders>
              <w:top w:val="single" w:sz="4" w:space="0" w:color="auto"/>
              <w:left w:val="nil"/>
              <w:bottom w:val="single" w:sz="4" w:space="0" w:color="auto"/>
              <w:right w:val="single" w:sz="4" w:space="0" w:color="auto"/>
            </w:tcBorders>
            <w:shd w:val="clear" w:color="auto" w:fill="auto"/>
            <w:noWrap/>
            <w:vAlign w:val="bottom"/>
          </w:tcPr>
          <w:p w14:paraId="3826128D"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Se mantienen las condiciones de agroclimáticas.</w:t>
            </w:r>
          </w:p>
          <w:p w14:paraId="27A289DC" w14:textId="77777777" w:rsidR="00210F0D" w:rsidRPr="00210F0D" w:rsidRDefault="00210F0D" w:rsidP="00210F0D">
            <w:pPr>
              <w:jc w:val="center"/>
              <w:rPr>
                <w:rFonts w:eastAsia="Times New Roman" w:cs="Times New Roman"/>
                <w:szCs w:val="20"/>
              </w:rPr>
            </w:pPr>
          </w:p>
        </w:tc>
      </w:tr>
      <w:tr w:rsidR="00210F0D" w:rsidRPr="00210F0D" w14:paraId="5F614B39" w14:textId="77777777" w:rsidTr="00283FE7">
        <w:trPr>
          <w:trHeight w:val="255"/>
        </w:trPr>
        <w:tc>
          <w:tcPr>
            <w:tcW w:w="30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364F71"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 xml:space="preserve">Actividad 3.4. Análisis económico de la implementación de la tecnología propuesta en </w:t>
            </w:r>
            <w:proofErr w:type="spellStart"/>
            <w:r w:rsidRPr="00210F0D">
              <w:rPr>
                <w:rFonts w:eastAsia="Times New Roman" w:cs="Times New Roman"/>
                <w:szCs w:val="20"/>
              </w:rPr>
              <w:t>LVD</w:t>
            </w:r>
            <w:proofErr w:type="spellEnd"/>
            <w:r w:rsidRPr="00210F0D">
              <w:rPr>
                <w:rFonts w:eastAsia="Times New Roman" w:cs="Times New Roman"/>
                <w:szCs w:val="20"/>
              </w:rPr>
              <w:t xml:space="preserve"> y lote convencional.</w:t>
            </w:r>
          </w:p>
        </w:tc>
        <w:tc>
          <w:tcPr>
            <w:tcW w:w="1890" w:type="dxa"/>
            <w:tcBorders>
              <w:top w:val="nil"/>
              <w:left w:val="single" w:sz="4" w:space="0" w:color="auto"/>
              <w:bottom w:val="single" w:sz="4" w:space="0" w:color="auto"/>
              <w:right w:val="single" w:sz="4" w:space="0" w:color="auto"/>
            </w:tcBorders>
            <w:shd w:val="clear" w:color="000000" w:fill="FFFFFF"/>
          </w:tcPr>
          <w:p w14:paraId="539261E4" w14:textId="77777777" w:rsidR="00210F0D" w:rsidRPr="00210F0D" w:rsidRDefault="00210F0D" w:rsidP="00210F0D">
            <w:pPr>
              <w:jc w:val="center"/>
              <w:rPr>
                <w:rFonts w:eastAsia="Times New Roman" w:cs="Times New Roman"/>
                <w:szCs w:val="20"/>
              </w:rPr>
            </w:pPr>
            <w:r w:rsidRPr="00210F0D">
              <w:rPr>
                <w:szCs w:val="20"/>
              </w:rPr>
              <w:t xml:space="preserve">Propuesta </w:t>
            </w:r>
            <w:proofErr w:type="spellStart"/>
            <w:r w:rsidRPr="00210F0D">
              <w:rPr>
                <w:szCs w:val="20"/>
              </w:rPr>
              <w:t>MIP</w:t>
            </w:r>
            <w:proofErr w:type="spellEnd"/>
            <w:r w:rsidRPr="00210F0D">
              <w:rPr>
                <w:szCs w:val="20"/>
              </w:rPr>
              <w:t xml:space="preserve"> con énfasis en </w:t>
            </w:r>
            <w:proofErr w:type="spellStart"/>
            <w:r w:rsidRPr="00210F0D">
              <w:rPr>
                <w:szCs w:val="20"/>
              </w:rPr>
              <w:t>HLB</w:t>
            </w:r>
            <w:proofErr w:type="spellEnd"/>
            <w:r w:rsidRPr="00210F0D">
              <w:rPr>
                <w:szCs w:val="20"/>
              </w:rPr>
              <w:t xml:space="preserve"> en la AF evaluada económicamente</w:t>
            </w:r>
          </w:p>
        </w:tc>
        <w:tc>
          <w:tcPr>
            <w:tcW w:w="1876" w:type="dxa"/>
            <w:tcBorders>
              <w:top w:val="nil"/>
              <w:left w:val="nil"/>
              <w:bottom w:val="nil"/>
              <w:right w:val="single" w:sz="4" w:space="0" w:color="auto"/>
            </w:tcBorders>
            <w:shd w:val="clear" w:color="auto" w:fill="auto"/>
          </w:tcPr>
          <w:p w14:paraId="31C23861" w14:textId="77777777" w:rsidR="00210F0D" w:rsidRPr="00210F0D" w:rsidRDefault="00210F0D" w:rsidP="00210F0D">
            <w:pPr>
              <w:jc w:val="center"/>
              <w:rPr>
                <w:rFonts w:eastAsia="Times New Roman" w:cs="Times New Roman"/>
                <w:szCs w:val="20"/>
              </w:rPr>
            </w:pPr>
            <w:r w:rsidRPr="00210F0D">
              <w:rPr>
                <w:color w:val="000000"/>
                <w:szCs w:val="20"/>
              </w:rPr>
              <w:t xml:space="preserve">Informe con estudios económicos de control sustentable de </w:t>
            </w:r>
            <w:proofErr w:type="spellStart"/>
            <w:r w:rsidRPr="00210F0D">
              <w:rPr>
                <w:color w:val="000000"/>
                <w:szCs w:val="20"/>
              </w:rPr>
              <w:t>HLB</w:t>
            </w:r>
            <w:proofErr w:type="spellEnd"/>
            <w:r w:rsidRPr="00210F0D">
              <w:rPr>
                <w:color w:val="000000"/>
                <w:szCs w:val="20"/>
              </w:rPr>
              <w:t xml:space="preserve"> en AF realizados .</w:t>
            </w:r>
          </w:p>
        </w:tc>
        <w:tc>
          <w:tcPr>
            <w:tcW w:w="20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F99ED5"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Fontagro: 8500</w:t>
            </w:r>
          </w:p>
          <w:p w14:paraId="3D4F10B2" w14:textId="77777777" w:rsidR="00210F0D" w:rsidRPr="00210F0D" w:rsidRDefault="00210F0D" w:rsidP="00210F0D">
            <w:pPr>
              <w:jc w:val="center"/>
              <w:rPr>
                <w:rFonts w:eastAsia="Times New Roman" w:cs="Times New Roman"/>
                <w:szCs w:val="20"/>
              </w:rPr>
            </w:pPr>
            <w:proofErr w:type="spellStart"/>
            <w:r w:rsidRPr="00210F0D">
              <w:rPr>
                <w:rFonts w:eastAsia="Times New Roman" w:cs="Times New Roman"/>
                <w:szCs w:val="20"/>
              </w:rPr>
              <w:t>Contrapartida:23459</w:t>
            </w:r>
            <w:proofErr w:type="spellEnd"/>
          </w:p>
        </w:tc>
        <w:tc>
          <w:tcPr>
            <w:tcW w:w="1690" w:type="dxa"/>
            <w:tcBorders>
              <w:top w:val="single" w:sz="4" w:space="0" w:color="auto"/>
              <w:left w:val="nil"/>
              <w:bottom w:val="single" w:sz="4" w:space="0" w:color="auto"/>
              <w:right w:val="single" w:sz="4" w:space="0" w:color="auto"/>
            </w:tcBorders>
            <w:shd w:val="clear" w:color="auto" w:fill="auto"/>
            <w:noWrap/>
            <w:vAlign w:val="bottom"/>
          </w:tcPr>
          <w:p w14:paraId="1D4042CD"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Facturas de consultorías, insumos, y pasajes</w:t>
            </w:r>
          </w:p>
          <w:p w14:paraId="454F7D8D"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Recibos de liquidación de sueldos</w:t>
            </w:r>
          </w:p>
        </w:tc>
        <w:tc>
          <w:tcPr>
            <w:tcW w:w="1980" w:type="dxa"/>
            <w:tcBorders>
              <w:top w:val="single" w:sz="4" w:space="0" w:color="auto"/>
              <w:left w:val="nil"/>
              <w:bottom w:val="single" w:sz="4" w:space="0" w:color="auto"/>
              <w:right w:val="single" w:sz="4" w:space="0" w:color="auto"/>
            </w:tcBorders>
            <w:shd w:val="clear" w:color="auto" w:fill="auto"/>
            <w:noWrap/>
            <w:vAlign w:val="bottom"/>
          </w:tcPr>
          <w:p w14:paraId="15906437"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Se mantienen las condiciones de macroeconómicas.</w:t>
            </w:r>
          </w:p>
        </w:tc>
      </w:tr>
      <w:tr w:rsidR="00210F0D" w:rsidRPr="00210F0D" w14:paraId="3C91098C" w14:textId="77777777" w:rsidTr="00283FE7">
        <w:trPr>
          <w:trHeight w:val="255"/>
        </w:trPr>
        <w:tc>
          <w:tcPr>
            <w:tcW w:w="30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8FC138" w14:textId="77777777" w:rsidR="00210F0D" w:rsidRPr="00210F0D" w:rsidRDefault="00210F0D" w:rsidP="00210F0D">
            <w:pPr>
              <w:jc w:val="center"/>
              <w:rPr>
                <w:rFonts w:eastAsia="Times New Roman" w:cs="Times New Roman"/>
                <w:b/>
                <w:szCs w:val="20"/>
              </w:rPr>
            </w:pPr>
            <w:r w:rsidRPr="00210F0D">
              <w:rPr>
                <w:rFonts w:eastAsia="Times New Roman" w:cs="Times New Roman"/>
                <w:b/>
                <w:szCs w:val="20"/>
              </w:rPr>
              <w:t>COMPONENTE 4. GESTIÓN COLECTIVA DE LA INNOVACIÓN</w:t>
            </w:r>
          </w:p>
        </w:tc>
        <w:tc>
          <w:tcPr>
            <w:tcW w:w="1890" w:type="dxa"/>
            <w:tcBorders>
              <w:top w:val="single" w:sz="4" w:space="0" w:color="auto"/>
              <w:left w:val="nil"/>
              <w:bottom w:val="single" w:sz="4" w:space="0" w:color="auto"/>
              <w:right w:val="single" w:sz="4" w:space="0" w:color="auto"/>
            </w:tcBorders>
          </w:tcPr>
          <w:p w14:paraId="4FF45051" w14:textId="77777777" w:rsidR="00210F0D" w:rsidRPr="00210F0D" w:rsidRDefault="00210F0D" w:rsidP="00210F0D">
            <w:pPr>
              <w:jc w:val="center"/>
              <w:rPr>
                <w:rFonts w:eastAsia="Times New Roman" w:cs="Times New Roman"/>
                <w:szCs w:val="20"/>
              </w:rPr>
            </w:pPr>
          </w:p>
        </w:tc>
        <w:tc>
          <w:tcPr>
            <w:tcW w:w="1876" w:type="dxa"/>
            <w:tcBorders>
              <w:top w:val="single" w:sz="4" w:space="0" w:color="auto"/>
              <w:left w:val="single" w:sz="4" w:space="0" w:color="auto"/>
              <w:bottom w:val="single" w:sz="4" w:space="0" w:color="auto"/>
              <w:right w:val="single" w:sz="4" w:space="0" w:color="auto"/>
            </w:tcBorders>
          </w:tcPr>
          <w:p w14:paraId="6ABA1E7F" w14:textId="77777777" w:rsidR="00210F0D" w:rsidRPr="00210F0D" w:rsidRDefault="00210F0D" w:rsidP="00210F0D">
            <w:pPr>
              <w:jc w:val="center"/>
              <w:rPr>
                <w:rFonts w:eastAsia="Times New Roman" w:cs="Times New Roman"/>
                <w:szCs w:val="20"/>
              </w:rPr>
            </w:pPr>
          </w:p>
        </w:tc>
        <w:tc>
          <w:tcPr>
            <w:tcW w:w="20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30DDA2" w14:textId="77777777" w:rsidR="00210F0D" w:rsidRPr="00210F0D" w:rsidRDefault="00210F0D" w:rsidP="00210F0D">
            <w:pPr>
              <w:jc w:val="center"/>
              <w:rPr>
                <w:rFonts w:eastAsia="Times New Roman" w:cs="Times New Roman"/>
                <w:szCs w:val="20"/>
              </w:rPr>
            </w:pPr>
          </w:p>
        </w:tc>
        <w:tc>
          <w:tcPr>
            <w:tcW w:w="1690" w:type="dxa"/>
            <w:tcBorders>
              <w:top w:val="single" w:sz="4" w:space="0" w:color="auto"/>
              <w:left w:val="nil"/>
              <w:bottom w:val="single" w:sz="4" w:space="0" w:color="auto"/>
              <w:right w:val="single" w:sz="4" w:space="0" w:color="auto"/>
            </w:tcBorders>
            <w:shd w:val="clear" w:color="auto" w:fill="auto"/>
            <w:noWrap/>
            <w:vAlign w:val="bottom"/>
          </w:tcPr>
          <w:p w14:paraId="4AB34E1E" w14:textId="77777777" w:rsidR="00210F0D" w:rsidRPr="00210F0D" w:rsidRDefault="00210F0D" w:rsidP="00210F0D">
            <w:pPr>
              <w:jc w:val="center"/>
              <w:rPr>
                <w:rFonts w:eastAsia="Times New Roman" w:cs="Times New Roman"/>
                <w:szCs w:val="20"/>
              </w:rPr>
            </w:pPr>
          </w:p>
        </w:tc>
        <w:tc>
          <w:tcPr>
            <w:tcW w:w="1980" w:type="dxa"/>
            <w:tcBorders>
              <w:top w:val="single" w:sz="4" w:space="0" w:color="auto"/>
              <w:left w:val="nil"/>
              <w:bottom w:val="single" w:sz="4" w:space="0" w:color="auto"/>
              <w:right w:val="single" w:sz="4" w:space="0" w:color="auto"/>
            </w:tcBorders>
            <w:shd w:val="clear" w:color="auto" w:fill="auto"/>
            <w:noWrap/>
            <w:vAlign w:val="bottom"/>
          </w:tcPr>
          <w:p w14:paraId="5BC8AC90" w14:textId="77777777" w:rsidR="00210F0D" w:rsidRPr="00210F0D" w:rsidRDefault="00210F0D" w:rsidP="00210F0D">
            <w:pPr>
              <w:jc w:val="center"/>
              <w:rPr>
                <w:rFonts w:eastAsia="Times New Roman" w:cs="Times New Roman"/>
                <w:szCs w:val="20"/>
              </w:rPr>
            </w:pPr>
          </w:p>
        </w:tc>
      </w:tr>
      <w:tr w:rsidR="00210F0D" w:rsidRPr="00210F0D" w14:paraId="660EC967" w14:textId="77777777" w:rsidTr="00283FE7">
        <w:trPr>
          <w:trHeight w:val="255"/>
        </w:trPr>
        <w:tc>
          <w:tcPr>
            <w:tcW w:w="30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2815A8"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Actividad 4.1 Investigación de los procesos de innovación que tengan lugar en los diferentes sitios propuestos.</w:t>
            </w:r>
          </w:p>
        </w:tc>
        <w:tc>
          <w:tcPr>
            <w:tcW w:w="1890" w:type="dxa"/>
            <w:tcBorders>
              <w:top w:val="single" w:sz="4" w:space="0" w:color="auto"/>
              <w:left w:val="single" w:sz="4" w:space="0" w:color="auto"/>
              <w:bottom w:val="single" w:sz="4" w:space="0" w:color="auto"/>
              <w:right w:val="single" w:sz="4" w:space="0" w:color="auto"/>
            </w:tcBorders>
            <w:shd w:val="clear" w:color="000000" w:fill="FFFFFF"/>
          </w:tcPr>
          <w:p w14:paraId="53D380AF" w14:textId="77777777" w:rsidR="00210F0D" w:rsidRPr="00210F0D" w:rsidRDefault="00210F0D" w:rsidP="00210F0D">
            <w:pPr>
              <w:jc w:val="center"/>
              <w:rPr>
                <w:rFonts w:eastAsia="Times New Roman" w:cs="Times New Roman"/>
                <w:szCs w:val="20"/>
              </w:rPr>
            </w:pPr>
            <w:r w:rsidRPr="00210F0D">
              <w:rPr>
                <w:szCs w:val="20"/>
              </w:rPr>
              <w:t>Procesos de innovación en los diferentes sitios del proyecto investigados, con aportes a la intervención brindados</w:t>
            </w:r>
          </w:p>
        </w:tc>
        <w:tc>
          <w:tcPr>
            <w:tcW w:w="1876" w:type="dxa"/>
            <w:tcBorders>
              <w:top w:val="single" w:sz="4" w:space="0" w:color="auto"/>
              <w:left w:val="nil"/>
              <w:bottom w:val="single" w:sz="4" w:space="0" w:color="auto"/>
              <w:right w:val="single" w:sz="4" w:space="0" w:color="auto"/>
            </w:tcBorders>
            <w:shd w:val="clear" w:color="auto" w:fill="auto"/>
          </w:tcPr>
          <w:p w14:paraId="73FC8B51" w14:textId="77777777" w:rsidR="00210F0D" w:rsidRPr="00210F0D" w:rsidRDefault="00210F0D" w:rsidP="00210F0D">
            <w:pPr>
              <w:jc w:val="center"/>
              <w:rPr>
                <w:rFonts w:eastAsia="Times New Roman" w:cs="Times New Roman"/>
                <w:szCs w:val="20"/>
              </w:rPr>
            </w:pPr>
            <w:r w:rsidRPr="00210F0D">
              <w:rPr>
                <w:color w:val="000000"/>
                <w:szCs w:val="20"/>
              </w:rPr>
              <w:t>Estudios de procesos de innovación en los diferentes sitios del proyecto.</w:t>
            </w:r>
          </w:p>
        </w:tc>
        <w:tc>
          <w:tcPr>
            <w:tcW w:w="20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79A926"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Fontagro: 7.000</w:t>
            </w:r>
          </w:p>
          <w:p w14:paraId="685AE10E" w14:textId="77777777" w:rsidR="00210F0D" w:rsidRPr="00210F0D" w:rsidRDefault="00210F0D" w:rsidP="00210F0D">
            <w:pPr>
              <w:jc w:val="center"/>
              <w:rPr>
                <w:rFonts w:eastAsia="Times New Roman" w:cs="Times New Roman"/>
                <w:szCs w:val="20"/>
              </w:rPr>
            </w:pPr>
            <w:proofErr w:type="spellStart"/>
            <w:r w:rsidRPr="00210F0D">
              <w:rPr>
                <w:rFonts w:eastAsia="Times New Roman" w:cs="Times New Roman"/>
                <w:szCs w:val="20"/>
              </w:rPr>
              <w:t>Contrapartida:25680</w:t>
            </w:r>
            <w:proofErr w:type="spellEnd"/>
          </w:p>
        </w:tc>
        <w:tc>
          <w:tcPr>
            <w:tcW w:w="1690" w:type="dxa"/>
            <w:tcBorders>
              <w:top w:val="single" w:sz="4" w:space="0" w:color="auto"/>
              <w:left w:val="nil"/>
              <w:bottom w:val="single" w:sz="4" w:space="0" w:color="auto"/>
              <w:right w:val="single" w:sz="4" w:space="0" w:color="auto"/>
            </w:tcBorders>
            <w:shd w:val="clear" w:color="auto" w:fill="auto"/>
            <w:noWrap/>
            <w:vAlign w:val="bottom"/>
          </w:tcPr>
          <w:p w14:paraId="0178D684"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Facturas de consultorías, insumos, y pasajes</w:t>
            </w:r>
          </w:p>
          <w:p w14:paraId="13CA462B"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Recibos de liquidación de sueldos</w:t>
            </w:r>
          </w:p>
        </w:tc>
        <w:tc>
          <w:tcPr>
            <w:tcW w:w="1980" w:type="dxa"/>
            <w:tcBorders>
              <w:top w:val="single" w:sz="4" w:space="0" w:color="auto"/>
              <w:left w:val="nil"/>
              <w:bottom w:val="single" w:sz="4" w:space="0" w:color="auto"/>
              <w:right w:val="single" w:sz="4" w:space="0" w:color="auto"/>
            </w:tcBorders>
            <w:shd w:val="clear" w:color="auto" w:fill="auto"/>
            <w:noWrap/>
            <w:vAlign w:val="bottom"/>
          </w:tcPr>
          <w:p w14:paraId="51F2ACA6"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Existe interés por parte de los actores de la AF en la gestión colectiva del proyecto</w:t>
            </w:r>
          </w:p>
          <w:p w14:paraId="65D63727" w14:textId="77777777" w:rsidR="00210F0D" w:rsidRPr="00210F0D" w:rsidRDefault="00210F0D" w:rsidP="00210F0D">
            <w:pPr>
              <w:jc w:val="center"/>
              <w:rPr>
                <w:rFonts w:eastAsia="Times New Roman" w:cs="Times New Roman"/>
                <w:szCs w:val="20"/>
              </w:rPr>
            </w:pPr>
          </w:p>
        </w:tc>
      </w:tr>
      <w:tr w:rsidR="00210F0D" w:rsidRPr="00210F0D" w14:paraId="764C0708" w14:textId="77777777" w:rsidTr="00283FE7">
        <w:trPr>
          <w:trHeight w:val="255"/>
        </w:trPr>
        <w:tc>
          <w:tcPr>
            <w:tcW w:w="30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516662"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Actividad 4.2. Conformación y actividades de la red de la plataforma y devoluciones al sector.</w:t>
            </w:r>
          </w:p>
        </w:tc>
        <w:tc>
          <w:tcPr>
            <w:tcW w:w="1890" w:type="dxa"/>
            <w:tcBorders>
              <w:top w:val="nil"/>
              <w:left w:val="single" w:sz="4" w:space="0" w:color="auto"/>
              <w:bottom w:val="single" w:sz="4" w:space="0" w:color="auto"/>
              <w:right w:val="single" w:sz="4" w:space="0" w:color="auto"/>
            </w:tcBorders>
            <w:shd w:val="clear" w:color="000000" w:fill="FFFFFF"/>
          </w:tcPr>
          <w:p w14:paraId="2DD1A202" w14:textId="77777777" w:rsidR="00210F0D" w:rsidRPr="00210F0D" w:rsidRDefault="00210F0D" w:rsidP="00210F0D">
            <w:pPr>
              <w:jc w:val="center"/>
              <w:rPr>
                <w:rFonts w:eastAsia="Times New Roman" w:cs="Times New Roman"/>
                <w:szCs w:val="20"/>
              </w:rPr>
            </w:pPr>
            <w:r w:rsidRPr="00210F0D">
              <w:rPr>
                <w:szCs w:val="20"/>
              </w:rPr>
              <w:t>Red de la plataforma conformada y fortalecida en conocimientos y capacidades mediante talleres, seminarios y reuniones</w:t>
            </w:r>
          </w:p>
        </w:tc>
        <w:tc>
          <w:tcPr>
            <w:tcW w:w="1876" w:type="dxa"/>
            <w:tcBorders>
              <w:top w:val="nil"/>
              <w:left w:val="nil"/>
              <w:bottom w:val="single" w:sz="4" w:space="0" w:color="auto"/>
              <w:right w:val="single" w:sz="4" w:space="0" w:color="auto"/>
            </w:tcBorders>
            <w:shd w:val="clear" w:color="auto" w:fill="auto"/>
          </w:tcPr>
          <w:p w14:paraId="5E40E97C" w14:textId="77777777" w:rsidR="00210F0D" w:rsidRPr="00210F0D" w:rsidRDefault="00210F0D" w:rsidP="00210F0D">
            <w:pPr>
              <w:jc w:val="center"/>
              <w:rPr>
                <w:rFonts w:eastAsia="Times New Roman" w:cs="Times New Roman"/>
                <w:szCs w:val="20"/>
              </w:rPr>
            </w:pPr>
            <w:r w:rsidRPr="00210F0D">
              <w:rPr>
                <w:color w:val="000000"/>
                <w:szCs w:val="20"/>
              </w:rPr>
              <w:t>Informe de reuniones, talleres, seminarios en la red de la plataforma.</w:t>
            </w:r>
          </w:p>
        </w:tc>
        <w:tc>
          <w:tcPr>
            <w:tcW w:w="20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4A342D" w14:textId="77777777" w:rsidR="00210F0D" w:rsidRPr="00210F0D" w:rsidRDefault="00210F0D" w:rsidP="00210F0D">
            <w:pPr>
              <w:jc w:val="center"/>
              <w:rPr>
                <w:rFonts w:eastAsia="Times New Roman" w:cs="Times New Roman"/>
                <w:szCs w:val="20"/>
              </w:rPr>
            </w:pPr>
            <w:proofErr w:type="spellStart"/>
            <w:r w:rsidRPr="00210F0D">
              <w:rPr>
                <w:rFonts w:eastAsia="Times New Roman" w:cs="Times New Roman"/>
                <w:szCs w:val="20"/>
              </w:rPr>
              <w:t>Fontagro:14.920</w:t>
            </w:r>
            <w:proofErr w:type="spellEnd"/>
          </w:p>
          <w:p w14:paraId="68C0A565" w14:textId="77777777" w:rsidR="00210F0D" w:rsidRPr="00210F0D" w:rsidRDefault="00210F0D" w:rsidP="00210F0D">
            <w:pPr>
              <w:jc w:val="center"/>
              <w:rPr>
                <w:rFonts w:eastAsia="Times New Roman" w:cs="Times New Roman"/>
                <w:szCs w:val="20"/>
              </w:rPr>
            </w:pPr>
            <w:proofErr w:type="spellStart"/>
            <w:r w:rsidRPr="00210F0D">
              <w:rPr>
                <w:rFonts w:eastAsia="Times New Roman" w:cs="Times New Roman"/>
                <w:szCs w:val="20"/>
              </w:rPr>
              <w:t>Contrapartida:56.731</w:t>
            </w:r>
            <w:proofErr w:type="spellEnd"/>
          </w:p>
        </w:tc>
        <w:tc>
          <w:tcPr>
            <w:tcW w:w="1690" w:type="dxa"/>
            <w:tcBorders>
              <w:top w:val="single" w:sz="4" w:space="0" w:color="auto"/>
              <w:left w:val="nil"/>
              <w:bottom w:val="single" w:sz="4" w:space="0" w:color="auto"/>
              <w:right w:val="single" w:sz="4" w:space="0" w:color="auto"/>
            </w:tcBorders>
            <w:shd w:val="clear" w:color="auto" w:fill="auto"/>
            <w:noWrap/>
            <w:vAlign w:val="bottom"/>
          </w:tcPr>
          <w:p w14:paraId="4196080E"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Facturas de servicios y pasajes</w:t>
            </w:r>
          </w:p>
          <w:p w14:paraId="33BFDE4C"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Recibos de liquidación de sueldos</w:t>
            </w:r>
          </w:p>
        </w:tc>
        <w:tc>
          <w:tcPr>
            <w:tcW w:w="1980" w:type="dxa"/>
            <w:tcBorders>
              <w:top w:val="single" w:sz="4" w:space="0" w:color="auto"/>
              <w:left w:val="nil"/>
              <w:bottom w:val="single" w:sz="4" w:space="0" w:color="auto"/>
              <w:right w:val="single" w:sz="4" w:space="0" w:color="auto"/>
            </w:tcBorders>
            <w:shd w:val="clear" w:color="auto" w:fill="auto"/>
            <w:noWrap/>
            <w:vAlign w:val="bottom"/>
          </w:tcPr>
          <w:p w14:paraId="62BFE1F3" w14:textId="77777777" w:rsidR="00210F0D" w:rsidRPr="00210F0D" w:rsidRDefault="00210F0D" w:rsidP="00210F0D">
            <w:pPr>
              <w:jc w:val="center"/>
              <w:rPr>
                <w:rFonts w:eastAsia="Times New Roman" w:cs="Times New Roman"/>
                <w:szCs w:val="20"/>
              </w:rPr>
            </w:pPr>
            <w:r w:rsidRPr="00210F0D">
              <w:rPr>
                <w:rFonts w:eastAsia="Times New Roman" w:cs="Times New Roman"/>
                <w:szCs w:val="20"/>
              </w:rPr>
              <w:t>La interacción entre los Agricultores familiares y el equipo técnico del proyecto genera aportes al diseño de la intervención territorial</w:t>
            </w:r>
          </w:p>
        </w:tc>
      </w:tr>
    </w:tbl>
    <w:p w14:paraId="49E2F9D4" w14:textId="77777777" w:rsidR="00210F0D" w:rsidRPr="00A12A0A" w:rsidRDefault="00210F0D" w:rsidP="00210F0D">
      <w:pPr>
        <w:pStyle w:val="ListParagraph"/>
        <w:numPr>
          <w:ilvl w:val="0"/>
          <w:numId w:val="0"/>
        </w:numPr>
        <w:ind w:left="720"/>
        <w:rPr>
          <w:rFonts w:cs="Times New Roman"/>
          <w:szCs w:val="20"/>
        </w:rPr>
      </w:pPr>
    </w:p>
    <w:p w14:paraId="239712A8" w14:textId="77777777" w:rsidR="00210F0D" w:rsidRPr="00A12A0A" w:rsidRDefault="00210F0D" w:rsidP="00210F0D">
      <w:pPr>
        <w:pStyle w:val="ListParagraph"/>
        <w:numPr>
          <w:ilvl w:val="0"/>
          <w:numId w:val="0"/>
        </w:numPr>
        <w:ind w:left="720"/>
        <w:rPr>
          <w:rFonts w:cs="Times New Roman"/>
          <w:szCs w:val="20"/>
        </w:rPr>
      </w:pPr>
    </w:p>
    <w:p w14:paraId="0241874E" w14:textId="3F7959E5" w:rsidR="001F3238" w:rsidRPr="00A12A0A" w:rsidRDefault="001F3238" w:rsidP="00B82358">
      <w:pPr>
        <w:spacing w:before="120" w:after="120"/>
        <w:rPr>
          <w:rFonts w:cs="Times New Roman"/>
          <w:szCs w:val="20"/>
        </w:rPr>
      </w:pPr>
    </w:p>
    <w:p w14:paraId="2D7A7A44" w14:textId="18FB5A7C" w:rsidR="00C02FE9" w:rsidRPr="00A12A0A" w:rsidRDefault="00C02FE9">
      <w:pPr>
        <w:spacing w:after="200" w:line="276" w:lineRule="auto"/>
        <w:jc w:val="left"/>
        <w:rPr>
          <w:rFonts w:cs="Times New Roman"/>
          <w:szCs w:val="20"/>
        </w:rPr>
      </w:pPr>
      <w:r w:rsidRPr="00A12A0A">
        <w:rPr>
          <w:rFonts w:cs="Times New Roman"/>
          <w:szCs w:val="20"/>
        </w:rPr>
        <w:br w:type="page"/>
      </w:r>
    </w:p>
    <w:p w14:paraId="10C14A39" w14:textId="3348FB82" w:rsidR="00B31850" w:rsidRPr="00A12A0A" w:rsidRDefault="00DC4049" w:rsidP="00865905">
      <w:pPr>
        <w:pStyle w:val="ListParagraph"/>
        <w:numPr>
          <w:ilvl w:val="0"/>
          <w:numId w:val="0"/>
        </w:numPr>
        <w:ind w:left="720"/>
        <w:rPr>
          <w:szCs w:val="20"/>
        </w:rPr>
      </w:pPr>
      <w:r w:rsidRPr="00A12A0A">
        <w:rPr>
          <w:rFonts w:cs="Times New Roman"/>
          <w:szCs w:val="20"/>
        </w:rPr>
        <w:lastRenderedPageBreak/>
        <w:t xml:space="preserve">Anexo III. </w:t>
      </w:r>
      <w:r w:rsidR="00C02FE9" w:rsidRPr="00A12A0A">
        <w:rPr>
          <w:rFonts w:cs="Times New Roman"/>
          <w:szCs w:val="20"/>
        </w:rPr>
        <w:t xml:space="preserve">Matriz de Resultados </w:t>
      </w:r>
    </w:p>
    <w:p w14:paraId="325BA244" w14:textId="2175C4D8" w:rsidR="00B31850" w:rsidRPr="00A12A0A" w:rsidRDefault="00B31850" w:rsidP="00B31850">
      <w:pPr>
        <w:pStyle w:val="ListParagraph"/>
        <w:numPr>
          <w:ilvl w:val="0"/>
          <w:numId w:val="0"/>
        </w:numPr>
        <w:ind w:left="720"/>
        <w:rPr>
          <w:szCs w:val="20"/>
        </w:rPr>
      </w:pPr>
      <w:r w:rsidRPr="00A12A0A">
        <w:rPr>
          <w:noProof/>
          <w:szCs w:val="20"/>
          <w:lang w:val="es-AR" w:eastAsia="es-AR"/>
        </w:rPr>
        <w:drawing>
          <wp:inline distT="0" distB="0" distL="0" distR="0" wp14:anchorId="06FCA9CC" wp14:editId="4AA73908">
            <wp:extent cx="6649453" cy="4379643"/>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2099" cy="4381386"/>
                    </a:xfrm>
                    <a:prstGeom prst="rect">
                      <a:avLst/>
                    </a:prstGeom>
                    <a:noFill/>
                    <a:ln>
                      <a:noFill/>
                    </a:ln>
                  </pic:spPr>
                </pic:pic>
              </a:graphicData>
            </a:graphic>
          </wp:inline>
        </w:drawing>
      </w:r>
    </w:p>
    <w:p w14:paraId="16F23B47" w14:textId="54C7A6BE" w:rsidR="00B31850" w:rsidRPr="00A12A0A" w:rsidRDefault="00B31850" w:rsidP="00B31850">
      <w:pPr>
        <w:pStyle w:val="ListParagraph"/>
        <w:numPr>
          <w:ilvl w:val="0"/>
          <w:numId w:val="0"/>
        </w:numPr>
        <w:ind w:left="720"/>
        <w:rPr>
          <w:szCs w:val="20"/>
        </w:rPr>
      </w:pPr>
    </w:p>
    <w:p w14:paraId="0A54B672" w14:textId="77777777" w:rsidR="00B31850" w:rsidRPr="00A12A0A" w:rsidRDefault="00B31850" w:rsidP="00B31850">
      <w:pPr>
        <w:pStyle w:val="ListParagraph"/>
        <w:numPr>
          <w:ilvl w:val="0"/>
          <w:numId w:val="0"/>
        </w:numPr>
        <w:ind w:left="720"/>
        <w:rPr>
          <w:szCs w:val="20"/>
        </w:rPr>
      </w:pPr>
    </w:p>
    <w:p w14:paraId="5339B844" w14:textId="77777777" w:rsidR="00B31850" w:rsidRPr="00A12A0A" w:rsidRDefault="00B31850" w:rsidP="00B31850">
      <w:pPr>
        <w:pStyle w:val="ListParagraph"/>
        <w:numPr>
          <w:ilvl w:val="0"/>
          <w:numId w:val="0"/>
        </w:numPr>
        <w:ind w:left="720"/>
        <w:rPr>
          <w:szCs w:val="20"/>
        </w:rPr>
      </w:pPr>
    </w:p>
    <w:p w14:paraId="685EDC8C" w14:textId="77777777" w:rsidR="00B31850" w:rsidRPr="00A12A0A" w:rsidRDefault="00B31850" w:rsidP="00B31850">
      <w:pPr>
        <w:pStyle w:val="ListParagraph"/>
        <w:numPr>
          <w:ilvl w:val="0"/>
          <w:numId w:val="0"/>
        </w:numPr>
        <w:ind w:left="720"/>
        <w:rPr>
          <w:szCs w:val="20"/>
        </w:rPr>
      </w:pPr>
    </w:p>
    <w:p w14:paraId="1A3FCA84" w14:textId="77777777" w:rsidR="00B31850" w:rsidRPr="00A12A0A" w:rsidRDefault="00B31850" w:rsidP="00B31850">
      <w:pPr>
        <w:pStyle w:val="ListParagraph"/>
        <w:numPr>
          <w:ilvl w:val="0"/>
          <w:numId w:val="0"/>
        </w:numPr>
        <w:ind w:left="720"/>
        <w:rPr>
          <w:szCs w:val="20"/>
        </w:rPr>
      </w:pPr>
    </w:p>
    <w:p w14:paraId="1C48F3C3" w14:textId="77777777" w:rsidR="00B31850" w:rsidRPr="00A12A0A" w:rsidRDefault="00B31850" w:rsidP="00B31850">
      <w:pPr>
        <w:pStyle w:val="ListParagraph"/>
        <w:numPr>
          <w:ilvl w:val="0"/>
          <w:numId w:val="0"/>
        </w:numPr>
        <w:ind w:left="720"/>
        <w:rPr>
          <w:szCs w:val="20"/>
        </w:rPr>
      </w:pPr>
    </w:p>
    <w:p w14:paraId="2735D041" w14:textId="10DB00DB" w:rsidR="00482AD9" w:rsidRPr="00A12A0A" w:rsidRDefault="00482AD9" w:rsidP="00E756C4">
      <w:pPr>
        <w:pStyle w:val="ListParagraph"/>
        <w:numPr>
          <w:ilvl w:val="0"/>
          <w:numId w:val="0"/>
        </w:numPr>
        <w:ind w:left="720"/>
        <w:rPr>
          <w:szCs w:val="20"/>
        </w:rPr>
      </w:pPr>
      <w:r w:rsidRPr="00A12A0A">
        <w:rPr>
          <w:rFonts w:cs="Times New Roman"/>
          <w:szCs w:val="20"/>
        </w:rPr>
        <w:lastRenderedPageBreak/>
        <w:t>Anexo IV. Cronograma</w:t>
      </w:r>
    </w:p>
    <w:p w14:paraId="2ACF1356" w14:textId="168C9FEF" w:rsidR="009940CA" w:rsidRPr="00A12A0A" w:rsidRDefault="001E7C6C" w:rsidP="009940CA">
      <w:pPr>
        <w:pStyle w:val="ListParagraph"/>
        <w:numPr>
          <w:ilvl w:val="0"/>
          <w:numId w:val="0"/>
        </w:numPr>
        <w:ind w:left="720"/>
        <w:rPr>
          <w:szCs w:val="20"/>
        </w:rPr>
      </w:pPr>
      <w:r w:rsidRPr="00A12A0A">
        <w:rPr>
          <w:noProof/>
          <w:szCs w:val="20"/>
        </w:rPr>
        <w:lastRenderedPageBreak/>
        <w:drawing>
          <wp:inline distT="0" distB="0" distL="0" distR="0" wp14:anchorId="58340944" wp14:editId="6200BFA1">
            <wp:extent cx="6134777" cy="552549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42370" cy="5532334"/>
                    </a:xfrm>
                    <a:prstGeom prst="rect">
                      <a:avLst/>
                    </a:prstGeom>
                    <a:noFill/>
                    <a:ln>
                      <a:noFill/>
                    </a:ln>
                  </pic:spPr>
                </pic:pic>
              </a:graphicData>
            </a:graphic>
          </wp:inline>
        </w:drawing>
      </w:r>
    </w:p>
    <w:p w14:paraId="5DE9F6DD" w14:textId="07D51340" w:rsidR="00482AD9" w:rsidRPr="00A12A0A" w:rsidRDefault="00482AD9" w:rsidP="00482AD9">
      <w:pPr>
        <w:rPr>
          <w:szCs w:val="20"/>
        </w:rPr>
      </w:pPr>
    </w:p>
    <w:p w14:paraId="14502C8F" w14:textId="27DBD031" w:rsidR="009E4AFA" w:rsidRPr="00A12A0A" w:rsidRDefault="009E4AFA">
      <w:pPr>
        <w:spacing w:after="200" w:line="276" w:lineRule="auto"/>
        <w:jc w:val="left"/>
        <w:rPr>
          <w:szCs w:val="20"/>
        </w:rPr>
      </w:pPr>
    </w:p>
    <w:p w14:paraId="03E2F4DA" w14:textId="77777777" w:rsidR="00E10670" w:rsidRPr="00A12A0A" w:rsidRDefault="00E10670" w:rsidP="00AD679D">
      <w:pPr>
        <w:pStyle w:val="ListParagraph"/>
        <w:numPr>
          <w:ilvl w:val="0"/>
          <w:numId w:val="0"/>
        </w:numPr>
        <w:ind w:left="720"/>
        <w:rPr>
          <w:rFonts w:cs="Times New Roman"/>
          <w:szCs w:val="20"/>
        </w:rPr>
      </w:pPr>
    </w:p>
    <w:p w14:paraId="0572338D" w14:textId="77777777" w:rsidR="00CF49DC" w:rsidRPr="00CF49DC" w:rsidRDefault="00CF49DC" w:rsidP="00CF49DC">
      <w:pPr>
        <w:numPr>
          <w:ilvl w:val="1"/>
          <w:numId w:val="4"/>
        </w:numPr>
        <w:spacing w:before="120" w:after="120"/>
        <w:contextualSpacing/>
        <w:rPr>
          <w:rFonts w:eastAsia="Times New Roman" w:cs="Times New Roman"/>
          <w:szCs w:val="20"/>
        </w:rPr>
      </w:pPr>
      <w:r w:rsidRPr="00CF49DC">
        <w:rPr>
          <w:rFonts w:eastAsia="Times New Roman" w:cs="Times New Roman"/>
          <w:szCs w:val="20"/>
        </w:rPr>
        <w:t>Anexo V. Evidencias de  representación legal y trayectoria de las instituciones participantes</w:t>
      </w:r>
    </w:p>
    <w:p w14:paraId="09304932" w14:textId="77777777" w:rsidR="00CF49DC" w:rsidRPr="00CF49DC" w:rsidRDefault="00CF49DC" w:rsidP="00CF49DC">
      <w:pPr>
        <w:rPr>
          <w:rFonts w:eastAsia="Times New Roman" w:cs="Times New Roman"/>
          <w:szCs w:val="20"/>
        </w:rPr>
      </w:pPr>
    </w:p>
    <w:tbl>
      <w:tblPr>
        <w:tblW w:w="9593" w:type="dxa"/>
        <w:tblCellMar>
          <w:left w:w="70" w:type="dxa"/>
          <w:right w:w="70" w:type="dxa"/>
        </w:tblCellMar>
        <w:tblLook w:val="04A0" w:firstRow="1" w:lastRow="0" w:firstColumn="1" w:lastColumn="0" w:noHBand="0" w:noVBand="1"/>
      </w:tblPr>
      <w:tblGrid>
        <w:gridCol w:w="1640"/>
        <w:gridCol w:w="3178"/>
        <w:gridCol w:w="1270"/>
        <w:gridCol w:w="1551"/>
        <w:gridCol w:w="1984"/>
      </w:tblGrid>
      <w:tr w:rsidR="00CF49DC" w:rsidRPr="00CF49DC" w14:paraId="63070693" w14:textId="77777777" w:rsidTr="00283FE7">
        <w:trPr>
          <w:trHeight w:val="600"/>
        </w:trPr>
        <w:tc>
          <w:tcPr>
            <w:tcW w:w="164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C74B3A5" w14:textId="77777777" w:rsidR="00CF49DC" w:rsidRPr="00CF49DC" w:rsidRDefault="00CF49DC" w:rsidP="00CF49DC">
            <w:pPr>
              <w:jc w:val="center"/>
              <w:rPr>
                <w:rFonts w:eastAsia="Times New Roman" w:cs="Times New Roman"/>
                <w:b/>
                <w:bCs/>
                <w:color w:val="000000"/>
                <w:szCs w:val="20"/>
                <w:lang w:val="es-ES" w:eastAsia="es-ES"/>
              </w:rPr>
            </w:pPr>
            <w:r w:rsidRPr="00CF49DC">
              <w:rPr>
                <w:rFonts w:eastAsia="Times New Roman" w:cs="Times New Roman"/>
                <w:b/>
                <w:bCs/>
                <w:color w:val="000000"/>
                <w:szCs w:val="20"/>
                <w:lang w:val="es-ES" w:eastAsia="es-ES"/>
              </w:rPr>
              <w:t>Institución / País</w:t>
            </w:r>
          </w:p>
        </w:tc>
        <w:tc>
          <w:tcPr>
            <w:tcW w:w="3178" w:type="dxa"/>
            <w:tcBorders>
              <w:top w:val="single" w:sz="4" w:space="0" w:color="auto"/>
              <w:left w:val="nil"/>
              <w:bottom w:val="single" w:sz="4" w:space="0" w:color="auto"/>
              <w:right w:val="single" w:sz="4" w:space="0" w:color="auto"/>
            </w:tcBorders>
            <w:shd w:val="clear" w:color="000000" w:fill="BFBFBF"/>
            <w:noWrap/>
            <w:vAlign w:val="center"/>
            <w:hideMark/>
          </w:tcPr>
          <w:p w14:paraId="441C886C" w14:textId="77777777" w:rsidR="00CF49DC" w:rsidRPr="00CF49DC" w:rsidRDefault="00CF49DC" w:rsidP="00CF49DC">
            <w:pPr>
              <w:jc w:val="center"/>
              <w:rPr>
                <w:rFonts w:eastAsia="Times New Roman" w:cs="Times New Roman"/>
                <w:b/>
                <w:bCs/>
                <w:color w:val="000000"/>
                <w:szCs w:val="20"/>
                <w:lang w:val="es-ES" w:eastAsia="es-ES"/>
              </w:rPr>
            </w:pPr>
            <w:r w:rsidRPr="00CF49DC">
              <w:rPr>
                <w:rFonts w:eastAsia="Times New Roman" w:cs="Times New Roman"/>
                <w:b/>
                <w:bCs/>
                <w:color w:val="000000"/>
                <w:szCs w:val="20"/>
                <w:lang w:val="es-ES" w:eastAsia="es-ES"/>
              </w:rPr>
              <w:t>Investigador</w:t>
            </w:r>
          </w:p>
        </w:tc>
        <w:tc>
          <w:tcPr>
            <w:tcW w:w="1270" w:type="dxa"/>
            <w:tcBorders>
              <w:top w:val="single" w:sz="4" w:space="0" w:color="auto"/>
              <w:left w:val="nil"/>
              <w:bottom w:val="single" w:sz="4" w:space="0" w:color="auto"/>
              <w:right w:val="single" w:sz="4" w:space="0" w:color="auto"/>
            </w:tcBorders>
            <w:shd w:val="clear" w:color="000000" w:fill="BFBFBF"/>
            <w:noWrap/>
            <w:vAlign w:val="center"/>
            <w:hideMark/>
          </w:tcPr>
          <w:p w14:paraId="15AA7C04" w14:textId="77777777" w:rsidR="00CF49DC" w:rsidRPr="00CF49DC" w:rsidRDefault="00CF49DC" w:rsidP="00CF49DC">
            <w:pPr>
              <w:jc w:val="center"/>
              <w:rPr>
                <w:rFonts w:eastAsia="Times New Roman" w:cs="Times New Roman"/>
                <w:b/>
                <w:bCs/>
                <w:color w:val="000000"/>
                <w:szCs w:val="20"/>
                <w:lang w:val="es-ES" w:eastAsia="es-ES"/>
              </w:rPr>
            </w:pPr>
            <w:r w:rsidRPr="00CF49DC">
              <w:rPr>
                <w:rFonts w:eastAsia="Times New Roman" w:cs="Times New Roman"/>
                <w:b/>
                <w:bCs/>
                <w:color w:val="000000"/>
                <w:szCs w:val="20"/>
                <w:lang w:val="es-ES" w:eastAsia="es-ES"/>
              </w:rPr>
              <w:t>Rol</w:t>
            </w:r>
          </w:p>
        </w:tc>
        <w:tc>
          <w:tcPr>
            <w:tcW w:w="1551" w:type="dxa"/>
            <w:tcBorders>
              <w:top w:val="single" w:sz="4" w:space="0" w:color="auto"/>
              <w:left w:val="nil"/>
              <w:bottom w:val="single" w:sz="4" w:space="0" w:color="auto"/>
              <w:right w:val="single" w:sz="4" w:space="0" w:color="auto"/>
            </w:tcBorders>
            <w:shd w:val="clear" w:color="000000" w:fill="BFBFBF"/>
            <w:vAlign w:val="center"/>
            <w:hideMark/>
          </w:tcPr>
          <w:p w14:paraId="486464B1" w14:textId="77777777" w:rsidR="00CF49DC" w:rsidRPr="00CF49DC" w:rsidRDefault="00CF49DC" w:rsidP="00CF49DC">
            <w:pPr>
              <w:jc w:val="center"/>
              <w:rPr>
                <w:rFonts w:eastAsia="Times New Roman" w:cs="Times New Roman"/>
                <w:b/>
                <w:bCs/>
                <w:color w:val="000000"/>
                <w:szCs w:val="20"/>
                <w:lang w:val="es-ES" w:eastAsia="es-ES"/>
              </w:rPr>
            </w:pPr>
            <w:r w:rsidRPr="00CF49DC">
              <w:rPr>
                <w:rFonts w:eastAsia="Times New Roman" w:cs="Times New Roman"/>
                <w:b/>
                <w:bCs/>
                <w:color w:val="000000"/>
                <w:szCs w:val="20"/>
                <w:lang w:val="es-ES" w:eastAsia="es-ES"/>
              </w:rPr>
              <w:t>Dedicación en %</w:t>
            </w:r>
            <w:r w:rsidRPr="00CF49DC">
              <w:rPr>
                <w:rFonts w:eastAsia="Times New Roman" w:cs="Times New Roman"/>
                <w:b/>
                <w:bCs/>
                <w:color w:val="000000"/>
                <w:szCs w:val="20"/>
                <w:lang w:val="es-ES" w:eastAsia="es-ES"/>
              </w:rPr>
              <w:br/>
              <w:t xml:space="preserve"> al proyecto</w:t>
            </w:r>
          </w:p>
        </w:tc>
        <w:tc>
          <w:tcPr>
            <w:tcW w:w="1954" w:type="dxa"/>
            <w:tcBorders>
              <w:top w:val="single" w:sz="4" w:space="0" w:color="auto"/>
              <w:left w:val="nil"/>
              <w:bottom w:val="single" w:sz="4" w:space="0" w:color="auto"/>
              <w:right w:val="single" w:sz="4" w:space="0" w:color="auto"/>
            </w:tcBorders>
            <w:shd w:val="clear" w:color="000000" w:fill="BFBFBF"/>
            <w:vAlign w:val="center"/>
            <w:hideMark/>
          </w:tcPr>
          <w:p w14:paraId="4E77BFD4" w14:textId="77777777" w:rsidR="00CF49DC" w:rsidRPr="00CF49DC" w:rsidRDefault="00CF49DC" w:rsidP="00CF49DC">
            <w:pPr>
              <w:jc w:val="center"/>
              <w:rPr>
                <w:rFonts w:eastAsia="Times New Roman" w:cs="Times New Roman"/>
                <w:b/>
                <w:bCs/>
                <w:color w:val="000000"/>
                <w:szCs w:val="20"/>
                <w:lang w:val="es-ES" w:eastAsia="es-ES"/>
              </w:rPr>
            </w:pPr>
            <w:r w:rsidRPr="00CF49DC">
              <w:rPr>
                <w:rFonts w:eastAsia="Times New Roman" w:cs="Times New Roman"/>
                <w:b/>
                <w:bCs/>
                <w:color w:val="000000"/>
                <w:szCs w:val="20"/>
                <w:lang w:val="es-ES" w:eastAsia="es-ES"/>
              </w:rPr>
              <w:t>Tareas principales</w:t>
            </w:r>
            <w:r w:rsidRPr="00CF49DC">
              <w:rPr>
                <w:rFonts w:eastAsia="Times New Roman" w:cs="Times New Roman"/>
                <w:b/>
                <w:bCs/>
                <w:color w:val="000000"/>
                <w:szCs w:val="20"/>
                <w:lang w:val="es-ES" w:eastAsia="es-ES"/>
              </w:rPr>
              <w:br/>
              <w:t xml:space="preserve"> a realizar</w:t>
            </w:r>
          </w:p>
        </w:tc>
      </w:tr>
      <w:tr w:rsidR="00CF49DC" w:rsidRPr="00CF49DC" w14:paraId="1C717787"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F941816"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0F6CBFF0"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Giancola, Silvana Inés</w:t>
            </w:r>
          </w:p>
        </w:tc>
        <w:tc>
          <w:tcPr>
            <w:tcW w:w="1270" w:type="dxa"/>
            <w:tcBorders>
              <w:top w:val="nil"/>
              <w:left w:val="nil"/>
              <w:bottom w:val="single" w:sz="4" w:space="0" w:color="auto"/>
              <w:right w:val="single" w:sz="4" w:space="0" w:color="auto"/>
            </w:tcBorders>
            <w:shd w:val="clear" w:color="auto" w:fill="auto"/>
            <w:noWrap/>
            <w:vAlign w:val="bottom"/>
            <w:hideMark/>
          </w:tcPr>
          <w:p w14:paraId="5A0C19A7"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Responsable del </w:t>
            </w:r>
            <w:proofErr w:type="spellStart"/>
            <w:r w:rsidRPr="00CF49DC">
              <w:rPr>
                <w:rFonts w:eastAsia="Times New Roman" w:cs="Times New Roman"/>
                <w:color w:val="000000"/>
                <w:szCs w:val="20"/>
                <w:lang w:val="es-ES" w:eastAsia="es-ES"/>
              </w:rPr>
              <w:t>Pryecto</w:t>
            </w:r>
            <w:proofErr w:type="spellEnd"/>
          </w:p>
          <w:p w14:paraId="1D40EFBD"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5F39F7DB"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40</w:t>
            </w:r>
          </w:p>
        </w:tc>
        <w:tc>
          <w:tcPr>
            <w:tcW w:w="1954" w:type="dxa"/>
            <w:tcBorders>
              <w:top w:val="nil"/>
              <w:left w:val="nil"/>
              <w:bottom w:val="single" w:sz="4" w:space="0" w:color="auto"/>
              <w:right w:val="single" w:sz="4" w:space="0" w:color="auto"/>
            </w:tcBorders>
            <w:shd w:val="clear" w:color="auto" w:fill="auto"/>
            <w:noWrap/>
            <w:vAlign w:val="bottom"/>
            <w:hideMark/>
          </w:tcPr>
          <w:p w14:paraId="4DE6705D"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Coordinador general</w:t>
            </w:r>
          </w:p>
        </w:tc>
      </w:tr>
      <w:tr w:rsidR="00CF49DC" w:rsidRPr="00CF49DC" w14:paraId="5F97C46A"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tcPr>
          <w:p w14:paraId="4803446B"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tcPr>
          <w:p w14:paraId="40649690"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Aguirre, Máximo Raul Alcides</w:t>
            </w:r>
          </w:p>
        </w:tc>
        <w:tc>
          <w:tcPr>
            <w:tcW w:w="1270" w:type="dxa"/>
            <w:tcBorders>
              <w:top w:val="nil"/>
              <w:left w:val="nil"/>
              <w:bottom w:val="single" w:sz="4" w:space="0" w:color="auto"/>
              <w:right w:val="single" w:sz="4" w:space="0" w:color="auto"/>
            </w:tcBorders>
            <w:shd w:val="clear" w:color="auto" w:fill="auto"/>
            <w:noWrap/>
            <w:vAlign w:val="bottom"/>
          </w:tcPr>
          <w:p w14:paraId="6DF0D60C"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tcPr>
          <w:p w14:paraId="4B506BFE"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40</w:t>
            </w:r>
          </w:p>
        </w:tc>
        <w:tc>
          <w:tcPr>
            <w:tcW w:w="1954" w:type="dxa"/>
            <w:tcBorders>
              <w:top w:val="nil"/>
              <w:left w:val="nil"/>
              <w:bottom w:val="single" w:sz="4" w:space="0" w:color="auto"/>
              <w:right w:val="single" w:sz="4" w:space="0" w:color="auto"/>
            </w:tcBorders>
            <w:shd w:val="clear" w:color="auto" w:fill="auto"/>
            <w:noWrap/>
            <w:vAlign w:val="bottom"/>
          </w:tcPr>
          <w:p w14:paraId="674BBCD2"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Asistente y coordinador de actividades </w:t>
            </w:r>
          </w:p>
        </w:tc>
      </w:tr>
      <w:tr w:rsidR="00CF49DC" w:rsidRPr="00CF49DC" w14:paraId="53ACD865"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C570793"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11CA6FEA"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Jaldo Álvaro, Mariana</w:t>
            </w:r>
          </w:p>
        </w:tc>
        <w:tc>
          <w:tcPr>
            <w:tcW w:w="1270" w:type="dxa"/>
            <w:tcBorders>
              <w:top w:val="nil"/>
              <w:left w:val="nil"/>
              <w:bottom w:val="single" w:sz="4" w:space="0" w:color="auto"/>
              <w:right w:val="single" w:sz="4" w:space="0" w:color="auto"/>
            </w:tcBorders>
            <w:shd w:val="clear" w:color="auto" w:fill="auto"/>
            <w:noWrap/>
            <w:vAlign w:val="bottom"/>
            <w:hideMark/>
          </w:tcPr>
          <w:p w14:paraId="1E3431DC"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53699432"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30</w:t>
            </w:r>
          </w:p>
        </w:tc>
        <w:tc>
          <w:tcPr>
            <w:tcW w:w="1954" w:type="dxa"/>
            <w:tcBorders>
              <w:top w:val="nil"/>
              <w:left w:val="nil"/>
              <w:bottom w:val="single" w:sz="4" w:space="0" w:color="auto"/>
              <w:right w:val="single" w:sz="4" w:space="0" w:color="auto"/>
            </w:tcBorders>
            <w:shd w:val="clear" w:color="auto" w:fill="auto"/>
            <w:noWrap/>
            <w:vAlign w:val="bottom"/>
            <w:hideMark/>
          </w:tcPr>
          <w:p w14:paraId="146722C0"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Estudios de procesos de innovación/Estudios económicos</w:t>
            </w:r>
          </w:p>
        </w:tc>
      </w:tr>
      <w:tr w:rsidR="00CF49DC" w:rsidRPr="00CF49DC" w14:paraId="650C9391"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8F680D2"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13B8C1DF"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Peralta, Carmen Ofelia</w:t>
            </w:r>
          </w:p>
        </w:tc>
        <w:tc>
          <w:tcPr>
            <w:tcW w:w="1270" w:type="dxa"/>
            <w:tcBorders>
              <w:top w:val="nil"/>
              <w:left w:val="nil"/>
              <w:bottom w:val="single" w:sz="4" w:space="0" w:color="auto"/>
              <w:right w:val="single" w:sz="4" w:space="0" w:color="auto"/>
            </w:tcBorders>
            <w:shd w:val="clear" w:color="auto" w:fill="auto"/>
            <w:noWrap/>
            <w:vAlign w:val="bottom"/>
            <w:hideMark/>
          </w:tcPr>
          <w:p w14:paraId="31F249BA"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37032383"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30</w:t>
            </w:r>
          </w:p>
        </w:tc>
        <w:tc>
          <w:tcPr>
            <w:tcW w:w="1954" w:type="dxa"/>
            <w:tcBorders>
              <w:top w:val="nil"/>
              <w:left w:val="nil"/>
              <w:bottom w:val="single" w:sz="4" w:space="0" w:color="auto"/>
              <w:right w:val="single" w:sz="4" w:space="0" w:color="auto"/>
            </w:tcBorders>
            <w:shd w:val="clear" w:color="auto" w:fill="auto"/>
            <w:noWrap/>
            <w:vAlign w:val="bottom"/>
            <w:hideMark/>
          </w:tcPr>
          <w:p w14:paraId="0E76223F"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r w:rsidRPr="00CF49DC">
              <w:rPr>
                <w:rFonts w:eastAsia="Times New Roman" w:cs="Times New Roman"/>
                <w:color w:val="000000"/>
                <w:szCs w:val="20"/>
                <w:lang w:val="es-ES" w:eastAsia="es-ES"/>
              </w:rPr>
              <w:t>. Evaluación sustentable</w:t>
            </w:r>
          </w:p>
        </w:tc>
      </w:tr>
      <w:tr w:rsidR="00CF49DC" w:rsidRPr="00CF49DC" w14:paraId="02F85B0B"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E8602DC"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66287BF3"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Ayala, Oscar</w:t>
            </w:r>
          </w:p>
        </w:tc>
        <w:tc>
          <w:tcPr>
            <w:tcW w:w="1270" w:type="dxa"/>
            <w:tcBorders>
              <w:top w:val="nil"/>
              <w:left w:val="nil"/>
              <w:bottom w:val="single" w:sz="4" w:space="0" w:color="auto"/>
              <w:right w:val="single" w:sz="4" w:space="0" w:color="auto"/>
            </w:tcBorders>
            <w:shd w:val="clear" w:color="auto" w:fill="auto"/>
            <w:noWrap/>
            <w:vAlign w:val="bottom"/>
            <w:hideMark/>
          </w:tcPr>
          <w:p w14:paraId="3A2804CD"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2C4CF90D"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1954" w:type="dxa"/>
            <w:tcBorders>
              <w:top w:val="nil"/>
              <w:left w:val="nil"/>
              <w:bottom w:val="single" w:sz="4" w:space="0" w:color="auto"/>
              <w:right w:val="single" w:sz="4" w:space="0" w:color="auto"/>
            </w:tcBorders>
            <w:shd w:val="clear" w:color="auto" w:fill="auto"/>
            <w:noWrap/>
            <w:vAlign w:val="bottom"/>
            <w:hideMark/>
          </w:tcPr>
          <w:p w14:paraId="1FFB33A1"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p>
        </w:tc>
      </w:tr>
      <w:tr w:rsidR="00CF49DC" w:rsidRPr="00CF49DC" w14:paraId="03493BEC"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CC96747"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258BBDB4"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Peralta, Alfredo Ramón</w:t>
            </w:r>
          </w:p>
        </w:tc>
        <w:tc>
          <w:tcPr>
            <w:tcW w:w="1270" w:type="dxa"/>
            <w:tcBorders>
              <w:top w:val="nil"/>
              <w:left w:val="nil"/>
              <w:bottom w:val="single" w:sz="4" w:space="0" w:color="auto"/>
              <w:right w:val="single" w:sz="4" w:space="0" w:color="auto"/>
            </w:tcBorders>
            <w:shd w:val="clear" w:color="auto" w:fill="auto"/>
            <w:noWrap/>
            <w:vAlign w:val="bottom"/>
            <w:hideMark/>
          </w:tcPr>
          <w:p w14:paraId="7CF9619E"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0622E70C"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1954" w:type="dxa"/>
            <w:tcBorders>
              <w:top w:val="nil"/>
              <w:left w:val="nil"/>
              <w:bottom w:val="single" w:sz="4" w:space="0" w:color="auto"/>
              <w:right w:val="single" w:sz="4" w:space="0" w:color="auto"/>
            </w:tcBorders>
            <w:shd w:val="clear" w:color="auto" w:fill="auto"/>
            <w:noWrap/>
            <w:vAlign w:val="bottom"/>
            <w:hideMark/>
          </w:tcPr>
          <w:p w14:paraId="04065DCD"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p>
        </w:tc>
      </w:tr>
      <w:tr w:rsidR="00CF49DC" w:rsidRPr="00CF49DC" w14:paraId="4A4BA097"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B8C73EC"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4647FE80"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Flores, Ceferino</w:t>
            </w:r>
          </w:p>
        </w:tc>
        <w:tc>
          <w:tcPr>
            <w:tcW w:w="1270" w:type="dxa"/>
            <w:tcBorders>
              <w:top w:val="nil"/>
              <w:left w:val="nil"/>
              <w:bottom w:val="single" w:sz="4" w:space="0" w:color="auto"/>
              <w:right w:val="single" w:sz="4" w:space="0" w:color="auto"/>
            </w:tcBorders>
            <w:shd w:val="clear" w:color="auto" w:fill="auto"/>
            <w:noWrap/>
            <w:vAlign w:val="bottom"/>
            <w:hideMark/>
          </w:tcPr>
          <w:p w14:paraId="52FB5635"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0F2703B4"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1954" w:type="dxa"/>
            <w:tcBorders>
              <w:top w:val="nil"/>
              <w:left w:val="nil"/>
              <w:bottom w:val="single" w:sz="4" w:space="0" w:color="auto"/>
              <w:right w:val="single" w:sz="4" w:space="0" w:color="auto"/>
            </w:tcBorders>
            <w:shd w:val="clear" w:color="auto" w:fill="auto"/>
            <w:noWrap/>
            <w:vAlign w:val="bottom"/>
            <w:hideMark/>
          </w:tcPr>
          <w:p w14:paraId="66C5B8B3"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p>
        </w:tc>
      </w:tr>
      <w:tr w:rsidR="00CF49DC" w:rsidRPr="00CF49DC" w14:paraId="1C7DFAF3"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25C9A78"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459ED0B9"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Ochoa, Soledad</w:t>
            </w:r>
          </w:p>
        </w:tc>
        <w:tc>
          <w:tcPr>
            <w:tcW w:w="1270" w:type="dxa"/>
            <w:tcBorders>
              <w:top w:val="nil"/>
              <w:left w:val="nil"/>
              <w:bottom w:val="single" w:sz="4" w:space="0" w:color="auto"/>
              <w:right w:val="single" w:sz="4" w:space="0" w:color="auto"/>
            </w:tcBorders>
            <w:shd w:val="clear" w:color="auto" w:fill="auto"/>
            <w:noWrap/>
            <w:vAlign w:val="bottom"/>
            <w:hideMark/>
          </w:tcPr>
          <w:p w14:paraId="78BA2EF5"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19A86079"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1954" w:type="dxa"/>
            <w:tcBorders>
              <w:top w:val="nil"/>
              <w:left w:val="nil"/>
              <w:bottom w:val="single" w:sz="4" w:space="0" w:color="auto"/>
              <w:right w:val="single" w:sz="4" w:space="0" w:color="auto"/>
            </w:tcBorders>
            <w:shd w:val="clear" w:color="auto" w:fill="auto"/>
            <w:noWrap/>
            <w:vAlign w:val="bottom"/>
            <w:hideMark/>
          </w:tcPr>
          <w:p w14:paraId="6B89B1FC"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p>
        </w:tc>
      </w:tr>
      <w:tr w:rsidR="00CF49DC" w:rsidRPr="00CF49DC" w14:paraId="2CE83E0D"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810ED0F"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lastRenderedPageBreak/>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2C631571"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Garzón,  Marcos</w:t>
            </w:r>
          </w:p>
        </w:tc>
        <w:tc>
          <w:tcPr>
            <w:tcW w:w="1270" w:type="dxa"/>
            <w:tcBorders>
              <w:top w:val="nil"/>
              <w:left w:val="nil"/>
              <w:bottom w:val="single" w:sz="4" w:space="0" w:color="auto"/>
              <w:right w:val="single" w:sz="4" w:space="0" w:color="auto"/>
            </w:tcBorders>
            <w:shd w:val="clear" w:color="auto" w:fill="auto"/>
            <w:noWrap/>
            <w:vAlign w:val="bottom"/>
            <w:hideMark/>
          </w:tcPr>
          <w:p w14:paraId="703A6458"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0B286B13"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1954" w:type="dxa"/>
            <w:tcBorders>
              <w:top w:val="nil"/>
              <w:left w:val="nil"/>
              <w:bottom w:val="single" w:sz="4" w:space="0" w:color="auto"/>
              <w:right w:val="single" w:sz="4" w:space="0" w:color="auto"/>
            </w:tcBorders>
            <w:shd w:val="clear" w:color="auto" w:fill="auto"/>
            <w:noWrap/>
            <w:vAlign w:val="bottom"/>
            <w:hideMark/>
          </w:tcPr>
          <w:p w14:paraId="28A068FB"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Estudios de procesos de innovación/Estudios económicos</w:t>
            </w:r>
          </w:p>
        </w:tc>
      </w:tr>
      <w:tr w:rsidR="00CF49DC" w:rsidRPr="00CF49DC" w14:paraId="07C64DD4"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4A13C88"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189C1602"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Tapia, Silvia</w:t>
            </w:r>
          </w:p>
        </w:tc>
        <w:tc>
          <w:tcPr>
            <w:tcW w:w="1270" w:type="dxa"/>
            <w:tcBorders>
              <w:top w:val="nil"/>
              <w:left w:val="nil"/>
              <w:bottom w:val="single" w:sz="4" w:space="0" w:color="auto"/>
              <w:right w:val="single" w:sz="4" w:space="0" w:color="auto"/>
            </w:tcBorders>
            <w:shd w:val="clear" w:color="auto" w:fill="auto"/>
            <w:noWrap/>
            <w:vAlign w:val="bottom"/>
            <w:hideMark/>
          </w:tcPr>
          <w:p w14:paraId="37051415"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58E03CCC"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1954" w:type="dxa"/>
            <w:tcBorders>
              <w:top w:val="nil"/>
              <w:left w:val="nil"/>
              <w:bottom w:val="single" w:sz="4" w:space="0" w:color="auto"/>
              <w:right w:val="single" w:sz="4" w:space="0" w:color="auto"/>
            </w:tcBorders>
            <w:shd w:val="clear" w:color="auto" w:fill="auto"/>
            <w:noWrap/>
            <w:vAlign w:val="bottom"/>
            <w:hideMark/>
          </w:tcPr>
          <w:p w14:paraId="2D894FC7"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Diseño para la evaluación de sustentabilidad</w:t>
            </w:r>
          </w:p>
        </w:tc>
      </w:tr>
      <w:tr w:rsidR="00CF49DC" w:rsidRPr="00CF49DC" w14:paraId="106E8EF7"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DA46AE5"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07A5CBD4" w14:textId="77777777" w:rsidR="00CF49DC" w:rsidRPr="00CF49DC" w:rsidRDefault="00CF49DC" w:rsidP="00CF49DC">
            <w:pPr>
              <w:jc w:val="left"/>
              <w:rPr>
                <w:rFonts w:eastAsia="Times New Roman" w:cs="Times New Roman"/>
                <w:color w:val="000000"/>
                <w:szCs w:val="20"/>
                <w:lang w:val="es-ES" w:eastAsia="es-ES"/>
              </w:rPr>
            </w:pPr>
            <w:proofErr w:type="spellStart"/>
            <w:r w:rsidRPr="00CF49DC">
              <w:rPr>
                <w:rFonts w:eastAsia="Times New Roman" w:cs="Times New Roman"/>
                <w:color w:val="000000"/>
                <w:szCs w:val="20"/>
                <w:lang w:val="es-ES" w:eastAsia="es-ES"/>
              </w:rPr>
              <w:t>Perondi</w:t>
            </w:r>
            <w:proofErr w:type="spellEnd"/>
            <w:r w:rsidRPr="00CF49DC">
              <w:rPr>
                <w:rFonts w:eastAsia="Times New Roman" w:cs="Times New Roman"/>
                <w:color w:val="000000"/>
                <w:szCs w:val="20"/>
                <w:lang w:val="es-ES" w:eastAsia="es-ES"/>
              </w:rPr>
              <w:t>, Marcelo</w:t>
            </w:r>
          </w:p>
        </w:tc>
        <w:tc>
          <w:tcPr>
            <w:tcW w:w="1270" w:type="dxa"/>
            <w:tcBorders>
              <w:top w:val="nil"/>
              <w:left w:val="nil"/>
              <w:bottom w:val="single" w:sz="4" w:space="0" w:color="auto"/>
              <w:right w:val="single" w:sz="4" w:space="0" w:color="auto"/>
            </w:tcBorders>
            <w:shd w:val="clear" w:color="auto" w:fill="auto"/>
            <w:noWrap/>
            <w:vAlign w:val="bottom"/>
            <w:hideMark/>
          </w:tcPr>
          <w:p w14:paraId="7E89486C"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73AC5137"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10</w:t>
            </w:r>
          </w:p>
        </w:tc>
        <w:tc>
          <w:tcPr>
            <w:tcW w:w="1954" w:type="dxa"/>
            <w:tcBorders>
              <w:top w:val="nil"/>
              <w:left w:val="nil"/>
              <w:bottom w:val="single" w:sz="4" w:space="0" w:color="auto"/>
              <w:right w:val="single" w:sz="4" w:space="0" w:color="auto"/>
            </w:tcBorders>
            <w:shd w:val="clear" w:color="auto" w:fill="auto"/>
            <w:noWrap/>
            <w:vAlign w:val="bottom"/>
            <w:hideMark/>
          </w:tcPr>
          <w:p w14:paraId="34B4A018"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p>
        </w:tc>
      </w:tr>
      <w:tr w:rsidR="00CF49DC" w:rsidRPr="00CF49DC" w14:paraId="2566D100"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C6F4FD3"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55565766" w14:textId="77777777" w:rsidR="00CF49DC" w:rsidRPr="00CF49DC" w:rsidRDefault="00CF49DC" w:rsidP="00CF49DC">
            <w:pPr>
              <w:jc w:val="left"/>
              <w:rPr>
                <w:rFonts w:eastAsia="Times New Roman" w:cs="Times New Roman"/>
                <w:color w:val="000000"/>
                <w:szCs w:val="20"/>
                <w:lang w:val="es-ES" w:eastAsia="es-ES"/>
              </w:rPr>
            </w:pPr>
            <w:proofErr w:type="spellStart"/>
            <w:r w:rsidRPr="00CF49DC">
              <w:rPr>
                <w:rFonts w:eastAsia="Times New Roman" w:cs="Times New Roman"/>
                <w:color w:val="000000"/>
                <w:szCs w:val="20"/>
                <w:lang w:val="es-ES" w:eastAsia="es-ES"/>
              </w:rPr>
              <w:t>Buono</w:t>
            </w:r>
            <w:proofErr w:type="spellEnd"/>
            <w:r w:rsidRPr="00CF49DC">
              <w:rPr>
                <w:rFonts w:eastAsia="Times New Roman" w:cs="Times New Roman"/>
                <w:color w:val="000000"/>
                <w:szCs w:val="20"/>
                <w:lang w:val="es-ES" w:eastAsia="es-ES"/>
              </w:rPr>
              <w:t>,  Sebastian</w:t>
            </w:r>
          </w:p>
        </w:tc>
        <w:tc>
          <w:tcPr>
            <w:tcW w:w="1270" w:type="dxa"/>
            <w:tcBorders>
              <w:top w:val="nil"/>
              <w:left w:val="nil"/>
              <w:bottom w:val="single" w:sz="4" w:space="0" w:color="auto"/>
              <w:right w:val="single" w:sz="4" w:space="0" w:color="auto"/>
            </w:tcBorders>
            <w:shd w:val="clear" w:color="auto" w:fill="auto"/>
            <w:noWrap/>
            <w:vAlign w:val="bottom"/>
            <w:hideMark/>
          </w:tcPr>
          <w:p w14:paraId="6C63C6BC"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4ACBFC9A"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1954" w:type="dxa"/>
            <w:tcBorders>
              <w:top w:val="nil"/>
              <w:left w:val="nil"/>
              <w:bottom w:val="single" w:sz="4" w:space="0" w:color="auto"/>
              <w:right w:val="single" w:sz="4" w:space="0" w:color="auto"/>
            </w:tcBorders>
            <w:shd w:val="clear" w:color="auto" w:fill="auto"/>
            <w:noWrap/>
            <w:vAlign w:val="bottom"/>
            <w:hideMark/>
          </w:tcPr>
          <w:p w14:paraId="0EA685C7"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p>
        </w:tc>
      </w:tr>
      <w:tr w:rsidR="00CF49DC" w:rsidRPr="00CF49DC" w14:paraId="6C794597"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46CBF32"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0AEFC4F9" w14:textId="77777777" w:rsidR="00CF49DC" w:rsidRPr="00CF49DC" w:rsidRDefault="00CF49DC" w:rsidP="00CF49DC">
            <w:pPr>
              <w:jc w:val="left"/>
              <w:rPr>
                <w:rFonts w:eastAsia="Times New Roman" w:cs="Times New Roman"/>
                <w:color w:val="000000"/>
                <w:szCs w:val="20"/>
                <w:lang w:val="es-ES" w:eastAsia="es-ES"/>
              </w:rPr>
            </w:pPr>
            <w:proofErr w:type="spellStart"/>
            <w:r w:rsidRPr="00CF49DC">
              <w:rPr>
                <w:rFonts w:eastAsia="Times New Roman" w:cs="Times New Roman"/>
                <w:color w:val="000000"/>
                <w:szCs w:val="20"/>
                <w:lang w:val="es-ES" w:eastAsia="es-ES"/>
              </w:rPr>
              <w:t>Giorgini</w:t>
            </w:r>
            <w:proofErr w:type="spellEnd"/>
            <w:r w:rsidRPr="00CF49DC">
              <w:rPr>
                <w:rFonts w:eastAsia="Times New Roman" w:cs="Times New Roman"/>
                <w:color w:val="000000"/>
                <w:szCs w:val="20"/>
                <w:lang w:val="es-ES" w:eastAsia="es-ES"/>
              </w:rPr>
              <w:t>,  Sergio</w:t>
            </w:r>
          </w:p>
        </w:tc>
        <w:tc>
          <w:tcPr>
            <w:tcW w:w="1270" w:type="dxa"/>
            <w:tcBorders>
              <w:top w:val="nil"/>
              <w:left w:val="nil"/>
              <w:bottom w:val="single" w:sz="4" w:space="0" w:color="auto"/>
              <w:right w:val="single" w:sz="4" w:space="0" w:color="auto"/>
            </w:tcBorders>
            <w:shd w:val="clear" w:color="auto" w:fill="auto"/>
            <w:noWrap/>
            <w:vAlign w:val="bottom"/>
            <w:hideMark/>
          </w:tcPr>
          <w:p w14:paraId="2B6435D6"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3E72211E"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45</w:t>
            </w:r>
          </w:p>
        </w:tc>
        <w:tc>
          <w:tcPr>
            <w:tcW w:w="1954" w:type="dxa"/>
            <w:tcBorders>
              <w:top w:val="nil"/>
              <w:left w:val="nil"/>
              <w:bottom w:val="single" w:sz="4" w:space="0" w:color="auto"/>
              <w:right w:val="single" w:sz="4" w:space="0" w:color="auto"/>
            </w:tcBorders>
            <w:shd w:val="clear" w:color="auto" w:fill="auto"/>
            <w:noWrap/>
            <w:vAlign w:val="bottom"/>
            <w:hideMark/>
          </w:tcPr>
          <w:p w14:paraId="3B6D5597"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Casos  procesos de innovación/Estudios económicos</w:t>
            </w:r>
          </w:p>
        </w:tc>
      </w:tr>
      <w:tr w:rsidR="00CF49DC" w:rsidRPr="00CF49DC" w14:paraId="0B5F0670"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36F937E"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6A79EFF5"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Miranda,  </w:t>
            </w:r>
            <w:proofErr w:type="spellStart"/>
            <w:r w:rsidRPr="00CF49DC">
              <w:rPr>
                <w:rFonts w:eastAsia="Times New Roman" w:cs="Times New Roman"/>
                <w:color w:val="000000"/>
                <w:szCs w:val="20"/>
                <w:lang w:val="es-ES" w:eastAsia="es-ES"/>
              </w:rPr>
              <w:t>Fatima</w:t>
            </w:r>
            <w:proofErr w:type="spellEnd"/>
          </w:p>
        </w:tc>
        <w:tc>
          <w:tcPr>
            <w:tcW w:w="1270" w:type="dxa"/>
            <w:tcBorders>
              <w:top w:val="nil"/>
              <w:left w:val="nil"/>
              <w:bottom w:val="single" w:sz="4" w:space="0" w:color="auto"/>
              <w:right w:val="single" w:sz="4" w:space="0" w:color="auto"/>
            </w:tcBorders>
            <w:shd w:val="clear" w:color="auto" w:fill="auto"/>
            <w:noWrap/>
            <w:vAlign w:val="bottom"/>
            <w:hideMark/>
          </w:tcPr>
          <w:p w14:paraId="62F78A21"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4D7B050E"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1954" w:type="dxa"/>
            <w:tcBorders>
              <w:top w:val="nil"/>
              <w:left w:val="nil"/>
              <w:bottom w:val="single" w:sz="4" w:space="0" w:color="auto"/>
              <w:right w:val="single" w:sz="4" w:space="0" w:color="auto"/>
            </w:tcBorders>
            <w:shd w:val="clear" w:color="auto" w:fill="auto"/>
            <w:noWrap/>
            <w:vAlign w:val="bottom"/>
            <w:hideMark/>
          </w:tcPr>
          <w:p w14:paraId="037DC79A"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p>
        </w:tc>
      </w:tr>
      <w:tr w:rsidR="00CF49DC" w:rsidRPr="00CF49DC" w14:paraId="3C377C14"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7869F99"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62A5912A" w14:textId="77777777" w:rsidR="00CF49DC" w:rsidRPr="00CF49DC" w:rsidRDefault="00CF49DC" w:rsidP="00CF49DC">
            <w:pPr>
              <w:jc w:val="left"/>
              <w:rPr>
                <w:rFonts w:eastAsia="Times New Roman" w:cs="Times New Roman"/>
                <w:color w:val="000000"/>
                <w:szCs w:val="20"/>
                <w:lang w:val="es-ES" w:eastAsia="es-ES"/>
              </w:rPr>
            </w:pPr>
            <w:proofErr w:type="spellStart"/>
            <w:r w:rsidRPr="00CF49DC">
              <w:rPr>
                <w:rFonts w:eastAsia="Times New Roman" w:cs="Times New Roman"/>
                <w:color w:val="000000"/>
                <w:szCs w:val="20"/>
                <w:lang w:val="es-ES" w:eastAsia="es-ES"/>
              </w:rPr>
              <w:t>Trupiano</w:t>
            </w:r>
            <w:proofErr w:type="spellEnd"/>
            <w:r w:rsidRPr="00CF49DC">
              <w:rPr>
                <w:rFonts w:eastAsia="Times New Roman" w:cs="Times New Roman"/>
                <w:color w:val="000000"/>
                <w:szCs w:val="20"/>
                <w:lang w:val="es-ES" w:eastAsia="es-ES"/>
              </w:rPr>
              <w:t>,  Sebastián</w:t>
            </w:r>
          </w:p>
        </w:tc>
        <w:tc>
          <w:tcPr>
            <w:tcW w:w="1270" w:type="dxa"/>
            <w:tcBorders>
              <w:top w:val="nil"/>
              <w:left w:val="nil"/>
              <w:bottom w:val="single" w:sz="4" w:space="0" w:color="auto"/>
              <w:right w:val="single" w:sz="4" w:space="0" w:color="auto"/>
            </w:tcBorders>
            <w:shd w:val="clear" w:color="auto" w:fill="auto"/>
            <w:noWrap/>
            <w:vAlign w:val="bottom"/>
            <w:hideMark/>
          </w:tcPr>
          <w:p w14:paraId="04BED745"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285531D5"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30</w:t>
            </w:r>
          </w:p>
        </w:tc>
        <w:tc>
          <w:tcPr>
            <w:tcW w:w="1954" w:type="dxa"/>
            <w:tcBorders>
              <w:top w:val="nil"/>
              <w:left w:val="nil"/>
              <w:bottom w:val="single" w:sz="4" w:space="0" w:color="auto"/>
              <w:right w:val="single" w:sz="4" w:space="0" w:color="auto"/>
            </w:tcBorders>
            <w:shd w:val="clear" w:color="auto" w:fill="auto"/>
            <w:noWrap/>
            <w:vAlign w:val="bottom"/>
            <w:hideMark/>
          </w:tcPr>
          <w:p w14:paraId="676581F5"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Evaluación sustentable. Evaluación de calidad</w:t>
            </w:r>
          </w:p>
        </w:tc>
      </w:tr>
      <w:tr w:rsidR="00CF49DC" w:rsidRPr="00CF49DC" w14:paraId="211DBF8F"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79FF092"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0DDCDAB2" w14:textId="77777777" w:rsidR="00CF49DC" w:rsidRPr="00CF49DC" w:rsidRDefault="00CF49DC" w:rsidP="00CF49DC">
            <w:pPr>
              <w:jc w:val="left"/>
              <w:rPr>
                <w:rFonts w:eastAsia="Times New Roman" w:cs="Times New Roman"/>
                <w:color w:val="000000"/>
                <w:szCs w:val="20"/>
                <w:lang w:val="es-ES" w:eastAsia="es-ES"/>
              </w:rPr>
            </w:pPr>
            <w:proofErr w:type="spellStart"/>
            <w:r w:rsidRPr="00CF49DC">
              <w:rPr>
                <w:rFonts w:eastAsia="Times New Roman" w:cs="Times New Roman"/>
                <w:color w:val="000000"/>
                <w:szCs w:val="20"/>
                <w:lang w:val="es-ES" w:eastAsia="es-ES"/>
              </w:rPr>
              <w:t>Hochmaier</w:t>
            </w:r>
            <w:proofErr w:type="spellEnd"/>
            <w:r w:rsidRPr="00CF49DC">
              <w:rPr>
                <w:rFonts w:eastAsia="Times New Roman" w:cs="Times New Roman"/>
                <w:color w:val="000000"/>
                <w:szCs w:val="20"/>
                <w:lang w:val="es-ES" w:eastAsia="es-ES"/>
              </w:rPr>
              <w:t xml:space="preserve">,   Vanesa </w:t>
            </w:r>
            <w:proofErr w:type="spellStart"/>
            <w:r w:rsidRPr="00CF49DC">
              <w:rPr>
                <w:rFonts w:eastAsia="Times New Roman" w:cs="Times New Roman"/>
                <w:color w:val="000000"/>
                <w:szCs w:val="20"/>
                <w:lang w:val="es-ES" w:eastAsia="es-ES"/>
              </w:rPr>
              <w:t>Elisabet</w:t>
            </w:r>
            <w:proofErr w:type="spellEnd"/>
          </w:p>
        </w:tc>
        <w:tc>
          <w:tcPr>
            <w:tcW w:w="1270" w:type="dxa"/>
            <w:tcBorders>
              <w:top w:val="nil"/>
              <w:left w:val="nil"/>
              <w:bottom w:val="single" w:sz="4" w:space="0" w:color="auto"/>
              <w:right w:val="single" w:sz="4" w:space="0" w:color="auto"/>
            </w:tcBorders>
            <w:shd w:val="clear" w:color="auto" w:fill="auto"/>
            <w:noWrap/>
            <w:vAlign w:val="bottom"/>
            <w:hideMark/>
          </w:tcPr>
          <w:p w14:paraId="6CBEA758"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6926BC26"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20</w:t>
            </w:r>
          </w:p>
        </w:tc>
        <w:tc>
          <w:tcPr>
            <w:tcW w:w="1954" w:type="dxa"/>
            <w:tcBorders>
              <w:top w:val="nil"/>
              <w:left w:val="nil"/>
              <w:bottom w:val="single" w:sz="4" w:space="0" w:color="auto"/>
              <w:right w:val="single" w:sz="4" w:space="0" w:color="auto"/>
            </w:tcBorders>
            <w:shd w:val="clear" w:color="auto" w:fill="auto"/>
            <w:noWrap/>
            <w:vAlign w:val="bottom"/>
            <w:hideMark/>
          </w:tcPr>
          <w:p w14:paraId="0E0CEE47"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p>
        </w:tc>
      </w:tr>
      <w:tr w:rsidR="00CF49DC" w:rsidRPr="00CF49DC" w14:paraId="46FA4004"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D4A9969"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01EBF710"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Mika,  Ricardo Horacio</w:t>
            </w:r>
          </w:p>
        </w:tc>
        <w:tc>
          <w:tcPr>
            <w:tcW w:w="1270" w:type="dxa"/>
            <w:tcBorders>
              <w:top w:val="nil"/>
              <w:left w:val="nil"/>
              <w:bottom w:val="single" w:sz="4" w:space="0" w:color="auto"/>
              <w:right w:val="single" w:sz="4" w:space="0" w:color="auto"/>
            </w:tcBorders>
            <w:shd w:val="clear" w:color="auto" w:fill="auto"/>
            <w:noWrap/>
            <w:vAlign w:val="bottom"/>
            <w:hideMark/>
          </w:tcPr>
          <w:p w14:paraId="5471D0D7"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2D65B282"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1954" w:type="dxa"/>
            <w:tcBorders>
              <w:top w:val="nil"/>
              <w:left w:val="nil"/>
              <w:bottom w:val="single" w:sz="4" w:space="0" w:color="auto"/>
              <w:right w:val="single" w:sz="4" w:space="0" w:color="auto"/>
            </w:tcBorders>
            <w:shd w:val="clear" w:color="auto" w:fill="auto"/>
            <w:noWrap/>
            <w:vAlign w:val="bottom"/>
            <w:hideMark/>
          </w:tcPr>
          <w:p w14:paraId="317DED02"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p>
        </w:tc>
      </w:tr>
      <w:tr w:rsidR="00CF49DC" w:rsidRPr="00CF49DC" w14:paraId="62BD6E34"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976AE93"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2913FE11"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Vazquez, Daniel</w:t>
            </w:r>
          </w:p>
        </w:tc>
        <w:tc>
          <w:tcPr>
            <w:tcW w:w="1270" w:type="dxa"/>
            <w:tcBorders>
              <w:top w:val="nil"/>
              <w:left w:val="nil"/>
              <w:bottom w:val="single" w:sz="4" w:space="0" w:color="auto"/>
              <w:right w:val="single" w:sz="4" w:space="0" w:color="auto"/>
            </w:tcBorders>
            <w:shd w:val="clear" w:color="auto" w:fill="auto"/>
            <w:noWrap/>
            <w:vAlign w:val="bottom"/>
            <w:hideMark/>
          </w:tcPr>
          <w:p w14:paraId="7F06A2A5"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3C9A974B"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20</w:t>
            </w:r>
          </w:p>
        </w:tc>
        <w:tc>
          <w:tcPr>
            <w:tcW w:w="1954" w:type="dxa"/>
            <w:tcBorders>
              <w:top w:val="nil"/>
              <w:left w:val="nil"/>
              <w:bottom w:val="single" w:sz="4" w:space="0" w:color="auto"/>
              <w:right w:val="single" w:sz="4" w:space="0" w:color="auto"/>
            </w:tcBorders>
            <w:shd w:val="clear" w:color="auto" w:fill="auto"/>
            <w:noWrap/>
            <w:vAlign w:val="bottom"/>
            <w:hideMark/>
          </w:tcPr>
          <w:p w14:paraId="11AADBC2"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Evaluación sustentable. Evaluación de calidad</w:t>
            </w:r>
          </w:p>
        </w:tc>
      </w:tr>
      <w:tr w:rsidR="00CF49DC" w:rsidRPr="00CF49DC" w14:paraId="2CB4D1E3"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8399ABB"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74F1C99A" w14:textId="77777777" w:rsidR="00CF49DC" w:rsidRPr="00CF49DC" w:rsidRDefault="00CF49DC" w:rsidP="00CF49DC">
            <w:pPr>
              <w:jc w:val="left"/>
              <w:rPr>
                <w:rFonts w:eastAsia="Times New Roman" w:cs="Times New Roman"/>
                <w:color w:val="000000"/>
                <w:szCs w:val="20"/>
                <w:lang w:val="es-ES" w:eastAsia="es-ES"/>
              </w:rPr>
            </w:pPr>
            <w:proofErr w:type="spellStart"/>
            <w:r w:rsidRPr="00CF49DC">
              <w:rPr>
                <w:rFonts w:eastAsia="Times New Roman" w:cs="Times New Roman"/>
                <w:color w:val="000000"/>
                <w:szCs w:val="20"/>
                <w:lang w:val="es-ES" w:eastAsia="es-ES"/>
              </w:rPr>
              <w:t>Perini</w:t>
            </w:r>
            <w:proofErr w:type="spellEnd"/>
            <w:r w:rsidRPr="00CF49DC">
              <w:rPr>
                <w:rFonts w:eastAsia="Times New Roman" w:cs="Times New Roman"/>
                <w:color w:val="000000"/>
                <w:szCs w:val="20"/>
                <w:lang w:val="es-ES" w:eastAsia="es-ES"/>
              </w:rPr>
              <w:t>, Sebastian Dario</w:t>
            </w:r>
          </w:p>
        </w:tc>
        <w:tc>
          <w:tcPr>
            <w:tcW w:w="1270" w:type="dxa"/>
            <w:tcBorders>
              <w:top w:val="nil"/>
              <w:left w:val="nil"/>
              <w:bottom w:val="single" w:sz="4" w:space="0" w:color="auto"/>
              <w:right w:val="single" w:sz="4" w:space="0" w:color="auto"/>
            </w:tcBorders>
            <w:shd w:val="clear" w:color="auto" w:fill="auto"/>
            <w:noWrap/>
            <w:vAlign w:val="bottom"/>
            <w:hideMark/>
          </w:tcPr>
          <w:p w14:paraId="7AD018B2"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center"/>
            <w:hideMark/>
          </w:tcPr>
          <w:p w14:paraId="1C505954"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30</w:t>
            </w:r>
          </w:p>
        </w:tc>
        <w:tc>
          <w:tcPr>
            <w:tcW w:w="1954" w:type="dxa"/>
            <w:tcBorders>
              <w:top w:val="nil"/>
              <w:left w:val="nil"/>
              <w:bottom w:val="single" w:sz="4" w:space="0" w:color="auto"/>
              <w:right w:val="single" w:sz="4" w:space="0" w:color="auto"/>
            </w:tcBorders>
            <w:shd w:val="clear" w:color="auto" w:fill="auto"/>
            <w:noWrap/>
            <w:vAlign w:val="bottom"/>
            <w:hideMark/>
          </w:tcPr>
          <w:p w14:paraId="517FBE50"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p>
        </w:tc>
      </w:tr>
      <w:tr w:rsidR="00CF49DC" w:rsidRPr="00CF49DC" w14:paraId="16575DFE"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FE4CE9A"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77D6BB50" w14:textId="77777777" w:rsidR="00CF49DC" w:rsidRPr="00CF49DC" w:rsidRDefault="00CF49DC" w:rsidP="00CF49DC">
            <w:pPr>
              <w:jc w:val="left"/>
              <w:rPr>
                <w:rFonts w:eastAsia="Times New Roman" w:cs="Times New Roman"/>
                <w:color w:val="000000"/>
                <w:szCs w:val="20"/>
                <w:lang w:val="es-ES" w:eastAsia="es-ES"/>
              </w:rPr>
            </w:pPr>
            <w:proofErr w:type="spellStart"/>
            <w:r w:rsidRPr="00CF49DC">
              <w:rPr>
                <w:rFonts w:eastAsia="Times New Roman" w:cs="Times New Roman"/>
                <w:color w:val="000000"/>
                <w:szCs w:val="20"/>
                <w:lang w:val="es-ES" w:eastAsia="es-ES"/>
              </w:rPr>
              <w:t>Roncaglia</w:t>
            </w:r>
            <w:proofErr w:type="spellEnd"/>
            <w:r w:rsidRPr="00CF49DC">
              <w:rPr>
                <w:rFonts w:eastAsia="Times New Roman" w:cs="Times New Roman"/>
                <w:color w:val="000000"/>
                <w:szCs w:val="20"/>
                <w:lang w:val="es-ES" w:eastAsia="es-ES"/>
              </w:rPr>
              <w:t>, Juan Manuel</w:t>
            </w:r>
          </w:p>
        </w:tc>
        <w:tc>
          <w:tcPr>
            <w:tcW w:w="1270" w:type="dxa"/>
            <w:tcBorders>
              <w:top w:val="nil"/>
              <w:left w:val="nil"/>
              <w:bottom w:val="single" w:sz="4" w:space="0" w:color="auto"/>
              <w:right w:val="single" w:sz="4" w:space="0" w:color="auto"/>
            </w:tcBorders>
            <w:shd w:val="clear" w:color="auto" w:fill="auto"/>
            <w:noWrap/>
            <w:vAlign w:val="bottom"/>
            <w:hideMark/>
          </w:tcPr>
          <w:p w14:paraId="03DCF64F"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center"/>
            <w:hideMark/>
          </w:tcPr>
          <w:p w14:paraId="4EE1ED1F"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30</w:t>
            </w:r>
          </w:p>
        </w:tc>
        <w:tc>
          <w:tcPr>
            <w:tcW w:w="1954" w:type="dxa"/>
            <w:tcBorders>
              <w:top w:val="nil"/>
              <w:left w:val="nil"/>
              <w:bottom w:val="single" w:sz="4" w:space="0" w:color="auto"/>
              <w:right w:val="single" w:sz="4" w:space="0" w:color="auto"/>
            </w:tcBorders>
            <w:shd w:val="clear" w:color="auto" w:fill="auto"/>
            <w:noWrap/>
            <w:vAlign w:val="bottom"/>
            <w:hideMark/>
          </w:tcPr>
          <w:p w14:paraId="4C528F7C"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p>
        </w:tc>
      </w:tr>
      <w:tr w:rsidR="00CF49DC" w:rsidRPr="00CF49DC" w14:paraId="189BFF62"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0BD99DD"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lastRenderedPageBreak/>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74C47CC9"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Diaz </w:t>
            </w:r>
            <w:proofErr w:type="spellStart"/>
            <w:r w:rsidRPr="00CF49DC">
              <w:rPr>
                <w:rFonts w:eastAsia="Times New Roman" w:cs="Times New Roman"/>
                <w:color w:val="000000"/>
                <w:szCs w:val="20"/>
                <w:lang w:val="es-ES" w:eastAsia="es-ES"/>
              </w:rPr>
              <w:t>Velez</w:t>
            </w:r>
            <w:proofErr w:type="spellEnd"/>
            <w:r w:rsidRPr="00CF49DC">
              <w:rPr>
                <w:rFonts w:eastAsia="Times New Roman" w:cs="Times New Roman"/>
                <w:color w:val="000000"/>
                <w:szCs w:val="20"/>
                <w:lang w:val="es-ES" w:eastAsia="es-ES"/>
              </w:rPr>
              <w:t>,  Ruben</w:t>
            </w:r>
          </w:p>
        </w:tc>
        <w:tc>
          <w:tcPr>
            <w:tcW w:w="1270" w:type="dxa"/>
            <w:tcBorders>
              <w:top w:val="nil"/>
              <w:left w:val="nil"/>
              <w:bottom w:val="single" w:sz="4" w:space="0" w:color="auto"/>
              <w:right w:val="single" w:sz="4" w:space="0" w:color="auto"/>
            </w:tcBorders>
            <w:shd w:val="clear" w:color="auto" w:fill="auto"/>
            <w:noWrap/>
            <w:vAlign w:val="bottom"/>
            <w:hideMark/>
          </w:tcPr>
          <w:p w14:paraId="30F4327E"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center"/>
            <w:hideMark/>
          </w:tcPr>
          <w:p w14:paraId="2341CED6"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1954" w:type="dxa"/>
            <w:tcBorders>
              <w:top w:val="nil"/>
              <w:left w:val="nil"/>
              <w:bottom w:val="single" w:sz="4" w:space="0" w:color="auto"/>
              <w:right w:val="single" w:sz="4" w:space="0" w:color="auto"/>
            </w:tcBorders>
            <w:shd w:val="clear" w:color="auto" w:fill="auto"/>
            <w:noWrap/>
            <w:vAlign w:val="bottom"/>
            <w:hideMark/>
          </w:tcPr>
          <w:p w14:paraId="2EA8B106"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p>
        </w:tc>
      </w:tr>
      <w:tr w:rsidR="00CF49DC" w:rsidRPr="00CF49DC" w14:paraId="1C7CC1A0"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3A12207"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47A32EB3" w14:textId="77777777" w:rsidR="00CF49DC" w:rsidRPr="00CF49DC" w:rsidRDefault="00CF49DC" w:rsidP="00CF49DC">
            <w:pPr>
              <w:jc w:val="left"/>
              <w:rPr>
                <w:rFonts w:eastAsia="Times New Roman" w:cs="Times New Roman"/>
                <w:color w:val="000000"/>
                <w:szCs w:val="20"/>
                <w:lang w:val="es-ES" w:eastAsia="es-ES"/>
              </w:rPr>
            </w:pPr>
            <w:proofErr w:type="spellStart"/>
            <w:r w:rsidRPr="00CF49DC">
              <w:rPr>
                <w:rFonts w:eastAsia="Times New Roman" w:cs="Times New Roman"/>
                <w:color w:val="000000"/>
                <w:szCs w:val="20"/>
                <w:lang w:val="es-ES" w:eastAsia="es-ES"/>
              </w:rPr>
              <w:t>Burdyn</w:t>
            </w:r>
            <w:proofErr w:type="spellEnd"/>
            <w:r w:rsidRPr="00CF49DC">
              <w:rPr>
                <w:rFonts w:eastAsia="Times New Roman" w:cs="Times New Roman"/>
                <w:color w:val="000000"/>
                <w:szCs w:val="20"/>
                <w:lang w:val="es-ES" w:eastAsia="es-ES"/>
              </w:rPr>
              <w:t>,  Lourdes</w:t>
            </w:r>
          </w:p>
        </w:tc>
        <w:tc>
          <w:tcPr>
            <w:tcW w:w="1270" w:type="dxa"/>
            <w:tcBorders>
              <w:top w:val="nil"/>
              <w:left w:val="nil"/>
              <w:bottom w:val="single" w:sz="4" w:space="0" w:color="auto"/>
              <w:right w:val="single" w:sz="4" w:space="0" w:color="auto"/>
            </w:tcBorders>
            <w:shd w:val="clear" w:color="auto" w:fill="auto"/>
            <w:noWrap/>
            <w:vAlign w:val="bottom"/>
            <w:hideMark/>
          </w:tcPr>
          <w:p w14:paraId="5A435FCB"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65BED59F"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1954" w:type="dxa"/>
            <w:tcBorders>
              <w:top w:val="nil"/>
              <w:left w:val="nil"/>
              <w:bottom w:val="single" w:sz="4" w:space="0" w:color="auto"/>
              <w:right w:val="single" w:sz="4" w:space="0" w:color="auto"/>
            </w:tcBorders>
            <w:shd w:val="clear" w:color="auto" w:fill="auto"/>
            <w:noWrap/>
            <w:vAlign w:val="bottom"/>
            <w:hideMark/>
          </w:tcPr>
          <w:p w14:paraId="65161DA9"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Procesos de innovación</w:t>
            </w:r>
          </w:p>
        </w:tc>
      </w:tr>
      <w:tr w:rsidR="00CF49DC" w:rsidRPr="00CF49DC" w14:paraId="5CDBFBC9"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91CD9CF"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62DCCD5D"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Bouvet, Juan Pedro</w:t>
            </w:r>
          </w:p>
        </w:tc>
        <w:tc>
          <w:tcPr>
            <w:tcW w:w="1270" w:type="dxa"/>
            <w:tcBorders>
              <w:top w:val="nil"/>
              <w:left w:val="nil"/>
              <w:bottom w:val="single" w:sz="4" w:space="0" w:color="auto"/>
              <w:right w:val="single" w:sz="4" w:space="0" w:color="auto"/>
            </w:tcBorders>
            <w:shd w:val="clear" w:color="auto" w:fill="auto"/>
            <w:noWrap/>
            <w:vAlign w:val="bottom"/>
            <w:hideMark/>
          </w:tcPr>
          <w:p w14:paraId="4BBF49AB"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0479F9A5"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20</w:t>
            </w:r>
          </w:p>
        </w:tc>
        <w:tc>
          <w:tcPr>
            <w:tcW w:w="1954" w:type="dxa"/>
            <w:tcBorders>
              <w:top w:val="nil"/>
              <w:left w:val="nil"/>
              <w:bottom w:val="single" w:sz="4" w:space="0" w:color="auto"/>
              <w:right w:val="single" w:sz="4" w:space="0" w:color="auto"/>
            </w:tcBorders>
            <w:shd w:val="clear" w:color="auto" w:fill="auto"/>
            <w:noWrap/>
            <w:vAlign w:val="bottom"/>
            <w:hideMark/>
          </w:tcPr>
          <w:p w14:paraId="566ADE38"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p>
        </w:tc>
      </w:tr>
      <w:tr w:rsidR="00CF49DC" w:rsidRPr="00CF49DC" w14:paraId="47EC5B61"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E572801"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70A6B455" w14:textId="77777777" w:rsidR="00CF49DC" w:rsidRPr="00CF49DC" w:rsidRDefault="00CF49DC" w:rsidP="00CF49DC">
            <w:pPr>
              <w:jc w:val="left"/>
              <w:rPr>
                <w:rFonts w:eastAsia="Times New Roman" w:cs="Times New Roman"/>
                <w:color w:val="000000"/>
                <w:szCs w:val="20"/>
                <w:lang w:val="es-ES" w:eastAsia="es-ES"/>
              </w:rPr>
            </w:pPr>
            <w:proofErr w:type="spellStart"/>
            <w:r w:rsidRPr="00CF49DC">
              <w:rPr>
                <w:rFonts w:eastAsia="Times New Roman" w:cs="Times New Roman"/>
                <w:color w:val="000000"/>
                <w:szCs w:val="20"/>
                <w:lang w:val="es-ES" w:eastAsia="es-ES"/>
              </w:rPr>
              <w:t>Kulczycki</w:t>
            </w:r>
            <w:proofErr w:type="spellEnd"/>
            <w:r w:rsidRPr="00CF49DC">
              <w:rPr>
                <w:rFonts w:eastAsia="Times New Roman" w:cs="Times New Roman"/>
                <w:color w:val="000000"/>
                <w:szCs w:val="20"/>
                <w:lang w:val="es-ES" w:eastAsia="es-ES"/>
              </w:rPr>
              <w:t>, Cecilia</w:t>
            </w:r>
          </w:p>
        </w:tc>
        <w:tc>
          <w:tcPr>
            <w:tcW w:w="1270" w:type="dxa"/>
            <w:tcBorders>
              <w:top w:val="nil"/>
              <w:left w:val="nil"/>
              <w:bottom w:val="single" w:sz="4" w:space="0" w:color="auto"/>
              <w:right w:val="single" w:sz="4" w:space="0" w:color="auto"/>
            </w:tcBorders>
            <w:shd w:val="clear" w:color="auto" w:fill="auto"/>
            <w:noWrap/>
            <w:vAlign w:val="bottom"/>
            <w:hideMark/>
          </w:tcPr>
          <w:p w14:paraId="46611864"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15F18361"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20</w:t>
            </w:r>
          </w:p>
        </w:tc>
        <w:tc>
          <w:tcPr>
            <w:tcW w:w="1954" w:type="dxa"/>
            <w:tcBorders>
              <w:top w:val="nil"/>
              <w:left w:val="nil"/>
              <w:bottom w:val="single" w:sz="4" w:space="0" w:color="auto"/>
              <w:right w:val="single" w:sz="4" w:space="0" w:color="auto"/>
            </w:tcBorders>
            <w:shd w:val="clear" w:color="auto" w:fill="auto"/>
            <w:noWrap/>
            <w:vAlign w:val="bottom"/>
            <w:hideMark/>
          </w:tcPr>
          <w:p w14:paraId="6D49EBEA"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Evaluación sustentable. Evaluación de calidad</w:t>
            </w:r>
          </w:p>
        </w:tc>
      </w:tr>
      <w:tr w:rsidR="00CF49DC" w:rsidRPr="00CF49DC" w14:paraId="41017590"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17A7D51"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63266789"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Sosa,  Alexis</w:t>
            </w:r>
          </w:p>
        </w:tc>
        <w:tc>
          <w:tcPr>
            <w:tcW w:w="1270" w:type="dxa"/>
            <w:tcBorders>
              <w:top w:val="nil"/>
              <w:left w:val="nil"/>
              <w:bottom w:val="single" w:sz="4" w:space="0" w:color="auto"/>
              <w:right w:val="single" w:sz="4" w:space="0" w:color="auto"/>
            </w:tcBorders>
            <w:shd w:val="clear" w:color="auto" w:fill="auto"/>
            <w:noWrap/>
            <w:vAlign w:val="bottom"/>
            <w:hideMark/>
          </w:tcPr>
          <w:p w14:paraId="535EEE2D"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7BE41467"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1954" w:type="dxa"/>
            <w:tcBorders>
              <w:top w:val="nil"/>
              <w:left w:val="nil"/>
              <w:bottom w:val="single" w:sz="4" w:space="0" w:color="auto"/>
              <w:right w:val="single" w:sz="4" w:space="0" w:color="auto"/>
            </w:tcBorders>
            <w:shd w:val="clear" w:color="auto" w:fill="auto"/>
            <w:noWrap/>
            <w:vAlign w:val="bottom"/>
            <w:hideMark/>
          </w:tcPr>
          <w:p w14:paraId="77EFAE5F"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Evaluación sustentabilidad y calidad</w:t>
            </w:r>
          </w:p>
        </w:tc>
      </w:tr>
      <w:tr w:rsidR="00CF49DC" w:rsidRPr="00CF49DC" w14:paraId="1B001EC9"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007E34F"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79A85145" w14:textId="77777777" w:rsidR="00CF49DC" w:rsidRPr="00CF49DC" w:rsidRDefault="00CF49DC" w:rsidP="00CF49DC">
            <w:pPr>
              <w:jc w:val="left"/>
              <w:rPr>
                <w:rFonts w:eastAsia="Times New Roman" w:cs="Times New Roman"/>
                <w:color w:val="000000"/>
                <w:szCs w:val="20"/>
                <w:lang w:val="es-ES" w:eastAsia="es-ES"/>
              </w:rPr>
            </w:pPr>
            <w:proofErr w:type="spellStart"/>
            <w:r w:rsidRPr="00CF49DC">
              <w:rPr>
                <w:rFonts w:eastAsia="Times New Roman" w:cs="Times New Roman"/>
                <w:color w:val="000000"/>
                <w:szCs w:val="20"/>
                <w:lang w:val="es-ES" w:eastAsia="es-ES"/>
              </w:rPr>
              <w:t>Joris</w:t>
            </w:r>
            <w:proofErr w:type="spellEnd"/>
            <w:r w:rsidRPr="00CF49DC">
              <w:rPr>
                <w:rFonts w:eastAsia="Times New Roman" w:cs="Times New Roman"/>
                <w:color w:val="000000"/>
                <w:szCs w:val="20"/>
                <w:lang w:val="es-ES" w:eastAsia="es-ES"/>
              </w:rPr>
              <w:t>,  </w:t>
            </w:r>
            <w:proofErr w:type="spellStart"/>
            <w:r w:rsidRPr="00CF49DC">
              <w:rPr>
                <w:rFonts w:eastAsia="Times New Roman" w:cs="Times New Roman"/>
                <w:color w:val="000000"/>
                <w:szCs w:val="20"/>
                <w:lang w:val="es-ES" w:eastAsia="es-ES"/>
              </w:rPr>
              <w:t>Giovana</w:t>
            </w:r>
            <w:proofErr w:type="spellEnd"/>
          </w:p>
        </w:tc>
        <w:tc>
          <w:tcPr>
            <w:tcW w:w="1270" w:type="dxa"/>
            <w:tcBorders>
              <w:top w:val="nil"/>
              <w:left w:val="nil"/>
              <w:bottom w:val="single" w:sz="4" w:space="0" w:color="auto"/>
              <w:right w:val="single" w:sz="4" w:space="0" w:color="auto"/>
            </w:tcBorders>
            <w:shd w:val="clear" w:color="auto" w:fill="auto"/>
            <w:noWrap/>
            <w:vAlign w:val="bottom"/>
            <w:hideMark/>
          </w:tcPr>
          <w:p w14:paraId="4942C2C5"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2136DF67"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10</w:t>
            </w:r>
          </w:p>
        </w:tc>
        <w:tc>
          <w:tcPr>
            <w:tcW w:w="1954" w:type="dxa"/>
            <w:tcBorders>
              <w:top w:val="nil"/>
              <w:left w:val="nil"/>
              <w:bottom w:val="single" w:sz="4" w:space="0" w:color="auto"/>
              <w:right w:val="single" w:sz="4" w:space="0" w:color="auto"/>
            </w:tcBorders>
            <w:shd w:val="clear" w:color="auto" w:fill="auto"/>
            <w:noWrap/>
            <w:vAlign w:val="bottom"/>
            <w:hideMark/>
          </w:tcPr>
          <w:p w14:paraId="5125321B"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Evaluación sustentabilidad y calidad</w:t>
            </w:r>
          </w:p>
        </w:tc>
      </w:tr>
      <w:tr w:rsidR="00CF49DC" w:rsidRPr="00CF49DC" w14:paraId="69E7D728"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EA9CADA"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02D7F221" w14:textId="77777777" w:rsidR="00CF49DC" w:rsidRPr="00CF49DC" w:rsidRDefault="00CF49DC" w:rsidP="00CF49DC">
            <w:pPr>
              <w:jc w:val="left"/>
              <w:rPr>
                <w:rFonts w:eastAsia="Times New Roman" w:cs="Times New Roman"/>
                <w:color w:val="000000"/>
                <w:szCs w:val="20"/>
                <w:lang w:val="es-ES" w:eastAsia="es-ES"/>
              </w:rPr>
            </w:pPr>
            <w:proofErr w:type="spellStart"/>
            <w:r w:rsidRPr="00CF49DC">
              <w:rPr>
                <w:rFonts w:eastAsia="Times New Roman" w:cs="Times New Roman"/>
                <w:color w:val="000000"/>
                <w:szCs w:val="20"/>
                <w:lang w:val="es-ES" w:eastAsia="es-ES"/>
              </w:rPr>
              <w:t>Telayna</w:t>
            </w:r>
            <w:proofErr w:type="spellEnd"/>
            <w:r w:rsidRPr="00CF49DC">
              <w:rPr>
                <w:rFonts w:eastAsia="Times New Roman" w:cs="Times New Roman"/>
                <w:color w:val="000000"/>
                <w:szCs w:val="20"/>
                <w:lang w:val="es-ES" w:eastAsia="es-ES"/>
              </w:rPr>
              <w:t>, José</w:t>
            </w:r>
          </w:p>
        </w:tc>
        <w:tc>
          <w:tcPr>
            <w:tcW w:w="1270" w:type="dxa"/>
            <w:tcBorders>
              <w:top w:val="nil"/>
              <w:left w:val="nil"/>
              <w:bottom w:val="single" w:sz="4" w:space="0" w:color="auto"/>
              <w:right w:val="single" w:sz="4" w:space="0" w:color="auto"/>
            </w:tcBorders>
            <w:shd w:val="clear" w:color="auto" w:fill="auto"/>
            <w:noWrap/>
            <w:vAlign w:val="bottom"/>
            <w:hideMark/>
          </w:tcPr>
          <w:p w14:paraId="317082E1"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4459AFA2"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1954" w:type="dxa"/>
            <w:tcBorders>
              <w:top w:val="nil"/>
              <w:left w:val="nil"/>
              <w:bottom w:val="single" w:sz="4" w:space="0" w:color="auto"/>
              <w:right w:val="single" w:sz="4" w:space="0" w:color="auto"/>
            </w:tcBorders>
            <w:shd w:val="clear" w:color="auto" w:fill="auto"/>
            <w:noWrap/>
            <w:vAlign w:val="bottom"/>
            <w:hideMark/>
          </w:tcPr>
          <w:p w14:paraId="3FB3A5AE"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r w:rsidRPr="00CF49DC">
              <w:rPr>
                <w:rFonts w:eastAsia="Times New Roman" w:cs="Times New Roman"/>
                <w:color w:val="000000"/>
                <w:szCs w:val="20"/>
                <w:lang w:val="es-ES" w:eastAsia="es-ES"/>
              </w:rPr>
              <w:t xml:space="preserve"> /</w:t>
            </w:r>
          </w:p>
        </w:tc>
      </w:tr>
      <w:tr w:rsidR="00CF49DC" w:rsidRPr="00CF49DC" w14:paraId="56C3D358"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E35F64A"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77367023" w14:textId="77777777" w:rsidR="00CF49DC" w:rsidRPr="00CF49DC" w:rsidRDefault="00CF49DC" w:rsidP="00CF49DC">
            <w:pPr>
              <w:jc w:val="left"/>
              <w:rPr>
                <w:rFonts w:eastAsia="Times New Roman" w:cs="Times New Roman"/>
                <w:color w:val="000000"/>
                <w:szCs w:val="20"/>
                <w:lang w:val="es-ES" w:eastAsia="es-ES"/>
              </w:rPr>
            </w:pPr>
            <w:proofErr w:type="spellStart"/>
            <w:r w:rsidRPr="00CF49DC">
              <w:rPr>
                <w:rFonts w:eastAsia="Times New Roman" w:cs="Times New Roman"/>
                <w:color w:val="000000"/>
                <w:szCs w:val="20"/>
                <w:lang w:val="es-ES" w:eastAsia="es-ES"/>
              </w:rPr>
              <w:t>Zaballo</w:t>
            </w:r>
            <w:proofErr w:type="spellEnd"/>
            <w:r w:rsidRPr="00CF49DC">
              <w:rPr>
                <w:rFonts w:eastAsia="Times New Roman" w:cs="Times New Roman"/>
                <w:color w:val="000000"/>
                <w:szCs w:val="20"/>
                <w:lang w:val="es-ES" w:eastAsia="es-ES"/>
              </w:rPr>
              <w:t>, Daniel</w:t>
            </w:r>
          </w:p>
        </w:tc>
        <w:tc>
          <w:tcPr>
            <w:tcW w:w="1270" w:type="dxa"/>
            <w:tcBorders>
              <w:top w:val="nil"/>
              <w:left w:val="nil"/>
              <w:bottom w:val="single" w:sz="4" w:space="0" w:color="auto"/>
              <w:right w:val="single" w:sz="4" w:space="0" w:color="auto"/>
            </w:tcBorders>
            <w:shd w:val="clear" w:color="auto" w:fill="auto"/>
            <w:noWrap/>
            <w:vAlign w:val="bottom"/>
            <w:hideMark/>
          </w:tcPr>
          <w:p w14:paraId="7E78E745"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7F4D4C4E"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1954" w:type="dxa"/>
            <w:tcBorders>
              <w:top w:val="nil"/>
              <w:left w:val="nil"/>
              <w:bottom w:val="single" w:sz="4" w:space="0" w:color="auto"/>
              <w:right w:val="single" w:sz="4" w:space="0" w:color="auto"/>
            </w:tcBorders>
            <w:shd w:val="clear" w:color="auto" w:fill="auto"/>
            <w:noWrap/>
            <w:vAlign w:val="bottom"/>
            <w:hideMark/>
          </w:tcPr>
          <w:p w14:paraId="5375517C"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p>
        </w:tc>
      </w:tr>
      <w:tr w:rsidR="00CF49DC" w:rsidRPr="00CF49DC" w14:paraId="75DD1374"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18FB3E2"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70F4A191"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Vera, Luis</w:t>
            </w:r>
          </w:p>
        </w:tc>
        <w:tc>
          <w:tcPr>
            <w:tcW w:w="1270" w:type="dxa"/>
            <w:tcBorders>
              <w:top w:val="nil"/>
              <w:left w:val="nil"/>
              <w:bottom w:val="single" w:sz="4" w:space="0" w:color="auto"/>
              <w:right w:val="single" w:sz="4" w:space="0" w:color="auto"/>
            </w:tcBorders>
            <w:shd w:val="clear" w:color="auto" w:fill="auto"/>
            <w:noWrap/>
            <w:vAlign w:val="bottom"/>
            <w:hideMark/>
          </w:tcPr>
          <w:p w14:paraId="73E727EA"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05F3401C"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1954" w:type="dxa"/>
            <w:tcBorders>
              <w:top w:val="nil"/>
              <w:left w:val="nil"/>
              <w:bottom w:val="single" w:sz="4" w:space="0" w:color="auto"/>
              <w:right w:val="single" w:sz="4" w:space="0" w:color="auto"/>
            </w:tcBorders>
            <w:shd w:val="clear" w:color="auto" w:fill="auto"/>
            <w:noWrap/>
            <w:vAlign w:val="bottom"/>
            <w:hideMark/>
          </w:tcPr>
          <w:p w14:paraId="5FEF2EA3"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p>
        </w:tc>
      </w:tr>
      <w:tr w:rsidR="00CF49DC" w:rsidRPr="00CF49DC" w14:paraId="2426642B"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D404D17"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66DA403F"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Roman,  Lilian</w:t>
            </w:r>
          </w:p>
        </w:tc>
        <w:tc>
          <w:tcPr>
            <w:tcW w:w="1270" w:type="dxa"/>
            <w:tcBorders>
              <w:top w:val="nil"/>
              <w:left w:val="nil"/>
              <w:bottom w:val="single" w:sz="4" w:space="0" w:color="auto"/>
              <w:right w:val="single" w:sz="4" w:space="0" w:color="auto"/>
            </w:tcBorders>
            <w:shd w:val="clear" w:color="auto" w:fill="auto"/>
            <w:noWrap/>
            <w:vAlign w:val="bottom"/>
            <w:hideMark/>
          </w:tcPr>
          <w:p w14:paraId="5DDFA95F"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68717E59"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1954" w:type="dxa"/>
            <w:tcBorders>
              <w:top w:val="nil"/>
              <w:left w:val="nil"/>
              <w:bottom w:val="single" w:sz="4" w:space="0" w:color="auto"/>
              <w:right w:val="single" w:sz="4" w:space="0" w:color="auto"/>
            </w:tcBorders>
            <w:shd w:val="clear" w:color="auto" w:fill="auto"/>
            <w:noWrap/>
            <w:vAlign w:val="bottom"/>
            <w:hideMark/>
          </w:tcPr>
          <w:p w14:paraId="6508F831"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Procesos de innovación</w:t>
            </w:r>
          </w:p>
        </w:tc>
      </w:tr>
      <w:tr w:rsidR="00CF49DC" w:rsidRPr="00CF49DC" w14:paraId="77978024"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FDD7C77"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1EFCDFF0"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Lombardo, Edgardo</w:t>
            </w:r>
          </w:p>
        </w:tc>
        <w:tc>
          <w:tcPr>
            <w:tcW w:w="1270" w:type="dxa"/>
            <w:tcBorders>
              <w:top w:val="nil"/>
              <w:left w:val="nil"/>
              <w:bottom w:val="single" w:sz="4" w:space="0" w:color="auto"/>
              <w:right w:val="single" w:sz="4" w:space="0" w:color="auto"/>
            </w:tcBorders>
            <w:shd w:val="clear" w:color="auto" w:fill="auto"/>
            <w:noWrap/>
            <w:vAlign w:val="bottom"/>
            <w:hideMark/>
          </w:tcPr>
          <w:p w14:paraId="6627B3A8"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1C241A16"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20</w:t>
            </w:r>
          </w:p>
        </w:tc>
        <w:tc>
          <w:tcPr>
            <w:tcW w:w="1954" w:type="dxa"/>
            <w:tcBorders>
              <w:top w:val="nil"/>
              <w:left w:val="nil"/>
              <w:bottom w:val="single" w:sz="4" w:space="0" w:color="auto"/>
              <w:right w:val="single" w:sz="4" w:space="0" w:color="auto"/>
            </w:tcBorders>
            <w:shd w:val="clear" w:color="auto" w:fill="auto"/>
            <w:noWrap/>
            <w:vAlign w:val="bottom"/>
            <w:hideMark/>
          </w:tcPr>
          <w:p w14:paraId="3009809B"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r w:rsidRPr="00CF49DC">
              <w:rPr>
                <w:rFonts w:eastAsia="Times New Roman" w:cs="Times New Roman"/>
                <w:color w:val="000000"/>
                <w:szCs w:val="20"/>
                <w:lang w:val="es-ES" w:eastAsia="es-ES"/>
              </w:rPr>
              <w:t>-Proceso de innovación</w:t>
            </w:r>
          </w:p>
        </w:tc>
      </w:tr>
      <w:tr w:rsidR="00CF49DC" w:rsidRPr="00CF49DC" w14:paraId="69B9CE15"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A1BCA03"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67217BFA"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Agostini, Juan Pedro</w:t>
            </w:r>
          </w:p>
        </w:tc>
        <w:tc>
          <w:tcPr>
            <w:tcW w:w="1270" w:type="dxa"/>
            <w:tcBorders>
              <w:top w:val="nil"/>
              <w:left w:val="nil"/>
              <w:bottom w:val="single" w:sz="4" w:space="0" w:color="auto"/>
              <w:right w:val="single" w:sz="4" w:space="0" w:color="auto"/>
            </w:tcBorders>
            <w:shd w:val="clear" w:color="auto" w:fill="auto"/>
            <w:noWrap/>
            <w:vAlign w:val="bottom"/>
            <w:hideMark/>
          </w:tcPr>
          <w:p w14:paraId="0A9E0A14"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6BF55616"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1954" w:type="dxa"/>
            <w:tcBorders>
              <w:top w:val="nil"/>
              <w:left w:val="nil"/>
              <w:bottom w:val="single" w:sz="4" w:space="0" w:color="auto"/>
              <w:right w:val="single" w:sz="4" w:space="0" w:color="auto"/>
            </w:tcBorders>
            <w:shd w:val="clear" w:color="auto" w:fill="auto"/>
            <w:noWrap/>
            <w:vAlign w:val="bottom"/>
            <w:hideMark/>
          </w:tcPr>
          <w:p w14:paraId="3DF48C5E"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r w:rsidRPr="00CF49DC">
              <w:rPr>
                <w:rFonts w:eastAsia="Times New Roman" w:cs="Times New Roman"/>
                <w:color w:val="000000"/>
                <w:szCs w:val="20"/>
                <w:lang w:val="es-ES" w:eastAsia="es-ES"/>
              </w:rPr>
              <w:t>-</w:t>
            </w:r>
          </w:p>
        </w:tc>
      </w:tr>
      <w:tr w:rsidR="00CF49DC" w:rsidRPr="00CF49DC" w14:paraId="016B8848"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823F6F7"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lastRenderedPageBreak/>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36C61475" w14:textId="77777777" w:rsidR="00CF49DC" w:rsidRPr="00CF49DC" w:rsidRDefault="00CF49DC" w:rsidP="00CF49DC">
            <w:pPr>
              <w:jc w:val="left"/>
              <w:rPr>
                <w:rFonts w:eastAsia="Times New Roman" w:cs="Times New Roman"/>
                <w:color w:val="000000"/>
                <w:szCs w:val="20"/>
                <w:lang w:val="es-ES" w:eastAsia="es-ES"/>
              </w:rPr>
            </w:pPr>
            <w:proofErr w:type="spellStart"/>
            <w:r w:rsidRPr="00CF49DC">
              <w:rPr>
                <w:rFonts w:eastAsia="Times New Roman" w:cs="Times New Roman"/>
                <w:color w:val="000000"/>
                <w:szCs w:val="20"/>
                <w:lang w:val="es-ES" w:eastAsia="es-ES"/>
              </w:rPr>
              <w:t>Schapovaloff</w:t>
            </w:r>
            <w:proofErr w:type="spellEnd"/>
            <w:r w:rsidRPr="00CF49DC">
              <w:rPr>
                <w:rFonts w:eastAsia="Times New Roman" w:cs="Times New Roman"/>
                <w:color w:val="000000"/>
                <w:szCs w:val="20"/>
                <w:lang w:val="es-ES" w:eastAsia="es-ES"/>
              </w:rPr>
              <w:t>, Maria Elena</w:t>
            </w:r>
          </w:p>
        </w:tc>
        <w:tc>
          <w:tcPr>
            <w:tcW w:w="1270" w:type="dxa"/>
            <w:tcBorders>
              <w:top w:val="nil"/>
              <w:left w:val="nil"/>
              <w:bottom w:val="single" w:sz="4" w:space="0" w:color="auto"/>
              <w:right w:val="single" w:sz="4" w:space="0" w:color="auto"/>
            </w:tcBorders>
            <w:shd w:val="clear" w:color="auto" w:fill="auto"/>
            <w:noWrap/>
            <w:vAlign w:val="bottom"/>
            <w:hideMark/>
          </w:tcPr>
          <w:p w14:paraId="680BA538"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21CE3195"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1954" w:type="dxa"/>
            <w:tcBorders>
              <w:top w:val="nil"/>
              <w:left w:val="nil"/>
              <w:bottom w:val="single" w:sz="4" w:space="0" w:color="auto"/>
              <w:right w:val="single" w:sz="4" w:space="0" w:color="auto"/>
            </w:tcBorders>
            <w:shd w:val="clear" w:color="auto" w:fill="auto"/>
            <w:noWrap/>
            <w:vAlign w:val="bottom"/>
            <w:hideMark/>
          </w:tcPr>
          <w:p w14:paraId="7E50EB9B"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r w:rsidRPr="00CF49DC">
              <w:rPr>
                <w:rFonts w:eastAsia="Times New Roman" w:cs="Times New Roman"/>
                <w:color w:val="000000"/>
                <w:szCs w:val="20"/>
                <w:lang w:val="es-ES" w:eastAsia="es-ES"/>
              </w:rPr>
              <w:t>-</w:t>
            </w:r>
          </w:p>
        </w:tc>
      </w:tr>
      <w:tr w:rsidR="00CF49DC" w:rsidRPr="00CF49DC" w14:paraId="0645617E"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557E616"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682288BF"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Acuña, Luis Eduardo</w:t>
            </w:r>
          </w:p>
        </w:tc>
        <w:tc>
          <w:tcPr>
            <w:tcW w:w="1270" w:type="dxa"/>
            <w:tcBorders>
              <w:top w:val="nil"/>
              <w:left w:val="nil"/>
              <w:bottom w:val="single" w:sz="4" w:space="0" w:color="auto"/>
              <w:right w:val="single" w:sz="4" w:space="0" w:color="auto"/>
            </w:tcBorders>
            <w:shd w:val="clear" w:color="auto" w:fill="auto"/>
            <w:noWrap/>
            <w:vAlign w:val="bottom"/>
            <w:hideMark/>
          </w:tcPr>
          <w:p w14:paraId="0FE4F9EB"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5E54652A"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1954" w:type="dxa"/>
            <w:tcBorders>
              <w:top w:val="nil"/>
              <w:left w:val="nil"/>
              <w:bottom w:val="single" w:sz="4" w:space="0" w:color="auto"/>
              <w:right w:val="single" w:sz="4" w:space="0" w:color="auto"/>
            </w:tcBorders>
            <w:shd w:val="clear" w:color="auto" w:fill="auto"/>
            <w:noWrap/>
            <w:vAlign w:val="bottom"/>
            <w:hideMark/>
          </w:tcPr>
          <w:p w14:paraId="66B9F052"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r w:rsidRPr="00CF49DC">
              <w:rPr>
                <w:rFonts w:eastAsia="Times New Roman" w:cs="Times New Roman"/>
                <w:color w:val="000000"/>
                <w:szCs w:val="20"/>
                <w:lang w:val="es-ES" w:eastAsia="es-ES"/>
              </w:rPr>
              <w:t>-</w:t>
            </w:r>
          </w:p>
        </w:tc>
      </w:tr>
      <w:tr w:rsidR="00CF49DC" w:rsidRPr="00CF49DC" w14:paraId="4D2EDF8B"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EB9E13C"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2C02990F"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Badaracco, Alejandra</w:t>
            </w:r>
          </w:p>
        </w:tc>
        <w:tc>
          <w:tcPr>
            <w:tcW w:w="1270" w:type="dxa"/>
            <w:tcBorders>
              <w:top w:val="nil"/>
              <w:left w:val="nil"/>
              <w:bottom w:val="single" w:sz="4" w:space="0" w:color="auto"/>
              <w:right w:val="single" w:sz="4" w:space="0" w:color="auto"/>
            </w:tcBorders>
            <w:shd w:val="clear" w:color="auto" w:fill="auto"/>
            <w:noWrap/>
            <w:vAlign w:val="bottom"/>
            <w:hideMark/>
          </w:tcPr>
          <w:p w14:paraId="7AB69B41"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4A6EFF67"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1954" w:type="dxa"/>
            <w:tcBorders>
              <w:top w:val="nil"/>
              <w:left w:val="nil"/>
              <w:bottom w:val="single" w:sz="4" w:space="0" w:color="auto"/>
              <w:right w:val="single" w:sz="4" w:space="0" w:color="auto"/>
            </w:tcBorders>
            <w:shd w:val="clear" w:color="auto" w:fill="auto"/>
            <w:noWrap/>
            <w:vAlign w:val="bottom"/>
            <w:hideMark/>
          </w:tcPr>
          <w:p w14:paraId="1F48F6C0"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r w:rsidRPr="00CF49DC">
              <w:rPr>
                <w:rFonts w:eastAsia="Times New Roman" w:cs="Times New Roman"/>
                <w:color w:val="000000"/>
                <w:szCs w:val="20"/>
                <w:lang w:val="es-ES" w:eastAsia="es-ES"/>
              </w:rPr>
              <w:t>-</w:t>
            </w:r>
          </w:p>
        </w:tc>
      </w:tr>
      <w:tr w:rsidR="00CF49DC" w:rsidRPr="00CF49DC" w14:paraId="2B6C3DCC"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A42AF64"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0B4F4548" w14:textId="77777777" w:rsidR="00CF49DC" w:rsidRPr="00CF49DC" w:rsidRDefault="00CF49DC" w:rsidP="00CF49DC">
            <w:pPr>
              <w:jc w:val="left"/>
              <w:rPr>
                <w:rFonts w:eastAsia="Times New Roman" w:cs="Times New Roman"/>
                <w:color w:val="000000"/>
                <w:szCs w:val="20"/>
                <w:lang w:val="es-ES" w:eastAsia="es-ES"/>
              </w:rPr>
            </w:pPr>
            <w:proofErr w:type="spellStart"/>
            <w:r w:rsidRPr="00CF49DC">
              <w:rPr>
                <w:rFonts w:eastAsia="Times New Roman" w:cs="Times New Roman"/>
                <w:color w:val="000000"/>
                <w:szCs w:val="20"/>
                <w:lang w:val="es-ES" w:eastAsia="es-ES"/>
              </w:rPr>
              <w:t>Angel,Antonio</w:t>
            </w:r>
            <w:proofErr w:type="spellEnd"/>
            <w:r w:rsidRPr="00CF49DC">
              <w:rPr>
                <w:rFonts w:eastAsia="Times New Roman" w:cs="Times New Roman"/>
                <w:color w:val="000000"/>
                <w:szCs w:val="20"/>
                <w:lang w:val="es-ES" w:eastAsia="es-ES"/>
              </w:rPr>
              <w:t xml:space="preserve"> Norberto</w:t>
            </w:r>
          </w:p>
        </w:tc>
        <w:tc>
          <w:tcPr>
            <w:tcW w:w="1270" w:type="dxa"/>
            <w:tcBorders>
              <w:top w:val="nil"/>
              <w:left w:val="nil"/>
              <w:bottom w:val="single" w:sz="4" w:space="0" w:color="auto"/>
              <w:right w:val="single" w:sz="4" w:space="0" w:color="auto"/>
            </w:tcBorders>
            <w:shd w:val="clear" w:color="auto" w:fill="auto"/>
            <w:noWrap/>
            <w:vAlign w:val="bottom"/>
            <w:hideMark/>
          </w:tcPr>
          <w:p w14:paraId="7B21863D"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5027BD02"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1954" w:type="dxa"/>
            <w:tcBorders>
              <w:top w:val="nil"/>
              <w:left w:val="nil"/>
              <w:bottom w:val="single" w:sz="4" w:space="0" w:color="auto"/>
              <w:right w:val="single" w:sz="4" w:space="0" w:color="auto"/>
            </w:tcBorders>
            <w:shd w:val="clear" w:color="auto" w:fill="auto"/>
            <w:noWrap/>
            <w:vAlign w:val="bottom"/>
            <w:hideMark/>
          </w:tcPr>
          <w:p w14:paraId="1F8AD078"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r w:rsidRPr="00CF49DC">
              <w:rPr>
                <w:rFonts w:eastAsia="Times New Roman" w:cs="Times New Roman"/>
                <w:color w:val="000000"/>
                <w:szCs w:val="20"/>
                <w:lang w:val="es-ES" w:eastAsia="es-ES"/>
              </w:rPr>
              <w:t xml:space="preserve">-Evaluación de </w:t>
            </w:r>
            <w:proofErr w:type="spellStart"/>
            <w:r w:rsidRPr="00CF49DC">
              <w:rPr>
                <w:rFonts w:eastAsia="Times New Roman" w:cs="Times New Roman"/>
                <w:color w:val="000000"/>
                <w:szCs w:val="20"/>
                <w:lang w:val="es-ES" w:eastAsia="es-ES"/>
              </w:rPr>
              <w:t>calida</w:t>
            </w:r>
            <w:proofErr w:type="spellEnd"/>
            <w:r w:rsidRPr="00CF49DC">
              <w:rPr>
                <w:rFonts w:eastAsia="Times New Roman" w:cs="Times New Roman"/>
                <w:color w:val="000000"/>
                <w:szCs w:val="20"/>
                <w:lang w:val="es-ES" w:eastAsia="es-ES"/>
              </w:rPr>
              <w:t xml:space="preserve"> y sustentabilidad</w:t>
            </w:r>
          </w:p>
        </w:tc>
      </w:tr>
      <w:tr w:rsidR="00CF49DC" w:rsidRPr="00CF49DC" w14:paraId="3AE37845"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28B8968"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6E2353DD"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Arroyo; Luis Enrique</w:t>
            </w:r>
          </w:p>
        </w:tc>
        <w:tc>
          <w:tcPr>
            <w:tcW w:w="1270" w:type="dxa"/>
            <w:tcBorders>
              <w:top w:val="nil"/>
              <w:left w:val="nil"/>
              <w:bottom w:val="single" w:sz="4" w:space="0" w:color="auto"/>
              <w:right w:val="single" w:sz="4" w:space="0" w:color="auto"/>
            </w:tcBorders>
            <w:shd w:val="clear" w:color="auto" w:fill="auto"/>
            <w:noWrap/>
            <w:vAlign w:val="bottom"/>
            <w:hideMark/>
          </w:tcPr>
          <w:p w14:paraId="5C553381"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4BA5BD32"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1954" w:type="dxa"/>
            <w:tcBorders>
              <w:top w:val="nil"/>
              <w:left w:val="nil"/>
              <w:bottom w:val="single" w:sz="4" w:space="0" w:color="auto"/>
              <w:right w:val="single" w:sz="4" w:space="0" w:color="auto"/>
            </w:tcBorders>
            <w:shd w:val="clear" w:color="auto" w:fill="auto"/>
            <w:noWrap/>
            <w:vAlign w:val="bottom"/>
            <w:hideMark/>
          </w:tcPr>
          <w:p w14:paraId="3057FF22"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r w:rsidRPr="00CF49DC">
              <w:rPr>
                <w:rFonts w:eastAsia="Times New Roman" w:cs="Times New Roman"/>
                <w:color w:val="000000"/>
                <w:szCs w:val="20"/>
                <w:lang w:val="es-ES" w:eastAsia="es-ES"/>
              </w:rPr>
              <w:t xml:space="preserve">-Evaluación de </w:t>
            </w:r>
            <w:proofErr w:type="spellStart"/>
            <w:r w:rsidRPr="00CF49DC">
              <w:rPr>
                <w:rFonts w:eastAsia="Times New Roman" w:cs="Times New Roman"/>
                <w:color w:val="000000"/>
                <w:szCs w:val="20"/>
                <w:lang w:val="es-ES" w:eastAsia="es-ES"/>
              </w:rPr>
              <w:t>calida</w:t>
            </w:r>
            <w:proofErr w:type="spellEnd"/>
            <w:r w:rsidRPr="00CF49DC">
              <w:rPr>
                <w:rFonts w:eastAsia="Times New Roman" w:cs="Times New Roman"/>
                <w:color w:val="000000"/>
                <w:szCs w:val="20"/>
                <w:lang w:val="es-ES" w:eastAsia="es-ES"/>
              </w:rPr>
              <w:t xml:space="preserve"> y sustentabilidad</w:t>
            </w:r>
          </w:p>
        </w:tc>
      </w:tr>
      <w:tr w:rsidR="00CF49DC" w:rsidRPr="00CF49DC" w14:paraId="4E6FAE69"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389BC64"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160D338E"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López Serrano; Fernando</w:t>
            </w:r>
          </w:p>
        </w:tc>
        <w:tc>
          <w:tcPr>
            <w:tcW w:w="1270" w:type="dxa"/>
            <w:tcBorders>
              <w:top w:val="nil"/>
              <w:left w:val="nil"/>
              <w:bottom w:val="single" w:sz="4" w:space="0" w:color="auto"/>
              <w:right w:val="single" w:sz="4" w:space="0" w:color="auto"/>
            </w:tcBorders>
            <w:shd w:val="clear" w:color="auto" w:fill="auto"/>
            <w:noWrap/>
            <w:vAlign w:val="bottom"/>
            <w:hideMark/>
          </w:tcPr>
          <w:p w14:paraId="137F7F4B"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1D431646"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1954" w:type="dxa"/>
            <w:tcBorders>
              <w:top w:val="nil"/>
              <w:left w:val="nil"/>
              <w:bottom w:val="single" w:sz="4" w:space="0" w:color="auto"/>
              <w:right w:val="single" w:sz="4" w:space="0" w:color="auto"/>
            </w:tcBorders>
            <w:shd w:val="clear" w:color="auto" w:fill="auto"/>
            <w:noWrap/>
            <w:vAlign w:val="bottom"/>
            <w:hideMark/>
          </w:tcPr>
          <w:p w14:paraId="31BA2D7C"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p>
        </w:tc>
      </w:tr>
      <w:tr w:rsidR="00CF49DC" w:rsidRPr="00CF49DC" w14:paraId="6C85C8E5"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D82CD1C"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0E037248" w14:textId="77777777" w:rsidR="00CF49DC" w:rsidRPr="00CF49DC" w:rsidRDefault="00CF49DC" w:rsidP="00CF49DC">
            <w:pPr>
              <w:jc w:val="left"/>
              <w:rPr>
                <w:rFonts w:eastAsia="Times New Roman" w:cs="Times New Roman"/>
                <w:color w:val="000000"/>
                <w:szCs w:val="20"/>
                <w:lang w:val="es-ES" w:eastAsia="es-ES"/>
              </w:rPr>
            </w:pPr>
            <w:proofErr w:type="spellStart"/>
            <w:r w:rsidRPr="00CF49DC">
              <w:rPr>
                <w:rFonts w:eastAsia="Times New Roman" w:cs="Times New Roman"/>
                <w:color w:val="000000"/>
                <w:szCs w:val="20"/>
                <w:lang w:val="es-ES" w:eastAsia="es-ES"/>
              </w:rPr>
              <w:t>Mitidieri</w:t>
            </w:r>
            <w:proofErr w:type="spellEnd"/>
            <w:r w:rsidRPr="00CF49DC">
              <w:rPr>
                <w:rFonts w:eastAsia="Times New Roman" w:cs="Times New Roman"/>
                <w:color w:val="000000"/>
                <w:szCs w:val="20"/>
                <w:lang w:val="es-ES" w:eastAsia="es-ES"/>
              </w:rPr>
              <w:t>; Mariel</w:t>
            </w:r>
          </w:p>
        </w:tc>
        <w:tc>
          <w:tcPr>
            <w:tcW w:w="1270" w:type="dxa"/>
            <w:tcBorders>
              <w:top w:val="nil"/>
              <w:left w:val="nil"/>
              <w:bottom w:val="single" w:sz="4" w:space="0" w:color="auto"/>
              <w:right w:val="single" w:sz="4" w:space="0" w:color="auto"/>
            </w:tcBorders>
            <w:shd w:val="clear" w:color="auto" w:fill="auto"/>
            <w:noWrap/>
            <w:vAlign w:val="bottom"/>
            <w:hideMark/>
          </w:tcPr>
          <w:p w14:paraId="3543F618"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0B44CA91"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1954" w:type="dxa"/>
            <w:tcBorders>
              <w:top w:val="nil"/>
              <w:left w:val="nil"/>
              <w:bottom w:val="single" w:sz="4" w:space="0" w:color="auto"/>
              <w:right w:val="single" w:sz="4" w:space="0" w:color="auto"/>
            </w:tcBorders>
            <w:shd w:val="clear" w:color="auto" w:fill="auto"/>
            <w:noWrap/>
            <w:vAlign w:val="bottom"/>
            <w:hideMark/>
          </w:tcPr>
          <w:p w14:paraId="691BD9F7"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r w:rsidRPr="00CF49DC">
              <w:rPr>
                <w:rFonts w:eastAsia="Times New Roman" w:cs="Times New Roman"/>
                <w:color w:val="000000"/>
                <w:szCs w:val="20"/>
                <w:lang w:val="es-ES" w:eastAsia="es-ES"/>
              </w:rPr>
              <w:t xml:space="preserve">-Evaluación de </w:t>
            </w:r>
            <w:proofErr w:type="spellStart"/>
            <w:r w:rsidRPr="00CF49DC">
              <w:rPr>
                <w:rFonts w:eastAsia="Times New Roman" w:cs="Times New Roman"/>
                <w:color w:val="000000"/>
                <w:szCs w:val="20"/>
                <w:lang w:val="es-ES" w:eastAsia="es-ES"/>
              </w:rPr>
              <w:t>calida</w:t>
            </w:r>
            <w:proofErr w:type="spellEnd"/>
            <w:r w:rsidRPr="00CF49DC">
              <w:rPr>
                <w:rFonts w:eastAsia="Times New Roman" w:cs="Times New Roman"/>
                <w:color w:val="000000"/>
                <w:szCs w:val="20"/>
                <w:lang w:val="es-ES" w:eastAsia="es-ES"/>
              </w:rPr>
              <w:t xml:space="preserve"> y sustentabilidad</w:t>
            </w:r>
          </w:p>
        </w:tc>
      </w:tr>
      <w:tr w:rsidR="00CF49DC" w:rsidRPr="00CF49DC" w14:paraId="49F9C688"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378F62C"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3288CEED" w14:textId="77777777" w:rsidR="00CF49DC" w:rsidRPr="00CF49DC" w:rsidRDefault="00CF49DC" w:rsidP="00CF49DC">
            <w:pPr>
              <w:jc w:val="left"/>
              <w:rPr>
                <w:rFonts w:eastAsia="Times New Roman" w:cs="Times New Roman"/>
                <w:color w:val="000000"/>
                <w:szCs w:val="20"/>
                <w:lang w:val="es-ES" w:eastAsia="es-ES"/>
              </w:rPr>
            </w:pPr>
            <w:proofErr w:type="spellStart"/>
            <w:r w:rsidRPr="00CF49DC">
              <w:rPr>
                <w:rFonts w:eastAsia="Times New Roman" w:cs="Times New Roman"/>
                <w:color w:val="000000"/>
                <w:szCs w:val="20"/>
                <w:lang w:val="es-ES" w:eastAsia="es-ES"/>
              </w:rPr>
              <w:t>Segade</w:t>
            </w:r>
            <w:proofErr w:type="spellEnd"/>
            <w:r w:rsidRPr="00CF49DC">
              <w:rPr>
                <w:rFonts w:eastAsia="Times New Roman" w:cs="Times New Roman"/>
                <w:color w:val="000000"/>
                <w:szCs w:val="20"/>
                <w:lang w:val="es-ES" w:eastAsia="es-ES"/>
              </w:rPr>
              <w:t>, Gonzalo</w:t>
            </w:r>
          </w:p>
        </w:tc>
        <w:tc>
          <w:tcPr>
            <w:tcW w:w="1270" w:type="dxa"/>
            <w:tcBorders>
              <w:top w:val="nil"/>
              <w:left w:val="nil"/>
              <w:bottom w:val="single" w:sz="4" w:space="0" w:color="auto"/>
              <w:right w:val="single" w:sz="4" w:space="0" w:color="auto"/>
            </w:tcBorders>
            <w:shd w:val="clear" w:color="auto" w:fill="auto"/>
            <w:noWrap/>
            <w:vAlign w:val="bottom"/>
            <w:hideMark/>
          </w:tcPr>
          <w:p w14:paraId="457724E0"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06CE89DC"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1954" w:type="dxa"/>
            <w:tcBorders>
              <w:top w:val="nil"/>
              <w:left w:val="nil"/>
              <w:bottom w:val="single" w:sz="4" w:space="0" w:color="auto"/>
              <w:right w:val="single" w:sz="4" w:space="0" w:color="auto"/>
            </w:tcBorders>
            <w:shd w:val="clear" w:color="auto" w:fill="auto"/>
            <w:noWrap/>
            <w:vAlign w:val="bottom"/>
            <w:hideMark/>
          </w:tcPr>
          <w:p w14:paraId="3C8B604A"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r w:rsidRPr="00CF49DC">
              <w:rPr>
                <w:rFonts w:eastAsia="Times New Roman" w:cs="Times New Roman"/>
                <w:color w:val="000000"/>
                <w:szCs w:val="20"/>
                <w:lang w:val="es-ES" w:eastAsia="es-ES"/>
              </w:rPr>
              <w:t xml:space="preserve">-Evaluación de </w:t>
            </w:r>
            <w:proofErr w:type="spellStart"/>
            <w:r w:rsidRPr="00CF49DC">
              <w:rPr>
                <w:rFonts w:eastAsia="Times New Roman" w:cs="Times New Roman"/>
                <w:color w:val="000000"/>
                <w:szCs w:val="20"/>
                <w:lang w:val="es-ES" w:eastAsia="es-ES"/>
              </w:rPr>
              <w:t>calida</w:t>
            </w:r>
            <w:proofErr w:type="spellEnd"/>
            <w:r w:rsidRPr="00CF49DC">
              <w:rPr>
                <w:rFonts w:eastAsia="Times New Roman" w:cs="Times New Roman"/>
                <w:color w:val="000000"/>
                <w:szCs w:val="20"/>
                <w:lang w:val="es-ES" w:eastAsia="es-ES"/>
              </w:rPr>
              <w:t xml:space="preserve"> y sustentabilidad</w:t>
            </w:r>
          </w:p>
        </w:tc>
      </w:tr>
      <w:tr w:rsidR="00CF49DC" w:rsidRPr="00CF49DC" w14:paraId="57E5A54E"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E422C78"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1BB0C200"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Barbieri; Martín</w:t>
            </w:r>
          </w:p>
        </w:tc>
        <w:tc>
          <w:tcPr>
            <w:tcW w:w="1270" w:type="dxa"/>
            <w:tcBorders>
              <w:top w:val="nil"/>
              <w:left w:val="nil"/>
              <w:bottom w:val="single" w:sz="4" w:space="0" w:color="auto"/>
              <w:right w:val="single" w:sz="4" w:space="0" w:color="auto"/>
            </w:tcBorders>
            <w:shd w:val="clear" w:color="auto" w:fill="auto"/>
            <w:noWrap/>
            <w:vAlign w:val="bottom"/>
            <w:hideMark/>
          </w:tcPr>
          <w:p w14:paraId="670F3BA3"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4E6FBA8D"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1954" w:type="dxa"/>
            <w:tcBorders>
              <w:top w:val="nil"/>
              <w:left w:val="nil"/>
              <w:bottom w:val="single" w:sz="4" w:space="0" w:color="auto"/>
              <w:right w:val="single" w:sz="4" w:space="0" w:color="auto"/>
            </w:tcBorders>
            <w:shd w:val="clear" w:color="auto" w:fill="auto"/>
            <w:noWrap/>
            <w:vAlign w:val="bottom"/>
            <w:hideMark/>
          </w:tcPr>
          <w:p w14:paraId="2F548100"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p>
        </w:tc>
      </w:tr>
      <w:tr w:rsidR="00CF49DC" w:rsidRPr="00CF49DC" w14:paraId="368BEF19"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003860B"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lastRenderedPageBreak/>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423A0C44" w14:textId="77777777" w:rsidR="00CF49DC" w:rsidRPr="00CF49DC" w:rsidRDefault="00CF49DC" w:rsidP="00CF49DC">
            <w:pPr>
              <w:jc w:val="left"/>
              <w:rPr>
                <w:rFonts w:eastAsia="Times New Roman" w:cs="Times New Roman"/>
                <w:color w:val="000000"/>
                <w:szCs w:val="20"/>
                <w:lang w:val="es-ES" w:eastAsia="es-ES"/>
              </w:rPr>
            </w:pPr>
            <w:proofErr w:type="spellStart"/>
            <w:r w:rsidRPr="00CF49DC">
              <w:rPr>
                <w:rFonts w:eastAsia="Times New Roman" w:cs="Times New Roman"/>
                <w:color w:val="000000"/>
                <w:szCs w:val="20"/>
                <w:lang w:val="es-ES" w:eastAsia="es-ES"/>
              </w:rPr>
              <w:t>Brambilla</w:t>
            </w:r>
            <w:proofErr w:type="spellEnd"/>
            <w:r w:rsidRPr="00CF49DC">
              <w:rPr>
                <w:rFonts w:eastAsia="Times New Roman" w:cs="Times New Roman"/>
                <w:color w:val="000000"/>
                <w:szCs w:val="20"/>
                <w:lang w:val="es-ES" w:eastAsia="es-ES"/>
              </w:rPr>
              <w:t>; Virginia</w:t>
            </w:r>
          </w:p>
        </w:tc>
        <w:tc>
          <w:tcPr>
            <w:tcW w:w="1270" w:type="dxa"/>
            <w:tcBorders>
              <w:top w:val="nil"/>
              <w:left w:val="nil"/>
              <w:bottom w:val="single" w:sz="4" w:space="0" w:color="auto"/>
              <w:right w:val="single" w:sz="4" w:space="0" w:color="auto"/>
            </w:tcBorders>
            <w:shd w:val="clear" w:color="auto" w:fill="auto"/>
            <w:noWrap/>
            <w:vAlign w:val="bottom"/>
            <w:hideMark/>
          </w:tcPr>
          <w:p w14:paraId="47F5765A"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2ECA38E2"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1954" w:type="dxa"/>
            <w:tcBorders>
              <w:top w:val="nil"/>
              <w:left w:val="nil"/>
              <w:bottom w:val="single" w:sz="4" w:space="0" w:color="auto"/>
              <w:right w:val="single" w:sz="4" w:space="0" w:color="auto"/>
            </w:tcBorders>
            <w:shd w:val="clear" w:color="auto" w:fill="auto"/>
            <w:noWrap/>
            <w:vAlign w:val="bottom"/>
            <w:hideMark/>
          </w:tcPr>
          <w:p w14:paraId="1EF4F5F1"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p>
        </w:tc>
      </w:tr>
      <w:tr w:rsidR="00CF49DC" w:rsidRPr="00CF49DC" w14:paraId="573676DB"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160760A"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5C9D1CF2"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García; Leonardo</w:t>
            </w:r>
          </w:p>
        </w:tc>
        <w:tc>
          <w:tcPr>
            <w:tcW w:w="1270" w:type="dxa"/>
            <w:tcBorders>
              <w:top w:val="nil"/>
              <w:left w:val="nil"/>
              <w:bottom w:val="single" w:sz="4" w:space="0" w:color="auto"/>
              <w:right w:val="single" w:sz="4" w:space="0" w:color="auto"/>
            </w:tcBorders>
            <w:shd w:val="clear" w:color="auto" w:fill="auto"/>
            <w:noWrap/>
            <w:vAlign w:val="bottom"/>
            <w:hideMark/>
          </w:tcPr>
          <w:p w14:paraId="126C5C6A"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62220295"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1954" w:type="dxa"/>
            <w:tcBorders>
              <w:top w:val="nil"/>
              <w:left w:val="nil"/>
              <w:bottom w:val="single" w:sz="4" w:space="0" w:color="auto"/>
              <w:right w:val="single" w:sz="4" w:space="0" w:color="auto"/>
            </w:tcBorders>
            <w:shd w:val="clear" w:color="auto" w:fill="auto"/>
            <w:noWrap/>
            <w:vAlign w:val="bottom"/>
            <w:hideMark/>
          </w:tcPr>
          <w:p w14:paraId="4DC9F12F"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p>
        </w:tc>
      </w:tr>
      <w:tr w:rsidR="00CF49DC" w:rsidRPr="00CF49DC" w14:paraId="2B2AA613"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F7AA724"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7F6B0C61"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Del Pino, Maria Rosa</w:t>
            </w:r>
          </w:p>
        </w:tc>
        <w:tc>
          <w:tcPr>
            <w:tcW w:w="1270" w:type="dxa"/>
            <w:tcBorders>
              <w:top w:val="nil"/>
              <w:left w:val="nil"/>
              <w:bottom w:val="single" w:sz="4" w:space="0" w:color="auto"/>
              <w:right w:val="single" w:sz="4" w:space="0" w:color="auto"/>
            </w:tcBorders>
            <w:shd w:val="clear" w:color="auto" w:fill="auto"/>
            <w:noWrap/>
            <w:vAlign w:val="bottom"/>
            <w:hideMark/>
          </w:tcPr>
          <w:p w14:paraId="48C6F28E"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1353FB3E"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1954" w:type="dxa"/>
            <w:tcBorders>
              <w:top w:val="nil"/>
              <w:left w:val="nil"/>
              <w:bottom w:val="single" w:sz="4" w:space="0" w:color="auto"/>
              <w:right w:val="single" w:sz="4" w:space="0" w:color="auto"/>
            </w:tcBorders>
            <w:shd w:val="clear" w:color="auto" w:fill="auto"/>
            <w:noWrap/>
            <w:vAlign w:val="bottom"/>
            <w:hideMark/>
          </w:tcPr>
          <w:p w14:paraId="17DA4235"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Evaluación de </w:t>
            </w:r>
            <w:proofErr w:type="spellStart"/>
            <w:r w:rsidRPr="00CF49DC">
              <w:rPr>
                <w:rFonts w:eastAsia="Times New Roman" w:cs="Times New Roman"/>
                <w:color w:val="000000"/>
                <w:szCs w:val="20"/>
                <w:lang w:val="es-ES" w:eastAsia="es-ES"/>
              </w:rPr>
              <w:t>calida</w:t>
            </w:r>
            <w:proofErr w:type="spellEnd"/>
            <w:r w:rsidRPr="00CF49DC">
              <w:rPr>
                <w:rFonts w:eastAsia="Times New Roman" w:cs="Times New Roman"/>
                <w:color w:val="000000"/>
                <w:szCs w:val="20"/>
                <w:lang w:val="es-ES" w:eastAsia="es-ES"/>
              </w:rPr>
              <w:t xml:space="preserve"> y sustentabilidad</w:t>
            </w:r>
          </w:p>
        </w:tc>
      </w:tr>
      <w:tr w:rsidR="00CF49DC" w:rsidRPr="00CF49DC" w14:paraId="7999DB6C"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E31F0EF"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7CF4C5FB"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Hansen; Laura</w:t>
            </w:r>
          </w:p>
        </w:tc>
        <w:tc>
          <w:tcPr>
            <w:tcW w:w="1270" w:type="dxa"/>
            <w:tcBorders>
              <w:top w:val="nil"/>
              <w:left w:val="nil"/>
              <w:bottom w:val="single" w:sz="4" w:space="0" w:color="auto"/>
              <w:right w:val="single" w:sz="4" w:space="0" w:color="auto"/>
            </w:tcBorders>
            <w:shd w:val="clear" w:color="auto" w:fill="auto"/>
            <w:noWrap/>
            <w:vAlign w:val="bottom"/>
            <w:hideMark/>
          </w:tcPr>
          <w:p w14:paraId="555C211F"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4A6F94AD"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1954" w:type="dxa"/>
            <w:tcBorders>
              <w:top w:val="nil"/>
              <w:left w:val="nil"/>
              <w:bottom w:val="single" w:sz="4" w:space="0" w:color="auto"/>
              <w:right w:val="single" w:sz="4" w:space="0" w:color="auto"/>
            </w:tcBorders>
            <w:shd w:val="clear" w:color="auto" w:fill="auto"/>
            <w:noWrap/>
            <w:vAlign w:val="bottom"/>
            <w:hideMark/>
          </w:tcPr>
          <w:p w14:paraId="35A798B3"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r w:rsidRPr="00CF49DC">
              <w:rPr>
                <w:rFonts w:eastAsia="Times New Roman" w:cs="Times New Roman"/>
                <w:color w:val="000000"/>
                <w:szCs w:val="20"/>
                <w:lang w:val="es-ES" w:eastAsia="es-ES"/>
              </w:rPr>
              <w:t xml:space="preserve">  - procesos de innovación</w:t>
            </w:r>
          </w:p>
        </w:tc>
      </w:tr>
      <w:tr w:rsidR="00CF49DC" w:rsidRPr="00CF49DC" w14:paraId="50EE2E77"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E83BA9E"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3E9B06F5" w14:textId="77777777" w:rsidR="00CF49DC" w:rsidRPr="00CF49DC" w:rsidRDefault="00CF49DC" w:rsidP="00CF49DC">
            <w:pPr>
              <w:jc w:val="left"/>
              <w:rPr>
                <w:rFonts w:eastAsia="Times New Roman" w:cs="Times New Roman"/>
                <w:color w:val="000000"/>
                <w:szCs w:val="20"/>
                <w:lang w:val="es-ES" w:eastAsia="es-ES"/>
              </w:rPr>
            </w:pPr>
            <w:proofErr w:type="spellStart"/>
            <w:r w:rsidRPr="00CF49DC">
              <w:rPr>
                <w:rFonts w:eastAsia="Times New Roman" w:cs="Times New Roman"/>
                <w:color w:val="000000"/>
                <w:szCs w:val="20"/>
                <w:lang w:val="es-ES" w:eastAsia="es-ES"/>
              </w:rPr>
              <w:t>Valentini</w:t>
            </w:r>
            <w:proofErr w:type="spellEnd"/>
            <w:r w:rsidRPr="00CF49DC">
              <w:rPr>
                <w:rFonts w:eastAsia="Times New Roman" w:cs="Times New Roman"/>
                <w:color w:val="000000"/>
                <w:szCs w:val="20"/>
                <w:lang w:val="es-ES" w:eastAsia="es-ES"/>
              </w:rPr>
              <w:t xml:space="preserve"> Gabriel</w:t>
            </w:r>
          </w:p>
        </w:tc>
        <w:tc>
          <w:tcPr>
            <w:tcW w:w="1270" w:type="dxa"/>
            <w:tcBorders>
              <w:top w:val="nil"/>
              <w:left w:val="nil"/>
              <w:bottom w:val="single" w:sz="4" w:space="0" w:color="auto"/>
              <w:right w:val="single" w:sz="4" w:space="0" w:color="auto"/>
            </w:tcBorders>
            <w:shd w:val="clear" w:color="auto" w:fill="auto"/>
            <w:noWrap/>
            <w:vAlign w:val="bottom"/>
            <w:hideMark/>
          </w:tcPr>
          <w:p w14:paraId="5C66AA63"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69A37972"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1954" w:type="dxa"/>
            <w:tcBorders>
              <w:top w:val="nil"/>
              <w:left w:val="nil"/>
              <w:bottom w:val="single" w:sz="4" w:space="0" w:color="auto"/>
              <w:right w:val="single" w:sz="4" w:space="0" w:color="auto"/>
            </w:tcBorders>
            <w:shd w:val="clear" w:color="auto" w:fill="auto"/>
            <w:noWrap/>
            <w:vAlign w:val="bottom"/>
            <w:hideMark/>
          </w:tcPr>
          <w:p w14:paraId="3F76F051"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r w:rsidRPr="00CF49DC">
              <w:rPr>
                <w:rFonts w:eastAsia="Times New Roman" w:cs="Times New Roman"/>
                <w:color w:val="000000"/>
                <w:szCs w:val="20"/>
                <w:lang w:val="es-ES" w:eastAsia="es-ES"/>
              </w:rPr>
              <w:t xml:space="preserve">-Evaluación de </w:t>
            </w:r>
            <w:proofErr w:type="spellStart"/>
            <w:r w:rsidRPr="00CF49DC">
              <w:rPr>
                <w:rFonts w:eastAsia="Times New Roman" w:cs="Times New Roman"/>
                <w:color w:val="000000"/>
                <w:szCs w:val="20"/>
                <w:lang w:val="es-ES" w:eastAsia="es-ES"/>
              </w:rPr>
              <w:t>calida</w:t>
            </w:r>
            <w:proofErr w:type="spellEnd"/>
            <w:r w:rsidRPr="00CF49DC">
              <w:rPr>
                <w:rFonts w:eastAsia="Times New Roman" w:cs="Times New Roman"/>
                <w:color w:val="000000"/>
                <w:szCs w:val="20"/>
                <w:lang w:val="es-ES" w:eastAsia="es-ES"/>
              </w:rPr>
              <w:t xml:space="preserve"> y sustentabilidad</w:t>
            </w:r>
          </w:p>
        </w:tc>
      </w:tr>
      <w:tr w:rsidR="00CF49DC" w:rsidRPr="00CF49DC" w14:paraId="7D7CB65B"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C79594E"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3663E984"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Ros; Patricio</w:t>
            </w:r>
          </w:p>
        </w:tc>
        <w:tc>
          <w:tcPr>
            <w:tcW w:w="1270" w:type="dxa"/>
            <w:tcBorders>
              <w:top w:val="nil"/>
              <w:left w:val="nil"/>
              <w:bottom w:val="single" w:sz="4" w:space="0" w:color="auto"/>
              <w:right w:val="single" w:sz="4" w:space="0" w:color="auto"/>
            </w:tcBorders>
            <w:shd w:val="clear" w:color="auto" w:fill="auto"/>
            <w:noWrap/>
            <w:vAlign w:val="bottom"/>
            <w:hideMark/>
          </w:tcPr>
          <w:p w14:paraId="3202412C"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1B8B151F"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1954" w:type="dxa"/>
            <w:tcBorders>
              <w:top w:val="nil"/>
              <w:left w:val="nil"/>
              <w:bottom w:val="single" w:sz="4" w:space="0" w:color="auto"/>
              <w:right w:val="single" w:sz="4" w:space="0" w:color="auto"/>
            </w:tcBorders>
            <w:shd w:val="clear" w:color="auto" w:fill="auto"/>
            <w:noWrap/>
            <w:vAlign w:val="bottom"/>
            <w:hideMark/>
          </w:tcPr>
          <w:p w14:paraId="41B5FB76"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r w:rsidRPr="00CF49DC">
              <w:rPr>
                <w:rFonts w:eastAsia="Times New Roman" w:cs="Times New Roman"/>
                <w:color w:val="000000"/>
                <w:szCs w:val="20"/>
                <w:lang w:val="es-ES" w:eastAsia="es-ES"/>
              </w:rPr>
              <w:t xml:space="preserve">-Evaluación de </w:t>
            </w:r>
            <w:proofErr w:type="spellStart"/>
            <w:r w:rsidRPr="00CF49DC">
              <w:rPr>
                <w:rFonts w:eastAsia="Times New Roman" w:cs="Times New Roman"/>
                <w:color w:val="000000"/>
                <w:szCs w:val="20"/>
                <w:lang w:val="es-ES" w:eastAsia="es-ES"/>
              </w:rPr>
              <w:t>calida</w:t>
            </w:r>
            <w:proofErr w:type="spellEnd"/>
            <w:r w:rsidRPr="00CF49DC">
              <w:rPr>
                <w:rFonts w:eastAsia="Times New Roman" w:cs="Times New Roman"/>
                <w:color w:val="000000"/>
                <w:szCs w:val="20"/>
                <w:lang w:val="es-ES" w:eastAsia="es-ES"/>
              </w:rPr>
              <w:t xml:space="preserve"> y sustentabilidad</w:t>
            </w:r>
          </w:p>
        </w:tc>
      </w:tr>
      <w:tr w:rsidR="00CF49DC" w:rsidRPr="00CF49DC" w14:paraId="3241F1A4" w14:textId="77777777" w:rsidTr="00283FE7">
        <w:trPr>
          <w:trHeight w:val="455"/>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46CAEC1"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4878F8F4"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Di Masi, Susana</w:t>
            </w:r>
          </w:p>
        </w:tc>
        <w:tc>
          <w:tcPr>
            <w:tcW w:w="1270" w:type="dxa"/>
            <w:tcBorders>
              <w:top w:val="nil"/>
              <w:left w:val="nil"/>
              <w:bottom w:val="single" w:sz="4" w:space="0" w:color="auto"/>
              <w:right w:val="single" w:sz="4" w:space="0" w:color="auto"/>
            </w:tcBorders>
            <w:shd w:val="clear" w:color="auto" w:fill="auto"/>
            <w:noWrap/>
            <w:vAlign w:val="bottom"/>
            <w:hideMark/>
          </w:tcPr>
          <w:p w14:paraId="63F3967C"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12E0F7D4"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35</w:t>
            </w:r>
          </w:p>
        </w:tc>
        <w:tc>
          <w:tcPr>
            <w:tcW w:w="1954" w:type="dxa"/>
            <w:tcBorders>
              <w:top w:val="nil"/>
              <w:left w:val="nil"/>
              <w:bottom w:val="single" w:sz="4" w:space="0" w:color="auto"/>
              <w:right w:val="single" w:sz="4" w:space="0" w:color="auto"/>
            </w:tcBorders>
            <w:shd w:val="clear" w:color="auto" w:fill="auto"/>
            <w:noWrap/>
            <w:vAlign w:val="bottom"/>
            <w:hideMark/>
          </w:tcPr>
          <w:p w14:paraId="5B903F41"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Diseño de metodología para evaluación de calidad</w:t>
            </w:r>
          </w:p>
          <w:p w14:paraId="47D78624" w14:textId="77777777" w:rsidR="00CF49DC" w:rsidRPr="00CF49DC" w:rsidRDefault="00CF49DC" w:rsidP="00CF49DC">
            <w:pPr>
              <w:jc w:val="center"/>
              <w:rPr>
                <w:rFonts w:eastAsia="Times New Roman" w:cs="Times New Roman"/>
                <w:color w:val="000000"/>
                <w:szCs w:val="20"/>
                <w:lang w:val="es-ES" w:eastAsia="es-ES"/>
              </w:rPr>
            </w:pPr>
          </w:p>
        </w:tc>
      </w:tr>
      <w:tr w:rsidR="00CF49DC" w:rsidRPr="00CF49DC" w14:paraId="373DAEC3"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6DFDCE6"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752A1F7F" w14:textId="77777777" w:rsidR="00CF49DC" w:rsidRPr="00CF49DC" w:rsidRDefault="00CF49DC" w:rsidP="00CF49DC">
            <w:pPr>
              <w:jc w:val="left"/>
              <w:rPr>
                <w:rFonts w:eastAsia="Times New Roman" w:cs="Times New Roman"/>
                <w:color w:val="000000"/>
                <w:szCs w:val="20"/>
                <w:lang w:val="es-ES" w:eastAsia="es-ES"/>
              </w:rPr>
            </w:pPr>
            <w:proofErr w:type="spellStart"/>
            <w:r w:rsidRPr="00CF49DC">
              <w:rPr>
                <w:rFonts w:eastAsia="Times New Roman" w:cs="Times New Roman"/>
                <w:color w:val="000000"/>
                <w:szCs w:val="20"/>
                <w:lang w:val="es-ES" w:eastAsia="es-ES"/>
              </w:rPr>
              <w:t>Novello</w:t>
            </w:r>
            <w:proofErr w:type="spellEnd"/>
            <w:r w:rsidRPr="00CF49DC">
              <w:rPr>
                <w:rFonts w:eastAsia="Times New Roman" w:cs="Times New Roman"/>
                <w:color w:val="000000"/>
                <w:szCs w:val="20"/>
                <w:lang w:val="es-ES" w:eastAsia="es-ES"/>
              </w:rPr>
              <w:t>, Raúl</w:t>
            </w:r>
          </w:p>
        </w:tc>
        <w:tc>
          <w:tcPr>
            <w:tcW w:w="1270" w:type="dxa"/>
            <w:tcBorders>
              <w:top w:val="nil"/>
              <w:left w:val="nil"/>
              <w:bottom w:val="single" w:sz="4" w:space="0" w:color="auto"/>
              <w:right w:val="single" w:sz="4" w:space="0" w:color="auto"/>
            </w:tcBorders>
            <w:shd w:val="clear" w:color="auto" w:fill="auto"/>
            <w:noWrap/>
            <w:vAlign w:val="bottom"/>
            <w:hideMark/>
          </w:tcPr>
          <w:p w14:paraId="6C0730F6"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6AEE47DF"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20</w:t>
            </w:r>
          </w:p>
        </w:tc>
        <w:tc>
          <w:tcPr>
            <w:tcW w:w="1954" w:type="dxa"/>
            <w:tcBorders>
              <w:top w:val="nil"/>
              <w:left w:val="nil"/>
              <w:bottom w:val="single" w:sz="4" w:space="0" w:color="auto"/>
              <w:right w:val="single" w:sz="4" w:space="0" w:color="auto"/>
            </w:tcBorders>
            <w:shd w:val="clear" w:color="auto" w:fill="auto"/>
            <w:noWrap/>
            <w:vAlign w:val="bottom"/>
            <w:hideMark/>
          </w:tcPr>
          <w:p w14:paraId="5248359D"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Estudios económicos</w:t>
            </w:r>
          </w:p>
        </w:tc>
      </w:tr>
      <w:tr w:rsidR="00CF49DC" w:rsidRPr="00CF49DC" w14:paraId="6FAEF1AF"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46649CD"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732A2AF1"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Bravo, Gonzalo</w:t>
            </w:r>
          </w:p>
        </w:tc>
        <w:tc>
          <w:tcPr>
            <w:tcW w:w="1270" w:type="dxa"/>
            <w:tcBorders>
              <w:top w:val="nil"/>
              <w:left w:val="nil"/>
              <w:bottom w:val="single" w:sz="4" w:space="0" w:color="auto"/>
              <w:right w:val="single" w:sz="4" w:space="0" w:color="auto"/>
            </w:tcBorders>
            <w:shd w:val="clear" w:color="auto" w:fill="auto"/>
            <w:noWrap/>
            <w:vAlign w:val="bottom"/>
            <w:hideMark/>
          </w:tcPr>
          <w:p w14:paraId="33BE47DA"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25D74A0B"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35</w:t>
            </w:r>
          </w:p>
        </w:tc>
        <w:tc>
          <w:tcPr>
            <w:tcW w:w="1954" w:type="dxa"/>
            <w:tcBorders>
              <w:top w:val="nil"/>
              <w:left w:val="nil"/>
              <w:bottom w:val="single" w:sz="4" w:space="0" w:color="auto"/>
              <w:right w:val="single" w:sz="4" w:space="0" w:color="auto"/>
            </w:tcBorders>
            <w:shd w:val="clear" w:color="auto" w:fill="auto"/>
            <w:noWrap/>
            <w:vAlign w:val="bottom"/>
            <w:hideMark/>
          </w:tcPr>
          <w:p w14:paraId="4F404549"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Diseño de metodología para estudios de procesos de innovación</w:t>
            </w:r>
          </w:p>
        </w:tc>
      </w:tr>
      <w:tr w:rsidR="00CF49DC" w:rsidRPr="00CF49DC" w14:paraId="0FA1B60B"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57AC38E"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71ACF786"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Piccolo, Maria Alejandra</w:t>
            </w:r>
          </w:p>
        </w:tc>
        <w:tc>
          <w:tcPr>
            <w:tcW w:w="1270" w:type="dxa"/>
            <w:tcBorders>
              <w:top w:val="nil"/>
              <w:left w:val="nil"/>
              <w:bottom w:val="single" w:sz="4" w:space="0" w:color="auto"/>
              <w:right w:val="single" w:sz="4" w:space="0" w:color="auto"/>
            </w:tcBorders>
            <w:shd w:val="clear" w:color="auto" w:fill="auto"/>
            <w:noWrap/>
            <w:vAlign w:val="bottom"/>
            <w:hideMark/>
          </w:tcPr>
          <w:p w14:paraId="13A0C0D3"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19121CEC"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20</w:t>
            </w:r>
          </w:p>
        </w:tc>
        <w:tc>
          <w:tcPr>
            <w:tcW w:w="1954" w:type="dxa"/>
            <w:tcBorders>
              <w:top w:val="nil"/>
              <w:left w:val="nil"/>
              <w:bottom w:val="single" w:sz="4" w:space="0" w:color="auto"/>
              <w:right w:val="single" w:sz="4" w:space="0" w:color="auto"/>
            </w:tcBorders>
            <w:shd w:val="clear" w:color="auto" w:fill="auto"/>
            <w:noWrap/>
            <w:vAlign w:val="bottom"/>
            <w:hideMark/>
          </w:tcPr>
          <w:p w14:paraId="66EC3B09"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Estudios económicos</w:t>
            </w:r>
          </w:p>
        </w:tc>
      </w:tr>
      <w:tr w:rsidR="00CF49DC" w:rsidRPr="00CF49DC" w14:paraId="726E4610"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9D17B71"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047987C7"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Chavez, María Daniela</w:t>
            </w:r>
          </w:p>
        </w:tc>
        <w:tc>
          <w:tcPr>
            <w:tcW w:w="1270" w:type="dxa"/>
            <w:tcBorders>
              <w:top w:val="nil"/>
              <w:left w:val="nil"/>
              <w:bottom w:val="single" w:sz="4" w:space="0" w:color="auto"/>
              <w:right w:val="single" w:sz="4" w:space="0" w:color="auto"/>
            </w:tcBorders>
            <w:shd w:val="clear" w:color="auto" w:fill="auto"/>
            <w:noWrap/>
            <w:vAlign w:val="bottom"/>
            <w:hideMark/>
          </w:tcPr>
          <w:p w14:paraId="455A9C15"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4022B3B6"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1954" w:type="dxa"/>
            <w:tcBorders>
              <w:top w:val="nil"/>
              <w:left w:val="nil"/>
              <w:bottom w:val="single" w:sz="4" w:space="0" w:color="auto"/>
              <w:right w:val="single" w:sz="4" w:space="0" w:color="auto"/>
            </w:tcBorders>
            <w:shd w:val="clear" w:color="auto" w:fill="auto"/>
            <w:noWrap/>
            <w:vAlign w:val="bottom"/>
            <w:hideMark/>
          </w:tcPr>
          <w:p w14:paraId="0E551E0B"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Estudios económicos y de sustentabilidad</w:t>
            </w:r>
          </w:p>
        </w:tc>
      </w:tr>
      <w:tr w:rsidR="00CF49DC" w:rsidRPr="00CF49DC" w14:paraId="2E6A4765"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B82CB40"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lastRenderedPageBreak/>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33BC1E68"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Alderete Salas, Susana</w:t>
            </w:r>
          </w:p>
        </w:tc>
        <w:tc>
          <w:tcPr>
            <w:tcW w:w="1270" w:type="dxa"/>
            <w:tcBorders>
              <w:top w:val="nil"/>
              <w:left w:val="nil"/>
              <w:bottom w:val="single" w:sz="4" w:space="0" w:color="auto"/>
              <w:right w:val="single" w:sz="4" w:space="0" w:color="auto"/>
            </w:tcBorders>
            <w:shd w:val="clear" w:color="auto" w:fill="auto"/>
            <w:noWrap/>
            <w:vAlign w:val="bottom"/>
            <w:hideMark/>
          </w:tcPr>
          <w:p w14:paraId="52E7528C"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0F56ABBD"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40</w:t>
            </w:r>
          </w:p>
        </w:tc>
        <w:tc>
          <w:tcPr>
            <w:tcW w:w="1954" w:type="dxa"/>
            <w:tcBorders>
              <w:top w:val="nil"/>
              <w:left w:val="nil"/>
              <w:bottom w:val="single" w:sz="4" w:space="0" w:color="auto"/>
              <w:right w:val="single" w:sz="4" w:space="0" w:color="auto"/>
            </w:tcBorders>
            <w:shd w:val="clear" w:color="auto" w:fill="auto"/>
            <w:noWrap/>
            <w:vAlign w:val="bottom"/>
            <w:hideMark/>
          </w:tcPr>
          <w:p w14:paraId="0B073433"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Diseño para la evaluación de sustentabilidad</w:t>
            </w:r>
          </w:p>
        </w:tc>
      </w:tr>
      <w:tr w:rsidR="00CF49DC" w:rsidRPr="00CF49DC" w14:paraId="11CACBD3"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E41B061"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79184609"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Barrera, Belén</w:t>
            </w:r>
          </w:p>
        </w:tc>
        <w:tc>
          <w:tcPr>
            <w:tcW w:w="1270" w:type="dxa"/>
            <w:tcBorders>
              <w:top w:val="nil"/>
              <w:left w:val="nil"/>
              <w:bottom w:val="single" w:sz="4" w:space="0" w:color="auto"/>
              <w:right w:val="single" w:sz="4" w:space="0" w:color="auto"/>
            </w:tcBorders>
            <w:shd w:val="clear" w:color="auto" w:fill="auto"/>
            <w:noWrap/>
            <w:vAlign w:val="bottom"/>
            <w:hideMark/>
          </w:tcPr>
          <w:p w14:paraId="3343CE71"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4B53929A"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1954" w:type="dxa"/>
            <w:tcBorders>
              <w:top w:val="nil"/>
              <w:left w:val="nil"/>
              <w:bottom w:val="single" w:sz="4" w:space="0" w:color="auto"/>
              <w:right w:val="single" w:sz="4" w:space="0" w:color="auto"/>
            </w:tcBorders>
            <w:shd w:val="clear" w:color="auto" w:fill="auto"/>
            <w:noWrap/>
            <w:vAlign w:val="bottom"/>
            <w:hideMark/>
          </w:tcPr>
          <w:p w14:paraId="602BF7B5"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p>
        </w:tc>
      </w:tr>
      <w:tr w:rsidR="00CF49DC" w:rsidRPr="00CF49DC" w14:paraId="1972DAF9"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BFA14CD"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33FCCA53"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Gallo, Juan Manuel</w:t>
            </w:r>
          </w:p>
        </w:tc>
        <w:tc>
          <w:tcPr>
            <w:tcW w:w="1270" w:type="dxa"/>
            <w:tcBorders>
              <w:top w:val="nil"/>
              <w:left w:val="nil"/>
              <w:bottom w:val="single" w:sz="4" w:space="0" w:color="auto"/>
              <w:right w:val="single" w:sz="4" w:space="0" w:color="auto"/>
            </w:tcBorders>
            <w:shd w:val="clear" w:color="auto" w:fill="auto"/>
            <w:noWrap/>
            <w:vAlign w:val="bottom"/>
            <w:hideMark/>
          </w:tcPr>
          <w:p w14:paraId="03EAA16E"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5B3FB32E"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20</w:t>
            </w:r>
          </w:p>
        </w:tc>
        <w:tc>
          <w:tcPr>
            <w:tcW w:w="1954" w:type="dxa"/>
            <w:tcBorders>
              <w:top w:val="nil"/>
              <w:left w:val="nil"/>
              <w:bottom w:val="single" w:sz="4" w:space="0" w:color="auto"/>
              <w:right w:val="single" w:sz="4" w:space="0" w:color="auto"/>
            </w:tcBorders>
            <w:shd w:val="clear" w:color="auto" w:fill="auto"/>
            <w:noWrap/>
            <w:vAlign w:val="bottom"/>
            <w:hideMark/>
          </w:tcPr>
          <w:p w14:paraId="35C9CAB9"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r w:rsidRPr="00CF49DC">
              <w:rPr>
                <w:rFonts w:eastAsia="Times New Roman" w:cs="Times New Roman"/>
                <w:color w:val="000000"/>
                <w:szCs w:val="20"/>
                <w:lang w:val="es-ES" w:eastAsia="es-ES"/>
              </w:rPr>
              <w:t>-</w:t>
            </w:r>
          </w:p>
        </w:tc>
      </w:tr>
      <w:tr w:rsidR="00CF49DC" w:rsidRPr="00CF49DC" w14:paraId="1E2D80D2"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6474C09"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583CDD58"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Aybar, Sonia</w:t>
            </w:r>
          </w:p>
        </w:tc>
        <w:tc>
          <w:tcPr>
            <w:tcW w:w="1270" w:type="dxa"/>
            <w:tcBorders>
              <w:top w:val="nil"/>
              <w:left w:val="nil"/>
              <w:bottom w:val="single" w:sz="4" w:space="0" w:color="auto"/>
              <w:right w:val="single" w:sz="4" w:space="0" w:color="auto"/>
            </w:tcBorders>
            <w:shd w:val="clear" w:color="auto" w:fill="auto"/>
            <w:noWrap/>
            <w:vAlign w:val="bottom"/>
            <w:hideMark/>
          </w:tcPr>
          <w:p w14:paraId="32045E46"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6CA16D15"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1954" w:type="dxa"/>
            <w:tcBorders>
              <w:top w:val="nil"/>
              <w:left w:val="nil"/>
              <w:bottom w:val="single" w:sz="4" w:space="0" w:color="auto"/>
              <w:right w:val="single" w:sz="4" w:space="0" w:color="auto"/>
            </w:tcBorders>
            <w:shd w:val="clear" w:color="auto" w:fill="auto"/>
            <w:noWrap/>
            <w:vAlign w:val="bottom"/>
            <w:hideMark/>
          </w:tcPr>
          <w:p w14:paraId="07E2ADAD"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r w:rsidRPr="00CF49DC">
              <w:rPr>
                <w:rFonts w:eastAsia="Times New Roman" w:cs="Times New Roman"/>
                <w:color w:val="000000"/>
                <w:szCs w:val="20"/>
                <w:lang w:val="es-ES" w:eastAsia="es-ES"/>
              </w:rPr>
              <w:t>-</w:t>
            </w:r>
          </w:p>
        </w:tc>
      </w:tr>
      <w:tr w:rsidR="00CF49DC" w:rsidRPr="00CF49DC" w14:paraId="511160CC"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2B3A9E4"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5189731B"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Carrasco, Franca</w:t>
            </w:r>
          </w:p>
        </w:tc>
        <w:tc>
          <w:tcPr>
            <w:tcW w:w="1270" w:type="dxa"/>
            <w:tcBorders>
              <w:top w:val="nil"/>
              <w:left w:val="nil"/>
              <w:bottom w:val="single" w:sz="4" w:space="0" w:color="auto"/>
              <w:right w:val="single" w:sz="4" w:space="0" w:color="auto"/>
            </w:tcBorders>
            <w:shd w:val="clear" w:color="auto" w:fill="auto"/>
            <w:noWrap/>
            <w:vAlign w:val="bottom"/>
            <w:hideMark/>
          </w:tcPr>
          <w:p w14:paraId="2111C680"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41F8E15C"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1954" w:type="dxa"/>
            <w:tcBorders>
              <w:top w:val="nil"/>
              <w:left w:val="nil"/>
              <w:bottom w:val="single" w:sz="4" w:space="0" w:color="auto"/>
              <w:right w:val="single" w:sz="4" w:space="0" w:color="auto"/>
            </w:tcBorders>
            <w:shd w:val="clear" w:color="auto" w:fill="auto"/>
            <w:noWrap/>
            <w:vAlign w:val="bottom"/>
            <w:hideMark/>
          </w:tcPr>
          <w:p w14:paraId="03EA5D7E"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r w:rsidRPr="00CF49DC">
              <w:rPr>
                <w:rFonts w:eastAsia="Times New Roman" w:cs="Times New Roman"/>
                <w:color w:val="000000"/>
                <w:szCs w:val="20"/>
                <w:lang w:val="es-ES" w:eastAsia="es-ES"/>
              </w:rPr>
              <w:t>-</w:t>
            </w:r>
          </w:p>
        </w:tc>
      </w:tr>
      <w:tr w:rsidR="00CF49DC" w:rsidRPr="00CF49DC" w14:paraId="031AC1C0"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2BB4A87"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0626DD69"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Molina, </w:t>
            </w:r>
            <w:proofErr w:type="spellStart"/>
            <w:r w:rsidRPr="00CF49DC">
              <w:rPr>
                <w:rFonts w:eastAsia="Times New Roman" w:cs="Times New Roman"/>
                <w:color w:val="000000"/>
                <w:szCs w:val="20"/>
                <w:lang w:val="es-ES" w:eastAsia="es-ES"/>
              </w:rPr>
              <w:t>Nestor</w:t>
            </w:r>
            <w:proofErr w:type="spellEnd"/>
          </w:p>
        </w:tc>
        <w:tc>
          <w:tcPr>
            <w:tcW w:w="1270" w:type="dxa"/>
            <w:tcBorders>
              <w:top w:val="nil"/>
              <w:left w:val="nil"/>
              <w:bottom w:val="single" w:sz="4" w:space="0" w:color="auto"/>
              <w:right w:val="single" w:sz="4" w:space="0" w:color="auto"/>
            </w:tcBorders>
            <w:shd w:val="clear" w:color="auto" w:fill="auto"/>
            <w:noWrap/>
            <w:vAlign w:val="bottom"/>
            <w:hideMark/>
          </w:tcPr>
          <w:p w14:paraId="1C08B9BF"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15CA9B7F"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20</w:t>
            </w:r>
          </w:p>
        </w:tc>
        <w:tc>
          <w:tcPr>
            <w:tcW w:w="1954" w:type="dxa"/>
            <w:tcBorders>
              <w:top w:val="nil"/>
              <w:left w:val="nil"/>
              <w:bottom w:val="single" w:sz="4" w:space="0" w:color="auto"/>
              <w:right w:val="single" w:sz="4" w:space="0" w:color="auto"/>
            </w:tcBorders>
            <w:shd w:val="clear" w:color="auto" w:fill="auto"/>
            <w:noWrap/>
            <w:vAlign w:val="bottom"/>
            <w:hideMark/>
          </w:tcPr>
          <w:p w14:paraId="18BC1914"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Estudios económicos</w:t>
            </w:r>
          </w:p>
        </w:tc>
      </w:tr>
      <w:tr w:rsidR="00CF49DC" w:rsidRPr="00CF49DC" w14:paraId="67790BB1"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487A00B"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52138FCD"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Ramirez, Andrés</w:t>
            </w:r>
          </w:p>
        </w:tc>
        <w:tc>
          <w:tcPr>
            <w:tcW w:w="1270" w:type="dxa"/>
            <w:tcBorders>
              <w:top w:val="nil"/>
              <w:left w:val="nil"/>
              <w:bottom w:val="single" w:sz="4" w:space="0" w:color="auto"/>
              <w:right w:val="single" w:sz="4" w:space="0" w:color="auto"/>
            </w:tcBorders>
            <w:shd w:val="clear" w:color="auto" w:fill="auto"/>
            <w:noWrap/>
            <w:vAlign w:val="bottom"/>
            <w:hideMark/>
          </w:tcPr>
          <w:p w14:paraId="53809918"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077DFD99"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1954" w:type="dxa"/>
            <w:tcBorders>
              <w:top w:val="nil"/>
              <w:left w:val="nil"/>
              <w:bottom w:val="single" w:sz="4" w:space="0" w:color="auto"/>
              <w:right w:val="single" w:sz="4" w:space="0" w:color="auto"/>
            </w:tcBorders>
            <w:shd w:val="clear" w:color="auto" w:fill="auto"/>
            <w:noWrap/>
            <w:vAlign w:val="bottom"/>
            <w:hideMark/>
          </w:tcPr>
          <w:p w14:paraId="07767BD3"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r w:rsidRPr="00CF49DC">
              <w:rPr>
                <w:rFonts w:eastAsia="Times New Roman" w:cs="Times New Roman"/>
                <w:color w:val="000000"/>
                <w:szCs w:val="20"/>
                <w:lang w:val="es-ES" w:eastAsia="es-ES"/>
              </w:rPr>
              <w:t xml:space="preserve"> -Estudios económicos</w:t>
            </w:r>
          </w:p>
        </w:tc>
      </w:tr>
      <w:tr w:rsidR="00CF49DC" w:rsidRPr="00CF49DC" w14:paraId="4421CA3F"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9C26E6D"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23131F5F"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Oviedo, Rene</w:t>
            </w:r>
          </w:p>
        </w:tc>
        <w:tc>
          <w:tcPr>
            <w:tcW w:w="1270" w:type="dxa"/>
            <w:tcBorders>
              <w:top w:val="nil"/>
              <w:left w:val="nil"/>
              <w:bottom w:val="single" w:sz="4" w:space="0" w:color="auto"/>
              <w:right w:val="single" w:sz="4" w:space="0" w:color="auto"/>
            </w:tcBorders>
            <w:shd w:val="clear" w:color="auto" w:fill="auto"/>
            <w:noWrap/>
            <w:vAlign w:val="bottom"/>
            <w:hideMark/>
          </w:tcPr>
          <w:p w14:paraId="2FA735D6"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3CC920AB"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20</w:t>
            </w:r>
          </w:p>
        </w:tc>
        <w:tc>
          <w:tcPr>
            <w:tcW w:w="1954" w:type="dxa"/>
            <w:tcBorders>
              <w:top w:val="nil"/>
              <w:left w:val="nil"/>
              <w:bottom w:val="single" w:sz="4" w:space="0" w:color="auto"/>
              <w:right w:val="single" w:sz="4" w:space="0" w:color="auto"/>
            </w:tcBorders>
            <w:shd w:val="clear" w:color="auto" w:fill="auto"/>
            <w:noWrap/>
            <w:vAlign w:val="bottom"/>
            <w:hideMark/>
          </w:tcPr>
          <w:p w14:paraId="0AF7165E"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p>
        </w:tc>
      </w:tr>
      <w:tr w:rsidR="00CF49DC" w:rsidRPr="00CF49DC" w14:paraId="4F47CC47"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F58B245"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68BBE3AB"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Beltrán, Víctor</w:t>
            </w:r>
          </w:p>
        </w:tc>
        <w:tc>
          <w:tcPr>
            <w:tcW w:w="1270" w:type="dxa"/>
            <w:tcBorders>
              <w:top w:val="nil"/>
              <w:left w:val="nil"/>
              <w:bottom w:val="single" w:sz="4" w:space="0" w:color="auto"/>
              <w:right w:val="single" w:sz="4" w:space="0" w:color="auto"/>
            </w:tcBorders>
            <w:shd w:val="clear" w:color="auto" w:fill="auto"/>
            <w:noWrap/>
            <w:vAlign w:val="bottom"/>
            <w:hideMark/>
          </w:tcPr>
          <w:p w14:paraId="0B1A18D3"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03371A3E"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1954" w:type="dxa"/>
            <w:tcBorders>
              <w:top w:val="nil"/>
              <w:left w:val="nil"/>
              <w:bottom w:val="single" w:sz="4" w:space="0" w:color="auto"/>
              <w:right w:val="single" w:sz="4" w:space="0" w:color="auto"/>
            </w:tcBorders>
            <w:shd w:val="clear" w:color="auto" w:fill="auto"/>
            <w:noWrap/>
            <w:vAlign w:val="bottom"/>
            <w:hideMark/>
          </w:tcPr>
          <w:p w14:paraId="73F669DA"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p>
        </w:tc>
      </w:tr>
      <w:tr w:rsidR="00CF49DC" w:rsidRPr="00CF49DC" w14:paraId="79BA8465"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074A8EC"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66811324"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Rodriguez ,Diego</w:t>
            </w:r>
          </w:p>
        </w:tc>
        <w:tc>
          <w:tcPr>
            <w:tcW w:w="1270" w:type="dxa"/>
            <w:tcBorders>
              <w:top w:val="nil"/>
              <w:left w:val="nil"/>
              <w:bottom w:val="single" w:sz="4" w:space="0" w:color="auto"/>
              <w:right w:val="single" w:sz="4" w:space="0" w:color="auto"/>
            </w:tcBorders>
            <w:shd w:val="clear" w:color="auto" w:fill="auto"/>
            <w:noWrap/>
            <w:vAlign w:val="bottom"/>
            <w:hideMark/>
          </w:tcPr>
          <w:p w14:paraId="00C828C5"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19D0B522"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1954" w:type="dxa"/>
            <w:tcBorders>
              <w:top w:val="nil"/>
              <w:left w:val="nil"/>
              <w:bottom w:val="single" w:sz="4" w:space="0" w:color="auto"/>
              <w:right w:val="single" w:sz="4" w:space="0" w:color="auto"/>
            </w:tcBorders>
            <w:shd w:val="clear" w:color="auto" w:fill="auto"/>
            <w:noWrap/>
            <w:vAlign w:val="bottom"/>
            <w:hideMark/>
          </w:tcPr>
          <w:p w14:paraId="76C1893B"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p>
        </w:tc>
      </w:tr>
      <w:tr w:rsidR="00CF49DC" w:rsidRPr="00CF49DC" w14:paraId="151AEB06"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37604C4"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61A1803C" w14:textId="77777777" w:rsidR="00CF49DC" w:rsidRPr="00CF49DC" w:rsidRDefault="00CF49DC" w:rsidP="00CF49DC">
            <w:pPr>
              <w:jc w:val="left"/>
              <w:rPr>
                <w:rFonts w:eastAsia="Times New Roman" w:cs="Times New Roman"/>
                <w:color w:val="000000"/>
                <w:szCs w:val="20"/>
                <w:lang w:val="es-ES" w:eastAsia="es-ES"/>
              </w:rPr>
            </w:pPr>
            <w:proofErr w:type="spellStart"/>
            <w:r w:rsidRPr="00CF49DC">
              <w:rPr>
                <w:rFonts w:eastAsia="Times New Roman" w:cs="Times New Roman"/>
                <w:color w:val="000000"/>
                <w:szCs w:val="20"/>
                <w:lang w:val="es-ES" w:eastAsia="es-ES"/>
              </w:rPr>
              <w:t>Gochez</w:t>
            </w:r>
            <w:proofErr w:type="spellEnd"/>
            <w:r w:rsidRPr="00CF49DC">
              <w:rPr>
                <w:rFonts w:eastAsia="Times New Roman" w:cs="Times New Roman"/>
                <w:color w:val="000000"/>
                <w:szCs w:val="20"/>
                <w:lang w:val="es-ES" w:eastAsia="es-ES"/>
              </w:rPr>
              <w:t>, Alberto</w:t>
            </w:r>
          </w:p>
        </w:tc>
        <w:tc>
          <w:tcPr>
            <w:tcW w:w="1270" w:type="dxa"/>
            <w:tcBorders>
              <w:top w:val="nil"/>
              <w:left w:val="nil"/>
              <w:bottom w:val="single" w:sz="4" w:space="0" w:color="auto"/>
              <w:right w:val="single" w:sz="4" w:space="0" w:color="auto"/>
            </w:tcBorders>
            <w:shd w:val="clear" w:color="auto" w:fill="auto"/>
            <w:noWrap/>
            <w:vAlign w:val="bottom"/>
            <w:hideMark/>
          </w:tcPr>
          <w:p w14:paraId="0BC15E02"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14402EE6"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1954" w:type="dxa"/>
            <w:tcBorders>
              <w:top w:val="nil"/>
              <w:left w:val="nil"/>
              <w:bottom w:val="single" w:sz="4" w:space="0" w:color="auto"/>
              <w:right w:val="single" w:sz="4" w:space="0" w:color="auto"/>
            </w:tcBorders>
            <w:shd w:val="clear" w:color="auto" w:fill="auto"/>
            <w:noWrap/>
            <w:vAlign w:val="bottom"/>
            <w:hideMark/>
          </w:tcPr>
          <w:p w14:paraId="7D53DB8F"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r w:rsidRPr="00CF49DC">
              <w:rPr>
                <w:rFonts w:eastAsia="Times New Roman" w:cs="Times New Roman"/>
                <w:color w:val="000000"/>
                <w:szCs w:val="20"/>
                <w:lang w:val="es-ES" w:eastAsia="es-ES"/>
              </w:rPr>
              <w:t xml:space="preserve"> -Estudios económicos</w:t>
            </w:r>
          </w:p>
        </w:tc>
      </w:tr>
      <w:tr w:rsidR="00CF49DC" w:rsidRPr="00CF49DC" w14:paraId="31310E95"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4B6F236"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3976E1D3"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Carbajo, Maria Soledad</w:t>
            </w:r>
          </w:p>
        </w:tc>
        <w:tc>
          <w:tcPr>
            <w:tcW w:w="1270" w:type="dxa"/>
            <w:tcBorders>
              <w:top w:val="nil"/>
              <w:left w:val="nil"/>
              <w:bottom w:val="single" w:sz="4" w:space="0" w:color="auto"/>
              <w:right w:val="single" w:sz="4" w:space="0" w:color="auto"/>
            </w:tcBorders>
            <w:shd w:val="clear" w:color="auto" w:fill="auto"/>
            <w:noWrap/>
            <w:vAlign w:val="bottom"/>
            <w:hideMark/>
          </w:tcPr>
          <w:p w14:paraId="20C23E2F"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56D86571"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1954" w:type="dxa"/>
            <w:tcBorders>
              <w:top w:val="nil"/>
              <w:left w:val="nil"/>
              <w:bottom w:val="single" w:sz="4" w:space="0" w:color="auto"/>
              <w:right w:val="single" w:sz="4" w:space="0" w:color="auto"/>
            </w:tcBorders>
            <w:shd w:val="clear" w:color="auto" w:fill="auto"/>
            <w:noWrap/>
            <w:vAlign w:val="bottom"/>
            <w:hideMark/>
          </w:tcPr>
          <w:p w14:paraId="46B88E1F"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r w:rsidRPr="00CF49DC">
              <w:rPr>
                <w:rFonts w:eastAsia="Times New Roman" w:cs="Times New Roman"/>
                <w:color w:val="000000"/>
                <w:szCs w:val="20"/>
                <w:lang w:val="es-ES" w:eastAsia="es-ES"/>
              </w:rPr>
              <w:t xml:space="preserve"> /Evaluación </w:t>
            </w:r>
            <w:r w:rsidRPr="00CF49DC">
              <w:rPr>
                <w:rFonts w:eastAsia="Times New Roman" w:cs="Times New Roman"/>
                <w:color w:val="000000"/>
                <w:szCs w:val="20"/>
                <w:lang w:val="es-ES" w:eastAsia="es-ES"/>
              </w:rPr>
              <w:lastRenderedPageBreak/>
              <w:t>sustentabilidad y calidad</w:t>
            </w:r>
          </w:p>
        </w:tc>
      </w:tr>
      <w:tr w:rsidR="00CF49DC" w:rsidRPr="00CF49DC" w14:paraId="237E543D"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209435E"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lastRenderedPageBreak/>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786A53CC"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Carrizo , Beatriz Noemí</w:t>
            </w:r>
          </w:p>
        </w:tc>
        <w:tc>
          <w:tcPr>
            <w:tcW w:w="1270" w:type="dxa"/>
            <w:tcBorders>
              <w:top w:val="nil"/>
              <w:left w:val="nil"/>
              <w:bottom w:val="single" w:sz="4" w:space="0" w:color="auto"/>
              <w:right w:val="single" w:sz="4" w:space="0" w:color="auto"/>
            </w:tcBorders>
            <w:shd w:val="clear" w:color="auto" w:fill="auto"/>
            <w:noWrap/>
            <w:vAlign w:val="bottom"/>
            <w:hideMark/>
          </w:tcPr>
          <w:p w14:paraId="221DB378"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687ACDE5"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1954" w:type="dxa"/>
            <w:tcBorders>
              <w:top w:val="nil"/>
              <w:left w:val="nil"/>
              <w:bottom w:val="single" w:sz="4" w:space="0" w:color="auto"/>
              <w:right w:val="single" w:sz="4" w:space="0" w:color="auto"/>
            </w:tcBorders>
            <w:shd w:val="clear" w:color="auto" w:fill="auto"/>
            <w:noWrap/>
            <w:vAlign w:val="bottom"/>
            <w:hideMark/>
          </w:tcPr>
          <w:p w14:paraId="4A39B916"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p>
        </w:tc>
      </w:tr>
      <w:tr w:rsidR="00CF49DC" w:rsidRPr="00CF49DC" w14:paraId="6DF061C0"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0727A6F"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02CFB8BD"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Ortiz, </w:t>
            </w:r>
            <w:proofErr w:type="spellStart"/>
            <w:r w:rsidRPr="00CF49DC">
              <w:rPr>
                <w:rFonts w:eastAsia="Times New Roman" w:cs="Times New Roman"/>
                <w:color w:val="000000"/>
                <w:szCs w:val="20"/>
                <w:lang w:val="es-ES" w:eastAsia="es-ES"/>
              </w:rPr>
              <w:t>Joaquin</w:t>
            </w:r>
            <w:proofErr w:type="spellEnd"/>
            <w:r w:rsidRPr="00CF49DC">
              <w:rPr>
                <w:rFonts w:eastAsia="Times New Roman" w:cs="Times New Roman"/>
                <w:color w:val="000000"/>
                <w:szCs w:val="20"/>
                <w:lang w:val="es-ES" w:eastAsia="es-ES"/>
              </w:rPr>
              <w:t xml:space="preserve"> Mario</w:t>
            </w:r>
          </w:p>
        </w:tc>
        <w:tc>
          <w:tcPr>
            <w:tcW w:w="1270" w:type="dxa"/>
            <w:tcBorders>
              <w:top w:val="nil"/>
              <w:left w:val="nil"/>
              <w:bottom w:val="single" w:sz="4" w:space="0" w:color="auto"/>
              <w:right w:val="single" w:sz="4" w:space="0" w:color="auto"/>
            </w:tcBorders>
            <w:shd w:val="clear" w:color="auto" w:fill="auto"/>
            <w:noWrap/>
            <w:vAlign w:val="bottom"/>
            <w:hideMark/>
          </w:tcPr>
          <w:p w14:paraId="75EED7EA"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66DE211F"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1954" w:type="dxa"/>
            <w:tcBorders>
              <w:top w:val="nil"/>
              <w:left w:val="nil"/>
              <w:bottom w:val="single" w:sz="4" w:space="0" w:color="auto"/>
              <w:right w:val="single" w:sz="4" w:space="0" w:color="auto"/>
            </w:tcBorders>
            <w:shd w:val="clear" w:color="auto" w:fill="auto"/>
            <w:noWrap/>
            <w:vAlign w:val="bottom"/>
            <w:hideMark/>
          </w:tcPr>
          <w:p w14:paraId="72A98F6E"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Estudios de procesos de innovación/Evaluación de sustentabilidad</w:t>
            </w:r>
          </w:p>
        </w:tc>
      </w:tr>
      <w:tr w:rsidR="00CF49DC" w:rsidRPr="00CF49DC" w14:paraId="72907F11"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9E2E714"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50C7CC7F"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Torres Leal, Guillermo</w:t>
            </w:r>
          </w:p>
        </w:tc>
        <w:tc>
          <w:tcPr>
            <w:tcW w:w="1270" w:type="dxa"/>
            <w:tcBorders>
              <w:top w:val="nil"/>
              <w:left w:val="nil"/>
              <w:bottom w:val="single" w:sz="4" w:space="0" w:color="auto"/>
              <w:right w:val="single" w:sz="4" w:space="0" w:color="auto"/>
            </w:tcBorders>
            <w:shd w:val="clear" w:color="auto" w:fill="auto"/>
            <w:noWrap/>
            <w:vAlign w:val="bottom"/>
            <w:hideMark/>
          </w:tcPr>
          <w:p w14:paraId="1BFD0300"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5468C8D4"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20</w:t>
            </w:r>
          </w:p>
        </w:tc>
        <w:tc>
          <w:tcPr>
            <w:tcW w:w="1954" w:type="dxa"/>
            <w:tcBorders>
              <w:top w:val="nil"/>
              <w:left w:val="nil"/>
              <w:bottom w:val="single" w:sz="4" w:space="0" w:color="auto"/>
              <w:right w:val="single" w:sz="4" w:space="0" w:color="auto"/>
            </w:tcBorders>
            <w:shd w:val="clear" w:color="auto" w:fill="auto"/>
            <w:noWrap/>
            <w:vAlign w:val="bottom"/>
            <w:hideMark/>
          </w:tcPr>
          <w:p w14:paraId="52ED3ED6"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p>
        </w:tc>
      </w:tr>
      <w:tr w:rsidR="00CF49DC" w:rsidRPr="00CF49DC" w14:paraId="0E78FA57"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C679B86"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1DC63055"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Aguirre, Constanza</w:t>
            </w:r>
          </w:p>
        </w:tc>
        <w:tc>
          <w:tcPr>
            <w:tcW w:w="1270" w:type="dxa"/>
            <w:tcBorders>
              <w:top w:val="nil"/>
              <w:left w:val="nil"/>
              <w:bottom w:val="single" w:sz="4" w:space="0" w:color="auto"/>
              <w:right w:val="single" w:sz="4" w:space="0" w:color="auto"/>
            </w:tcBorders>
            <w:shd w:val="clear" w:color="auto" w:fill="auto"/>
            <w:noWrap/>
            <w:vAlign w:val="bottom"/>
            <w:hideMark/>
          </w:tcPr>
          <w:p w14:paraId="5738FFC0"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40B83E8B"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1954" w:type="dxa"/>
            <w:tcBorders>
              <w:top w:val="nil"/>
              <w:left w:val="nil"/>
              <w:bottom w:val="single" w:sz="4" w:space="0" w:color="auto"/>
              <w:right w:val="single" w:sz="4" w:space="0" w:color="auto"/>
            </w:tcBorders>
            <w:shd w:val="clear" w:color="auto" w:fill="auto"/>
            <w:noWrap/>
            <w:vAlign w:val="bottom"/>
            <w:hideMark/>
          </w:tcPr>
          <w:p w14:paraId="77443382"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p>
        </w:tc>
      </w:tr>
      <w:tr w:rsidR="00CF49DC" w:rsidRPr="00CF49DC" w14:paraId="1CAF411B"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22895AD"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7A02DEEB"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Farías, Fernanda</w:t>
            </w:r>
          </w:p>
        </w:tc>
        <w:tc>
          <w:tcPr>
            <w:tcW w:w="1270" w:type="dxa"/>
            <w:tcBorders>
              <w:top w:val="nil"/>
              <w:left w:val="nil"/>
              <w:bottom w:val="single" w:sz="4" w:space="0" w:color="auto"/>
              <w:right w:val="single" w:sz="4" w:space="0" w:color="auto"/>
            </w:tcBorders>
            <w:shd w:val="clear" w:color="auto" w:fill="auto"/>
            <w:noWrap/>
            <w:vAlign w:val="bottom"/>
            <w:hideMark/>
          </w:tcPr>
          <w:p w14:paraId="5B2ECBBD"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2D4B00EE"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20</w:t>
            </w:r>
          </w:p>
        </w:tc>
        <w:tc>
          <w:tcPr>
            <w:tcW w:w="1954" w:type="dxa"/>
            <w:tcBorders>
              <w:top w:val="nil"/>
              <w:left w:val="nil"/>
              <w:bottom w:val="single" w:sz="4" w:space="0" w:color="auto"/>
              <w:right w:val="single" w:sz="4" w:space="0" w:color="auto"/>
            </w:tcBorders>
            <w:shd w:val="clear" w:color="auto" w:fill="auto"/>
            <w:noWrap/>
            <w:vAlign w:val="bottom"/>
            <w:hideMark/>
          </w:tcPr>
          <w:p w14:paraId="316F7A30"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p>
        </w:tc>
      </w:tr>
      <w:tr w:rsidR="00CF49DC" w:rsidRPr="00CF49DC" w14:paraId="38259A1B"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A616F18"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56EFADBB"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Morales, Cristina</w:t>
            </w:r>
          </w:p>
        </w:tc>
        <w:tc>
          <w:tcPr>
            <w:tcW w:w="1270" w:type="dxa"/>
            <w:tcBorders>
              <w:top w:val="nil"/>
              <w:left w:val="nil"/>
              <w:bottom w:val="single" w:sz="4" w:space="0" w:color="auto"/>
              <w:right w:val="single" w:sz="4" w:space="0" w:color="auto"/>
            </w:tcBorders>
            <w:shd w:val="clear" w:color="auto" w:fill="auto"/>
            <w:noWrap/>
            <w:vAlign w:val="bottom"/>
            <w:hideMark/>
          </w:tcPr>
          <w:p w14:paraId="43E8B9BF"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522AB3EB"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1954" w:type="dxa"/>
            <w:tcBorders>
              <w:top w:val="nil"/>
              <w:left w:val="nil"/>
              <w:bottom w:val="single" w:sz="4" w:space="0" w:color="auto"/>
              <w:right w:val="single" w:sz="4" w:space="0" w:color="auto"/>
            </w:tcBorders>
            <w:shd w:val="clear" w:color="auto" w:fill="auto"/>
            <w:noWrap/>
            <w:vAlign w:val="bottom"/>
            <w:hideMark/>
          </w:tcPr>
          <w:p w14:paraId="4B452EEA"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p>
        </w:tc>
      </w:tr>
      <w:tr w:rsidR="00CF49DC" w:rsidRPr="00CF49DC" w14:paraId="71A17F88"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595C225"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2D45D218" w14:textId="77777777" w:rsidR="00CF49DC" w:rsidRPr="00CF49DC" w:rsidRDefault="00CF49DC" w:rsidP="00CF49DC">
            <w:pPr>
              <w:jc w:val="left"/>
              <w:rPr>
                <w:rFonts w:eastAsia="Times New Roman" w:cs="Times New Roman"/>
                <w:color w:val="000000"/>
                <w:szCs w:val="20"/>
                <w:lang w:val="es-ES" w:eastAsia="es-ES"/>
              </w:rPr>
            </w:pPr>
            <w:proofErr w:type="spellStart"/>
            <w:r w:rsidRPr="00CF49DC">
              <w:rPr>
                <w:rFonts w:eastAsia="Times New Roman" w:cs="Times New Roman"/>
                <w:color w:val="000000"/>
                <w:szCs w:val="20"/>
                <w:lang w:val="es-ES" w:eastAsia="es-ES"/>
              </w:rPr>
              <w:t>Ivaldi</w:t>
            </w:r>
            <w:proofErr w:type="spellEnd"/>
            <w:r w:rsidRPr="00CF49DC">
              <w:rPr>
                <w:rFonts w:eastAsia="Times New Roman" w:cs="Times New Roman"/>
                <w:color w:val="000000"/>
                <w:szCs w:val="20"/>
                <w:lang w:val="es-ES" w:eastAsia="es-ES"/>
              </w:rPr>
              <w:t>, Julio</w:t>
            </w:r>
          </w:p>
        </w:tc>
        <w:tc>
          <w:tcPr>
            <w:tcW w:w="1270" w:type="dxa"/>
            <w:tcBorders>
              <w:top w:val="nil"/>
              <w:left w:val="nil"/>
              <w:bottom w:val="single" w:sz="4" w:space="0" w:color="auto"/>
              <w:right w:val="single" w:sz="4" w:space="0" w:color="auto"/>
            </w:tcBorders>
            <w:shd w:val="clear" w:color="auto" w:fill="auto"/>
            <w:noWrap/>
            <w:vAlign w:val="bottom"/>
            <w:hideMark/>
          </w:tcPr>
          <w:p w14:paraId="6A99B596"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25D837A6"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1954" w:type="dxa"/>
            <w:tcBorders>
              <w:top w:val="nil"/>
              <w:left w:val="nil"/>
              <w:bottom w:val="single" w:sz="4" w:space="0" w:color="auto"/>
              <w:right w:val="single" w:sz="4" w:space="0" w:color="auto"/>
            </w:tcBorders>
            <w:shd w:val="clear" w:color="auto" w:fill="auto"/>
            <w:noWrap/>
            <w:vAlign w:val="bottom"/>
            <w:hideMark/>
          </w:tcPr>
          <w:p w14:paraId="72DBB451"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p>
        </w:tc>
      </w:tr>
      <w:tr w:rsidR="00CF49DC" w:rsidRPr="00CF49DC" w14:paraId="27B72090"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BA68B33"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1F371B0A"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Perez, Gonzalo Antonio</w:t>
            </w:r>
          </w:p>
        </w:tc>
        <w:tc>
          <w:tcPr>
            <w:tcW w:w="1270" w:type="dxa"/>
            <w:tcBorders>
              <w:top w:val="nil"/>
              <w:left w:val="nil"/>
              <w:bottom w:val="single" w:sz="4" w:space="0" w:color="auto"/>
              <w:right w:val="single" w:sz="4" w:space="0" w:color="auto"/>
            </w:tcBorders>
            <w:shd w:val="clear" w:color="auto" w:fill="auto"/>
            <w:noWrap/>
            <w:vAlign w:val="bottom"/>
            <w:hideMark/>
          </w:tcPr>
          <w:p w14:paraId="20151D9C"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651DAE61"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1954" w:type="dxa"/>
            <w:tcBorders>
              <w:top w:val="nil"/>
              <w:left w:val="nil"/>
              <w:bottom w:val="single" w:sz="4" w:space="0" w:color="auto"/>
              <w:right w:val="single" w:sz="4" w:space="0" w:color="auto"/>
            </w:tcBorders>
            <w:shd w:val="clear" w:color="auto" w:fill="auto"/>
            <w:noWrap/>
            <w:vAlign w:val="bottom"/>
            <w:hideMark/>
          </w:tcPr>
          <w:p w14:paraId="3EB7AEBB"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Estudios económicos</w:t>
            </w:r>
          </w:p>
        </w:tc>
      </w:tr>
      <w:tr w:rsidR="00CF49DC" w:rsidRPr="00CF49DC" w14:paraId="21EF1ED3"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7690BFB"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53FD6397" w14:textId="77777777" w:rsidR="00CF49DC" w:rsidRPr="00CF49DC" w:rsidRDefault="00CF49DC" w:rsidP="00CF49DC">
            <w:pPr>
              <w:jc w:val="left"/>
              <w:rPr>
                <w:rFonts w:eastAsia="Times New Roman" w:cs="Times New Roman"/>
                <w:color w:val="000000"/>
                <w:szCs w:val="20"/>
                <w:lang w:val="es-ES" w:eastAsia="es-ES"/>
              </w:rPr>
            </w:pPr>
            <w:proofErr w:type="spellStart"/>
            <w:r w:rsidRPr="00CF49DC">
              <w:rPr>
                <w:rFonts w:eastAsia="Times New Roman" w:cs="Times New Roman"/>
                <w:color w:val="000000"/>
                <w:szCs w:val="20"/>
                <w:lang w:val="es-ES" w:eastAsia="es-ES"/>
              </w:rPr>
              <w:t>Zeman</w:t>
            </w:r>
            <w:proofErr w:type="spellEnd"/>
            <w:r w:rsidRPr="00CF49DC">
              <w:rPr>
                <w:rFonts w:eastAsia="Times New Roman" w:cs="Times New Roman"/>
                <w:color w:val="000000"/>
                <w:szCs w:val="20"/>
                <w:lang w:val="es-ES" w:eastAsia="es-ES"/>
              </w:rPr>
              <w:t>, María Eugenia</w:t>
            </w:r>
          </w:p>
        </w:tc>
        <w:tc>
          <w:tcPr>
            <w:tcW w:w="1270" w:type="dxa"/>
            <w:tcBorders>
              <w:top w:val="nil"/>
              <w:left w:val="nil"/>
              <w:bottom w:val="single" w:sz="4" w:space="0" w:color="auto"/>
              <w:right w:val="single" w:sz="4" w:space="0" w:color="auto"/>
            </w:tcBorders>
            <w:shd w:val="clear" w:color="auto" w:fill="auto"/>
            <w:noWrap/>
            <w:vAlign w:val="bottom"/>
            <w:hideMark/>
          </w:tcPr>
          <w:p w14:paraId="3AE275AB"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1CC8E47C"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25</w:t>
            </w:r>
          </w:p>
        </w:tc>
        <w:tc>
          <w:tcPr>
            <w:tcW w:w="1954" w:type="dxa"/>
            <w:tcBorders>
              <w:top w:val="nil"/>
              <w:left w:val="nil"/>
              <w:bottom w:val="single" w:sz="4" w:space="0" w:color="auto"/>
              <w:right w:val="single" w:sz="4" w:space="0" w:color="auto"/>
            </w:tcBorders>
            <w:shd w:val="clear" w:color="auto" w:fill="auto"/>
            <w:noWrap/>
            <w:vAlign w:val="bottom"/>
            <w:hideMark/>
          </w:tcPr>
          <w:p w14:paraId="61F227D6"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p>
        </w:tc>
      </w:tr>
      <w:tr w:rsidR="00CF49DC" w:rsidRPr="00CF49DC" w14:paraId="1C252E11"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D7E5593"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22A5C8D6"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Di Tella, Felipe</w:t>
            </w:r>
          </w:p>
        </w:tc>
        <w:tc>
          <w:tcPr>
            <w:tcW w:w="1270" w:type="dxa"/>
            <w:tcBorders>
              <w:top w:val="nil"/>
              <w:left w:val="nil"/>
              <w:bottom w:val="single" w:sz="4" w:space="0" w:color="auto"/>
              <w:right w:val="single" w:sz="4" w:space="0" w:color="auto"/>
            </w:tcBorders>
            <w:shd w:val="clear" w:color="auto" w:fill="auto"/>
            <w:noWrap/>
            <w:vAlign w:val="bottom"/>
            <w:hideMark/>
          </w:tcPr>
          <w:p w14:paraId="4D168AE4"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74DB1BCD"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1954" w:type="dxa"/>
            <w:tcBorders>
              <w:top w:val="nil"/>
              <w:left w:val="nil"/>
              <w:bottom w:val="single" w:sz="4" w:space="0" w:color="auto"/>
              <w:right w:val="single" w:sz="4" w:space="0" w:color="auto"/>
            </w:tcBorders>
            <w:shd w:val="clear" w:color="auto" w:fill="auto"/>
            <w:noWrap/>
            <w:vAlign w:val="bottom"/>
            <w:hideMark/>
          </w:tcPr>
          <w:p w14:paraId="14C6728C"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Divulgación y comunicación</w:t>
            </w:r>
          </w:p>
        </w:tc>
      </w:tr>
      <w:tr w:rsidR="00CF49DC" w:rsidRPr="00CF49DC" w14:paraId="2967F570"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9650769"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bottom"/>
            <w:hideMark/>
          </w:tcPr>
          <w:p w14:paraId="13DA1AB1"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Walter, Pablo</w:t>
            </w:r>
          </w:p>
        </w:tc>
        <w:tc>
          <w:tcPr>
            <w:tcW w:w="1270" w:type="dxa"/>
            <w:tcBorders>
              <w:top w:val="nil"/>
              <w:left w:val="nil"/>
              <w:bottom w:val="single" w:sz="4" w:space="0" w:color="auto"/>
              <w:right w:val="single" w:sz="4" w:space="0" w:color="auto"/>
            </w:tcBorders>
            <w:shd w:val="clear" w:color="auto" w:fill="auto"/>
            <w:noWrap/>
            <w:vAlign w:val="bottom"/>
            <w:hideMark/>
          </w:tcPr>
          <w:p w14:paraId="313EC015"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4F5BBFEB"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1954" w:type="dxa"/>
            <w:tcBorders>
              <w:top w:val="nil"/>
              <w:left w:val="nil"/>
              <w:bottom w:val="single" w:sz="4" w:space="0" w:color="auto"/>
              <w:right w:val="single" w:sz="4" w:space="0" w:color="auto"/>
            </w:tcBorders>
            <w:shd w:val="clear" w:color="auto" w:fill="auto"/>
            <w:noWrap/>
            <w:vAlign w:val="bottom"/>
            <w:hideMark/>
          </w:tcPr>
          <w:p w14:paraId="0DDE6F7E"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Estudios de procesos de innovación</w:t>
            </w:r>
          </w:p>
        </w:tc>
      </w:tr>
      <w:tr w:rsidR="00CF49DC" w:rsidRPr="00CF49DC" w14:paraId="6B30D1D4"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43F9A2A"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INTA - Argentina</w:t>
            </w:r>
          </w:p>
        </w:tc>
        <w:tc>
          <w:tcPr>
            <w:tcW w:w="3178" w:type="dxa"/>
            <w:tcBorders>
              <w:top w:val="nil"/>
              <w:left w:val="nil"/>
              <w:bottom w:val="single" w:sz="4" w:space="0" w:color="auto"/>
              <w:right w:val="single" w:sz="4" w:space="0" w:color="auto"/>
            </w:tcBorders>
            <w:shd w:val="clear" w:color="auto" w:fill="auto"/>
            <w:noWrap/>
            <w:vAlign w:val="center"/>
            <w:hideMark/>
          </w:tcPr>
          <w:p w14:paraId="6709F3E1" w14:textId="77777777" w:rsidR="00CF49DC" w:rsidRPr="00CF49DC" w:rsidRDefault="00CF49DC" w:rsidP="00CF49DC">
            <w:pPr>
              <w:jc w:val="left"/>
              <w:rPr>
                <w:rFonts w:eastAsia="Times New Roman" w:cs="Times New Roman"/>
                <w:color w:val="000000"/>
                <w:szCs w:val="20"/>
                <w:lang w:val="es-ES" w:eastAsia="es-ES"/>
              </w:rPr>
            </w:pPr>
            <w:proofErr w:type="spellStart"/>
            <w:r w:rsidRPr="00CF49DC">
              <w:rPr>
                <w:rFonts w:eastAsia="Times New Roman" w:cs="Times New Roman"/>
                <w:color w:val="000000"/>
                <w:szCs w:val="20"/>
                <w:lang w:val="es-ES" w:eastAsia="es-ES"/>
              </w:rPr>
              <w:t>D'Angelcola</w:t>
            </w:r>
            <w:proofErr w:type="spellEnd"/>
            <w:r w:rsidRPr="00CF49DC">
              <w:rPr>
                <w:rFonts w:eastAsia="Times New Roman" w:cs="Times New Roman"/>
                <w:color w:val="000000"/>
                <w:szCs w:val="20"/>
                <w:lang w:val="es-ES" w:eastAsia="es-ES"/>
              </w:rPr>
              <w:t>, Maria Elena</w:t>
            </w:r>
          </w:p>
        </w:tc>
        <w:tc>
          <w:tcPr>
            <w:tcW w:w="1270" w:type="dxa"/>
            <w:tcBorders>
              <w:top w:val="nil"/>
              <w:left w:val="nil"/>
              <w:bottom w:val="single" w:sz="4" w:space="0" w:color="auto"/>
              <w:right w:val="single" w:sz="4" w:space="0" w:color="auto"/>
            </w:tcBorders>
            <w:shd w:val="clear" w:color="auto" w:fill="auto"/>
            <w:noWrap/>
            <w:vAlign w:val="bottom"/>
            <w:hideMark/>
          </w:tcPr>
          <w:p w14:paraId="03DDE88B"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732EBBE3"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1954" w:type="dxa"/>
            <w:tcBorders>
              <w:top w:val="nil"/>
              <w:left w:val="nil"/>
              <w:bottom w:val="single" w:sz="4" w:space="0" w:color="auto"/>
              <w:right w:val="single" w:sz="4" w:space="0" w:color="auto"/>
            </w:tcBorders>
            <w:shd w:val="clear" w:color="auto" w:fill="auto"/>
            <w:noWrap/>
            <w:vAlign w:val="bottom"/>
            <w:hideMark/>
          </w:tcPr>
          <w:p w14:paraId="62EAF7C9"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Evaluación de sustentabilidad</w:t>
            </w:r>
          </w:p>
        </w:tc>
      </w:tr>
      <w:tr w:rsidR="00CF49DC" w:rsidRPr="00CF49DC" w14:paraId="54B14540"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AEE9CDD" w14:textId="77777777" w:rsidR="00CF49DC" w:rsidRPr="00CF49DC" w:rsidRDefault="00CF49DC" w:rsidP="00CF49DC">
            <w:pPr>
              <w:jc w:val="center"/>
              <w:rPr>
                <w:rFonts w:eastAsia="Times New Roman" w:cs="Times New Roman"/>
                <w:color w:val="000000"/>
                <w:szCs w:val="20"/>
                <w:lang w:val="es-ES" w:eastAsia="es-ES"/>
              </w:rPr>
            </w:pPr>
            <w:proofErr w:type="spellStart"/>
            <w:r w:rsidRPr="00CF49DC">
              <w:rPr>
                <w:rFonts w:eastAsia="Times New Roman" w:cs="Times New Roman"/>
                <w:color w:val="000000"/>
                <w:szCs w:val="20"/>
                <w:lang w:val="es-ES" w:eastAsia="es-ES"/>
              </w:rPr>
              <w:t>UNI</w:t>
            </w:r>
            <w:proofErr w:type="spellEnd"/>
            <w:r w:rsidRPr="00CF49DC">
              <w:rPr>
                <w:rFonts w:eastAsia="Times New Roman" w:cs="Times New Roman"/>
                <w:color w:val="000000"/>
                <w:szCs w:val="20"/>
                <w:lang w:val="es-ES" w:eastAsia="es-ES"/>
              </w:rPr>
              <w:t>-Paraguay</w:t>
            </w:r>
          </w:p>
        </w:tc>
        <w:tc>
          <w:tcPr>
            <w:tcW w:w="3178" w:type="dxa"/>
            <w:tcBorders>
              <w:top w:val="nil"/>
              <w:left w:val="nil"/>
              <w:bottom w:val="single" w:sz="4" w:space="0" w:color="auto"/>
              <w:right w:val="single" w:sz="4" w:space="0" w:color="auto"/>
            </w:tcBorders>
            <w:shd w:val="clear" w:color="auto" w:fill="auto"/>
            <w:noWrap/>
            <w:vAlign w:val="bottom"/>
            <w:hideMark/>
          </w:tcPr>
          <w:p w14:paraId="3F04A506" w14:textId="77777777" w:rsidR="00CF49DC" w:rsidRPr="00CF49DC" w:rsidRDefault="00CF49DC" w:rsidP="00CF49DC">
            <w:pPr>
              <w:jc w:val="left"/>
              <w:rPr>
                <w:rFonts w:eastAsia="Times New Roman" w:cs="Times New Roman"/>
                <w:color w:val="000000"/>
                <w:szCs w:val="20"/>
                <w:lang w:val="es-ES" w:eastAsia="es-ES"/>
              </w:rPr>
            </w:pPr>
            <w:proofErr w:type="spellStart"/>
            <w:r w:rsidRPr="00CF49DC">
              <w:rPr>
                <w:rFonts w:eastAsia="Times New Roman" w:cs="Times New Roman"/>
                <w:color w:val="000000"/>
                <w:szCs w:val="20"/>
                <w:lang w:val="es-ES" w:eastAsia="es-ES"/>
              </w:rPr>
              <w:t>Wlosek</w:t>
            </w:r>
            <w:proofErr w:type="spellEnd"/>
            <w:r w:rsidRPr="00CF49DC">
              <w:rPr>
                <w:rFonts w:eastAsia="Times New Roman" w:cs="Times New Roman"/>
                <w:color w:val="000000"/>
                <w:szCs w:val="20"/>
                <w:lang w:val="es-ES" w:eastAsia="es-ES"/>
              </w:rPr>
              <w:t>, Carlos Roberto</w:t>
            </w:r>
          </w:p>
        </w:tc>
        <w:tc>
          <w:tcPr>
            <w:tcW w:w="1270" w:type="dxa"/>
            <w:tcBorders>
              <w:top w:val="nil"/>
              <w:left w:val="nil"/>
              <w:bottom w:val="single" w:sz="4" w:space="0" w:color="auto"/>
              <w:right w:val="single" w:sz="4" w:space="0" w:color="auto"/>
            </w:tcBorders>
            <w:shd w:val="clear" w:color="auto" w:fill="auto"/>
            <w:noWrap/>
            <w:vAlign w:val="bottom"/>
            <w:hideMark/>
          </w:tcPr>
          <w:p w14:paraId="303BAFBF"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7CD200AF"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40</w:t>
            </w:r>
          </w:p>
        </w:tc>
        <w:tc>
          <w:tcPr>
            <w:tcW w:w="1954" w:type="dxa"/>
            <w:tcBorders>
              <w:top w:val="nil"/>
              <w:left w:val="nil"/>
              <w:bottom w:val="single" w:sz="4" w:space="0" w:color="auto"/>
              <w:right w:val="single" w:sz="4" w:space="0" w:color="auto"/>
            </w:tcBorders>
            <w:shd w:val="clear" w:color="auto" w:fill="auto"/>
            <w:noWrap/>
            <w:vAlign w:val="bottom"/>
            <w:hideMark/>
          </w:tcPr>
          <w:p w14:paraId="1F7132A9"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Coordinador del equipo de Paraguay</w:t>
            </w:r>
          </w:p>
        </w:tc>
      </w:tr>
      <w:tr w:rsidR="00CF49DC" w:rsidRPr="00CF49DC" w14:paraId="46BD2809"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FBA8982" w14:textId="77777777" w:rsidR="00CF49DC" w:rsidRPr="00CF49DC" w:rsidRDefault="00CF49DC" w:rsidP="00CF49DC">
            <w:pPr>
              <w:jc w:val="center"/>
              <w:rPr>
                <w:rFonts w:eastAsia="Times New Roman" w:cs="Times New Roman"/>
                <w:color w:val="000000"/>
                <w:szCs w:val="20"/>
                <w:lang w:val="es-ES" w:eastAsia="es-ES"/>
              </w:rPr>
            </w:pPr>
            <w:proofErr w:type="spellStart"/>
            <w:r w:rsidRPr="00CF49DC">
              <w:rPr>
                <w:rFonts w:eastAsia="Times New Roman" w:cs="Times New Roman"/>
                <w:color w:val="000000"/>
                <w:szCs w:val="20"/>
                <w:lang w:val="es-ES" w:eastAsia="es-ES"/>
              </w:rPr>
              <w:lastRenderedPageBreak/>
              <w:t>UNI</w:t>
            </w:r>
            <w:proofErr w:type="spellEnd"/>
            <w:r w:rsidRPr="00CF49DC">
              <w:rPr>
                <w:rFonts w:eastAsia="Times New Roman" w:cs="Times New Roman"/>
                <w:color w:val="000000"/>
                <w:szCs w:val="20"/>
                <w:lang w:val="es-ES" w:eastAsia="es-ES"/>
              </w:rPr>
              <w:t>-Paraguay</w:t>
            </w:r>
          </w:p>
        </w:tc>
        <w:tc>
          <w:tcPr>
            <w:tcW w:w="3178" w:type="dxa"/>
            <w:tcBorders>
              <w:top w:val="nil"/>
              <w:left w:val="nil"/>
              <w:bottom w:val="single" w:sz="4" w:space="0" w:color="auto"/>
              <w:right w:val="single" w:sz="4" w:space="0" w:color="auto"/>
            </w:tcBorders>
            <w:shd w:val="clear" w:color="auto" w:fill="auto"/>
            <w:noWrap/>
            <w:vAlign w:val="bottom"/>
            <w:hideMark/>
          </w:tcPr>
          <w:p w14:paraId="223A113A"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Acuña Vera, Pedro Ignacio</w:t>
            </w:r>
          </w:p>
        </w:tc>
        <w:tc>
          <w:tcPr>
            <w:tcW w:w="1270" w:type="dxa"/>
            <w:tcBorders>
              <w:top w:val="nil"/>
              <w:left w:val="nil"/>
              <w:bottom w:val="single" w:sz="4" w:space="0" w:color="auto"/>
              <w:right w:val="single" w:sz="4" w:space="0" w:color="auto"/>
            </w:tcBorders>
            <w:shd w:val="clear" w:color="auto" w:fill="auto"/>
            <w:noWrap/>
            <w:vAlign w:val="bottom"/>
            <w:hideMark/>
          </w:tcPr>
          <w:p w14:paraId="28B39F1C"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0DEBC220"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20</w:t>
            </w:r>
          </w:p>
        </w:tc>
        <w:tc>
          <w:tcPr>
            <w:tcW w:w="1954" w:type="dxa"/>
            <w:tcBorders>
              <w:top w:val="nil"/>
              <w:left w:val="nil"/>
              <w:bottom w:val="single" w:sz="4" w:space="0" w:color="auto"/>
              <w:right w:val="single" w:sz="4" w:space="0" w:color="auto"/>
            </w:tcBorders>
            <w:shd w:val="clear" w:color="auto" w:fill="auto"/>
            <w:noWrap/>
            <w:vAlign w:val="bottom"/>
            <w:hideMark/>
          </w:tcPr>
          <w:p w14:paraId="28830E02"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r w:rsidRPr="00CF49DC">
              <w:rPr>
                <w:rFonts w:eastAsia="Times New Roman" w:cs="Times New Roman"/>
                <w:color w:val="000000"/>
                <w:szCs w:val="20"/>
                <w:lang w:val="es-ES" w:eastAsia="es-ES"/>
              </w:rPr>
              <w:t> /Evaluación sustentabilidad y calidad</w:t>
            </w:r>
          </w:p>
        </w:tc>
      </w:tr>
      <w:tr w:rsidR="00CF49DC" w:rsidRPr="00CF49DC" w14:paraId="1CA31816"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1B5BBC8" w14:textId="77777777" w:rsidR="00CF49DC" w:rsidRPr="00CF49DC" w:rsidRDefault="00CF49DC" w:rsidP="00CF49DC">
            <w:pPr>
              <w:jc w:val="center"/>
              <w:rPr>
                <w:rFonts w:eastAsia="Times New Roman" w:cs="Times New Roman"/>
                <w:color w:val="000000"/>
                <w:szCs w:val="20"/>
                <w:lang w:val="es-ES" w:eastAsia="es-ES"/>
              </w:rPr>
            </w:pPr>
            <w:proofErr w:type="spellStart"/>
            <w:r w:rsidRPr="00CF49DC">
              <w:rPr>
                <w:rFonts w:eastAsia="Times New Roman" w:cs="Times New Roman"/>
                <w:color w:val="000000"/>
                <w:szCs w:val="20"/>
                <w:lang w:val="es-ES" w:eastAsia="es-ES"/>
              </w:rPr>
              <w:t>UNI</w:t>
            </w:r>
            <w:proofErr w:type="spellEnd"/>
            <w:r w:rsidRPr="00CF49DC">
              <w:rPr>
                <w:rFonts w:eastAsia="Times New Roman" w:cs="Times New Roman"/>
                <w:color w:val="000000"/>
                <w:szCs w:val="20"/>
                <w:lang w:val="es-ES" w:eastAsia="es-ES"/>
              </w:rPr>
              <w:t>-Paraguay</w:t>
            </w:r>
          </w:p>
        </w:tc>
        <w:tc>
          <w:tcPr>
            <w:tcW w:w="3178" w:type="dxa"/>
            <w:tcBorders>
              <w:top w:val="nil"/>
              <w:left w:val="nil"/>
              <w:bottom w:val="single" w:sz="4" w:space="0" w:color="auto"/>
              <w:right w:val="single" w:sz="4" w:space="0" w:color="auto"/>
            </w:tcBorders>
            <w:shd w:val="clear" w:color="auto" w:fill="auto"/>
            <w:noWrap/>
            <w:vAlign w:val="bottom"/>
            <w:hideMark/>
          </w:tcPr>
          <w:p w14:paraId="13F1D1AF"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Arriola Almada,  Herminia Manuela</w:t>
            </w:r>
          </w:p>
        </w:tc>
        <w:tc>
          <w:tcPr>
            <w:tcW w:w="1270" w:type="dxa"/>
            <w:tcBorders>
              <w:top w:val="nil"/>
              <w:left w:val="nil"/>
              <w:bottom w:val="single" w:sz="4" w:space="0" w:color="auto"/>
              <w:right w:val="single" w:sz="4" w:space="0" w:color="auto"/>
            </w:tcBorders>
            <w:shd w:val="clear" w:color="auto" w:fill="auto"/>
            <w:noWrap/>
            <w:vAlign w:val="bottom"/>
            <w:hideMark/>
          </w:tcPr>
          <w:p w14:paraId="3F05DAE0"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5EAA94F8"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1954" w:type="dxa"/>
            <w:tcBorders>
              <w:top w:val="nil"/>
              <w:left w:val="nil"/>
              <w:bottom w:val="single" w:sz="4" w:space="0" w:color="auto"/>
              <w:right w:val="single" w:sz="4" w:space="0" w:color="auto"/>
            </w:tcBorders>
            <w:shd w:val="clear" w:color="auto" w:fill="auto"/>
            <w:noWrap/>
            <w:vAlign w:val="bottom"/>
            <w:hideMark/>
          </w:tcPr>
          <w:p w14:paraId="5121E6E1"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r w:rsidRPr="00CF49DC">
              <w:rPr>
                <w:rFonts w:eastAsia="Times New Roman" w:cs="Times New Roman"/>
                <w:color w:val="000000"/>
                <w:szCs w:val="20"/>
                <w:lang w:val="es-ES" w:eastAsia="es-ES"/>
              </w:rPr>
              <w:t> /Evaluación sustentabilidad y calidad</w:t>
            </w:r>
          </w:p>
        </w:tc>
      </w:tr>
      <w:tr w:rsidR="00CF49DC" w:rsidRPr="00CF49DC" w14:paraId="45326542"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7DFCF5F" w14:textId="77777777" w:rsidR="00CF49DC" w:rsidRPr="00CF49DC" w:rsidRDefault="00CF49DC" w:rsidP="00CF49DC">
            <w:pPr>
              <w:jc w:val="center"/>
              <w:rPr>
                <w:rFonts w:eastAsia="Times New Roman" w:cs="Times New Roman"/>
                <w:color w:val="000000"/>
                <w:szCs w:val="20"/>
                <w:lang w:val="es-ES" w:eastAsia="es-ES"/>
              </w:rPr>
            </w:pPr>
            <w:proofErr w:type="spellStart"/>
            <w:r w:rsidRPr="00CF49DC">
              <w:rPr>
                <w:rFonts w:eastAsia="Times New Roman" w:cs="Times New Roman"/>
                <w:color w:val="000000"/>
                <w:szCs w:val="20"/>
                <w:lang w:val="es-ES" w:eastAsia="es-ES"/>
              </w:rPr>
              <w:t>UNI</w:t>
            </w:r>
            <w:proofErr w:type="spellEnd"/>
            <w:r w:rsidRPr="00CF49DC">
              <w:rPr>
                <w:rFonts w:eastAsia="Times New Roman" w:cs="Times New Roman"/>
                <w:color w:val="000000"/>
                <w:szCs w:val="20"/>
                <w:lang w:val="es-ES" w:eastAsia="es-ES"/>
              </w:rPr>
              <w:t>-Paraguay</w:t>
            </w:r>
          </w:p>
        </w:tc>
        <w:tc>
          <w:tcPr>
            <w:tcW w:w="3178" w:type="dxa"/>
            <w:tcBorders>
              <w:top w:val="nil"/>
              <w:left w:val="nil"/>
              <w:bottom w:val="single" w:sz="4" w:space="0" w:color="auto"/>
              <w:right w:val="single" w:sz="4" w:space="0" w:color="auto"/>
            </w:tcBorders>
            <w:shd w:val="clear" w:color="auto" w:fill="auto"/>
            <w:noWrap/>
            <w:vAlign w:val="bottom"/>
            <w:hideMark/>
          </w:tcPr>
          <w:p w14:paraId="20233F03"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Pereira Chamorro, Dalva</w:t>
            </w:r>
          </w:p>
        </w:tc>
        <w:tc>
          <w:tcPr>
            <w:tcW w:w="1270" w:type="dxa"/>
            <w:tcBorders>
              <w:top w:val="nil"/>
              <w:left w:val="nil"/>
              <w:bottom w:val="single" w:sz="4" w:space="0" w:color="auto"/>
              <w:right w:val="single" w:sz="4" w:space="0" w:color="auto"/>
            </w:tcBorders>
            <w:shd w:val="clear" w:color="auto" w:fill="auto"/>
            <w:noWrap/>
            <w:vAlign w:val="bottom"/>
            <w:hideMark/>
          </w:tcPr>
          <w:p w14:paraId="03352538"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28E181A1"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20</w:t>
            </w:r>
          </w:p>
        </w:tc>
        <w:tc>
          <w:tcPr>
            <w:tcW w:w="1954" w:type="dxa"/>
            <w:tcBorders>
              <w:top w:val="nil"/>
              <w:left w:val="nil"/>
              <w:bottom w:val="single" w:sz="4" w:space="0" w:color="auto"/>
              <w:right w:val="single" w:sz="4" w:space="0" w:color="auto"/>
            </w:tcBorders>
            <w:shd w:val="clear" w:color="auto" w:fill="auto"/>
            <w:noWrap/>
            <w:vAlign w:val="bottom"/>
            <w:hideMark/>
          </w:tcPr>
          <w:p w14:paraId="6E36BE60"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r w:rsidRPr="00CF49DC">
              <w:rPr>
                <w:rFonts w:eastAsia="Times New Roman" w:cs="Times New Roman"/>
                <w:color w:val="000000"/>
                <w:szCs w:val="20"/>
                <w:lang w:val="es-ES" w:eastAsia="es-ES"/>
              </w:rPr>
              <w:t> /Evaluación sustentabilidad y calidad</w:t>
            </w:r>
          </w:p>
        </w:tc>
      </w:tr>
      <w:tr w:rsidR="00CF49DC" w:rsidRPr="00CF49DC" w14:paraId="65614352"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9635C89" w14:textId="77777777" w:rsidR="00CF49DC" w:rsidRPr="00CF49DC" w:rsidRDefault="00CF49DC" w:rsidP="00CF49DC">
            <w:pPr>
              <w:jc w:val="center"/>
              <w:rPr>
                <w:rFonts w:eastAsia="Times New Roman" w:cs="Times New Roman"/>
                <w:color w:val="000000"/>
                <w:szCs w:val="20"/>
                <w:lang w:val="es-ES" w:eastAsia="es-ES"/>
              </w:rPr>
            </w:pPr>
            <w:proofErr w:type="spellStart"/>
            <w:r w:rsidRPr="00CF49DC">
              <w:rPr>
                <w:rFonts w:eastAsia="Times New Roman" w:cs="Times New Roman"/>
                <w:color w:val="000000"/>
                <w:szCs w:val="20"/>
                <w:lang w:val="es-ES" w:eastAsia="es-ES"/>
              </w:rPr>
              <w:t>UNI</w:t>
            </w:r>
            <w:proofErr w:type="spellEnd"/>
            <w:r w:rsidRPr="00CF49DC">
              <w:rPr>
                <w:rFonts w:eastAsia="Times New Roman" w:cs="Times New Roman"/>
                <w:color w:val="000000"/>
                <w:szCs w:val="20"/>
                <w:lang w:val="es-ES" w:eastAsia="es-ES"/>
              </w:rPr>
              <w:t>-Paraguay</w:t>
            </w:r>
          </w:p>
        </w:tc>
        <w:tc>
          <w:tcPr>
            <w:tcW w:w="3178" w:type="dxa"/>
            <w:tcBorders>
              <w:top w:val="nil"/>
              <w:left w:val="nil"/>
              <w:bottom w:val="single" w:sz="4" w:space="0" w:color="auto"/>
              <w:right w:val="single" w:sz="4" w:space="0" w:color="auto"/>
            </w:tcBorders>
            <w:shd w:val="clear" w:color="auto" w:fill="auto"/>
            <w:noWrap/>
            <w:vAlign w:val="bottom"/>
            <w:hideMark/>
          </w:tcPr>
          <w:p w14:paraId="33E1B927"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Gonzales, Lilian </w:t>
            </w:r>
          </w:p>
        </w:tc>
        <w:tc>
          <w:tcPr>
            <w:tcW w:w="1270" w:type="dxa"/>
            <w:tcBorders>
              <w:top w:val="nil"/>
              <w:left w:val="nil"/>
              <w:bottom w:val="single" w:sz="4" w:space="0" w:color="auto"/>
              <w:right w:val="single" w:sz="4" w:space="0" w:color="auto"/>
            </w:tcBorders>
            <w:shd w:val="clear" w:color="auto" w:fill="auto"/>
            <w:noWrap/>
            <w:vAlign w:val="bottom"/>
            <w:hideMark/>
          </w:tcPr>
          <w:p w14:paraId="7588EEA6"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21383C36"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20</w:t>
            </w:r>
          </w:p>
        </w:tc>
        <w:tc>
          <w:tcPr>
            <w:tcW w:w="1954" w:type="dxa"/>
            <w:tcBorders>
              <w:top w:val="nil"/>
              <w:left w:val="nil"/>
              <w:bottom w:val="single" w:sz="4" w:space="0" w:color="auto"/>
              <w:right w:val="single" w:sz="4" w:space="0" w:color="auto"/>
            </w:tcBorders>
            <w:shd w:val="clear" w:color="auto" w:fill="auto"/>
            <w:noWrap/>
            <w:vAlign w:val="bottom"/>
            <w:hideMark/>
          </w:tcPr>
          <w:p w14:paraId="056A984C"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r w:rsidRPr="00CF49DC">
              <w:rPr>
                <w:rFonts w:eastAsia="Times New Roman" w:cs="Times New Roman"/>
                <w:color w:val="000000"/>
                <w:szCs w:val="20"/>
                <w:lang w:val="es-ES" w:eastAsia="es-ES"/>
              </w:rPr>
              <w:t> /Evaluación sustentabilidad y calidad </w:t>
            </w:r>
          </w:p>
        </w:tc>
      </w:tr>
      <w:tr w:rsidR="00CF49DC" w:rsidRPr="00CF49DC" w14:paraId="4549C938"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F6084F7" w14:textId="77777777" w:rsidR="00CF49DC" w:rsidRPr="00CF49DC" w:rsidRDefault="00CF49DC" w:rsidP="00CF49DC">
            <w:pPr>
              <w:jc w:val="center"/>
              <w:rPr>
                <w:rFonts w:eastAsia="Times New Roman" w:cs="Times New Roman"/>
                <w:color w:val="000000"/>
                <w:szCs w:val="20"/>
                <w:lang w:val="es-ES" w:eastAsia="es-ES"/>
              </w:rPr>
            </w:pPr>
            <w:proofErr w:type="spellStart"/>
            <w:r w:rsidRPr="00CF49DC">
              <w:rPr>
                <w:rFonts w:eastAsia="Times New Roman" w:cs="Times New Roman"/>
                <w:color w:val="000000"/>
                <w:szCs w:val="20"/>
                <w:lang w:val="es-ES" w:eastAsia="es-ES"/>
              </w:rPr>
              <w:t>UNI</w:t>
            </w:r>
            <w:proofErr w:type="spellEnd"/>
            <w:r w:rsidRPr="00CF49DC">
              <w:rPr>
                <w:rFonts w:eastAsia="Times New Roman" w:cs="Times New Roman"/>
                <w:color w:val="000000"/>
                <w:szCs w:val="20"/>
                <w:lang w:val="es-ES" w:eastAsia="es-ES"/>
              </w:rPr>
              <w:t>-Paraguay</w:t>
            </w:r>
          </w:p>
        </w:tc>
        <w:tc>
          <w:tcPr>
            <w:tcW w:w="3178" w:type="dxa"/>
            <w:tcBorders>
              <w:top w:val="nil"/>
              <w:left w:val="nil"/>
              <w:bottom w:val="single" w:sz="4" w:space="0" w:color="auto"/>
              <w:right w:val="single" w:sz="4" w:space="0" w:color="auto"/>
            </w:tcBorders>
            <w:shd w:val="clear" w:color="auto" w:fill="auto"/>
            <w:noWrap/>
            <w:vAlign w:val="bottom"/>
            <w:hideMark/>
          </w:tcPr>
          <w:p w14:paraId="14D9F251" w14:textId="77777777" w:rsidR="00CF49DC" w:rsidRPr="00CF49DC" w:rsidRDefault="00CF49DC" w:rsidP="00CF49DC">
            <w:pPr>
              <w:jc w:val="left"/>
              <w:rPr>
                <w:rFonts w:eastAsia="Times New Roman" w:cs="Times New Roman"/>
                <w:color w:val="000000"/>
                <w:szCs w:val="20"/>
                <w:lang w:val="es-ES" w:eastAsia="es-ES"/>
              </w:rPr>
            </w:pPr>
            <w:proofErr w:type="spellStart"/>
            <w:r w:rsidRPr="00CF49DC">
              <w:rPr>
                <w:rFonts w:eastAsia="Times New Roman" w:cs="Times New Roman"/>
                <w:color w:val="000000"/>
                <w:szCs w:val="20"/>
                <w:lang w:val="es-ES" w:eastAsia="es-ES"/>
              </w:rPr>
              <w:t>Venialgo</w:t>
            </w:r>
            <w:proofErr w:type="spellEnd"/>
            <w:r w:rsidRPr="00CF49DC">
              <w:rPr>
                <w:rFonts w:eastAsia="Times New Roman" w:cs="Times New Roman"/>
                <w:color w:val="000000"/>
                <w:szCs w:val="20"/>
                <w:lang w:val="es-ES" w:eastAsia="es-ES"/>
              </w:rPr>
              <w:t xml:space="preserve">, Cesar </w:t>
            </w:r>
          </w:p>
        </w:tc>
        <w:tc>
          <w:tcPr>
            <w:tcW w:w="1270" w:type="dxa"/>
            <w:tcBorders>
              <w:top w:val="nil"/>
              <w:left w:val="nil"/>
              <w:bottom w:val="single" w:sz="4" w:space="0" w:color="auto"/>
              <w:right w:val="single" w:sz="4" w:space="0" w:color="auto"/>
            </w:tcBorders>
            <w:shd w:val="clear" w:color="auto" w:fill="auto"/>
            <w:noWrap/>
            <w:vAlign w:val="bottom"/>
            <w:hideMark/>
          </w:tcPr>
          <w:p w14:paraId="0831C733"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78B3A4B9"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35</w:t>
            </w:r>
          </w:p>
        </w:tc>
        <w:tc>
          <w:tcPr>
            <w:tcW w:w="1954" w:type="dxa"/>
            <w:tcBorders>
              <w:top w:val="nil"/>
              <w:left w:val="nil"/>
              <w:bottom w:val="single" w:sz="4" w:space="0" w:color="auto"/>
              <w:right w:val="single" w:sz="4" w:space="0" w:color="auto"/>
            </w:tcBorders>
            <w:shd w:val="clear" w:color="auto" w:fill="auto"/>
            <w:noWrap/>
            <w:vAlign w:val="bottom"/>
            <w:hideMark/>
          </w:tcPr>
          <w:p w14:paraId="1EC34C10"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r w:rsidRPr="00CF49DC">
              <w:rPr>
                <w:rFonts w:eastAsia="Times New Roman" w:cs="Times New Roman"/>
                <w:color w:val="000000"/>
                <w:szCs w:val="20"/>
                <w:lang w:val="es-ES" w:eastAsia="es-ES"/>
              </w:rPr>
              <w:t> /Evaluación sustentabilidad y calidad </w:t>
            </w:r>
          </w:p>
        </w:tc>
      </w:tr>
      <w:tr w:rsidR="00CF49DC" w:rsidRPr="00CF49DC" w14:paraId="3AE0597D"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AB94728"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INIA - Uruguay</w:t>
            </w:r>
          </w:p>
        </w:tc>
        <w:tc>
          <w:tcPr>
            <w:tcW w:w="3178" w:type="dxa"/>
            <w:tcBorders>
              <w:top w:val="nil"/>
              <w:left w:val="nil"/>
              <w:bottom w:val="single" w:sz="4" w:space="0" w:color="auto"/>
              <w:right w:val="single" w:sz="4" w:space="0" w:color="auto"/>
            </w:tcBorders>
            <w:shd w:val="clear" w:color="auto" w:fill="auto"/>
            <w:noWrap/>
            <w:vAlign w:val="bottom"/>
            <w:hideMark/>
          </w:tcPr>
          <w:p w14:paraId="70EB8CE4"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Otero, Alvaro</w:t>
            </w:r>
          </w:p>
        </w:tc>
        <w:tc>
          <w:tcPr>
            <w:tcW w:w="1270" w:type="dxa"/>
            <w:tcBorders>
              <w:top w:val="nil"/>
              <w:left w:val="nil"/>
              <w:bottom w:val="single" w:sz="4" w:space="0" w:color="auto"/>
              <w:right w:val="single" w:sz="4" w:space="0" w:color="auto"/>
            </w:tcBorders>
            <w:shd w:val="clear" w:color="auto" w:fill="auto"/>
            <w:noWrap/>
            <w:vAlign w:val="bottom"/>
            <w:hideMark/>
          </w:tcPr>
          <w:p w14:paraId="1788EBFC"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7AD1DE69"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 20</w:t>
            </w:r>
          </w:p>
        </w:tc>
        <w:tc>
          <w:tcPr>
            <w:tcW w:w="1954" w:type="dxa"/>
            <w:tcBorders>
              <w:top w:val="nil"/>
              <w:left w:val="nil"/>
              <w:bottom w:val="single" w:sz="4" w:space="0" w:color="auto"/>
              <w:right w:val="single" w:sz="4" w:space="0" w:color="auto"/>
            </w:tcBorders>
            <w:shd w:val="clear" w:color="auto" w:fill="auto"/>
            <w:noWrap/>
            <w:vAlign w:val="bottom"/>
            <w:hideMark/>
          </w:tcPr>
          <w:p w14:paraId="604E675E"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r w:rsidRPr="00CF49DC">
              <w:rPr>
                <w:rFonts w:eastAsia="Times New Roman" w:cs="Times New Roman"/>
                <w:color w:val="000000"/>
                <w:szCs w:val="20"/>
                <w:lang w:val="es-ES" w:eastAsia="es-ES"/>
              </w:rPr>
              <w:t> /Evaluación sustentabilidad y calidad </w:t>
            </w:r>
          </w:p>
        </w:tc>
      </w:tr>
      <w:tr w:rsidR="00CF49DC" w:rsidRPr="00CF49DC" w14:paraId="797B77DC"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BD5F02B"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INIA - Uruguay</w:t>
            </w:r>
          </w:p>
        </w:tc>
        <w:tc>
          <w:tcPr>
            <w:tcW w:w="3178" w:type="dxa"/>
            <w:tcBorders>
              <w:top w:val="nil"/>
              <w:left w:val="nil"/>
              <w:bottom w:val="single" w:sz="4" w:space="0" w:color="auto"/>
              <w:right w:val="single" w:sz="4" w:space="0" w:color="auto"/>
            </w:tcBorders>
            <w:shd w:val="clear" w:color="auto" w:fill="auto"/>
            <w:noWrap/>
            <w:vAlign w:val="bottom"/>
            <w:hideMark/>
          </w:tcPr>
          <w:p w14:paraId="696B80B4"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Perez, Elena</w:t>
            </w:r>
          </w:p>
        </w:tc>
        <w:tc>
          <w:tcPr>
            <w:tcW w:w="1270" w:type="dxa"/>
            <w:tcBorders>
              <w:top w:val="nil"/>
              <w:left w:val="nil"/>
              <w:bottom w:val="single" w:sz="4" w:space="0" w:color="auto"/>
              <w:right w:val="single" w:sz="4" w:space="0" w:color="auto"/>
            </w:tcBorders>
            <w:shd w:val="clear" w:color="auto" w:fill="auto"/>
            <w:noWrap/>
            <w:vAlign w:val="bottom"/>
            <w:hideMark/>
          </w:tcPr>
          <w:p w14:paraId="5C35667C"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07A98EDF"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 35</w:t>
            </w:r>
          </w:p>
        </w:tc>
        <w:tc>
          <w:tcPr>
            <w:tcW w:w="1954" w:type="dxa"/>
            <w:tcBorders>
              <w:top w:val="nil"/>
              <w:left w:val="nil"/>
              <w:bottom w:val="single" w:sz="4" w:space="0" w:color="auto"/>
              <w:right w:val="single" w:sz="4" w:space="0" w:color="auto"/>
            </w:tcBorders>
            <w:shd w:val="clear" w:color="auto" w:fill="auto"/>
            <w:noWrap/>
            <w:vAlign w:val="bottom"/>
            <w:hideMark/>
          </w:tcPr>
          <w:p w14:paraId="0EDAC31A"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r w:rsidRPr="00CF49DC">
              <w:rPr>
                <w:rFonts w:eastAsia="Times New Roman" w:cs="Times New Roman"/>
                <w:color w:val="000000"/>
                <w:szCs w:val="20"/>
                <w:lang w:val="es-ES" w:eastAsia="es-ES"/>
              </w:rPr>
              <w:t> /Evaluación sustentabilidad y calidad </w:t>
            </w:r>
          </w:p>
        </w:tc>
      </w:tr>
      <w:tr w:rsidR="00CF49DC" w:rsidRPr="00CF49DC" w14:paraId="000446AB"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0B234B3"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INIA - Uruguay</w:t>
            </w:r>
          </w:p>
        </w:tc>
        <w:tc>
          <w:tcPr>
            <w:tcW w:w="3178" w:type="dxa"/>
            <w:tcBorders>
              <w:top w:val="nil"/>
              <w:left w:val="nil"/>
              <w:bottom w:val="single" w:sz="4" w:space="0" w:color="auto"/>
              <w:right w:val="single" w:sz="4" w:space="0" w:color="auto"/>
            </w:tcBorders>
            <w:shd w:val="clear" w:color="auto" w:fill="auto"/>
            <w:noWrap/>
            <w:vAlign w:val="bottom"/>
            <w:hideMark/>
          </w:tcPr>
          <w:p w14:paraId="1F9C8195"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Rivas, Fernando</w:t>
            </w:r>
          </w:p>
        </w:tc>
        <w:tc>
          <w:tcPr>
            <w:tcW w:w="1270" w:type="dxa"/>
            <w:tcBorders>
              <w:top w:val="nil"/>
              <w:left w:val="nil"/>
              <w:bottom w:val="single" w:sz="4" w:space="0" w:color="auto"/>
              <w:right w:val="single" w:sz="4" w:space="0" w:color="auto"/>
            </w:tcBorders>
            <w:shd w:val="clear" w:color="auto" w:fill="auto"/>
            <w:noWrap/>
            <w:vAlign w:val="bottom"/>
            <w:hideMark/>
          </w:tcPr>
          <w:p w14:paraId="522400B4"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4A3BCF7C"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 20</w:t>
            </w:r>
          </w:p>
        </w:tc>
        <w:tc>
          <w:tcPr>
            <w:tcW w:w="1954" w:type="dxa"/>
            <w:tcBorders>
              <w:top w:val="nil"/>
              <w:left w:val="nil"/>
              <w:bottom w:val="single" w:sz="4" w:space="0" w:color="auto"/>
              <w:right w:val="single" w:sz="4" w:space="0" w:color="auto"/>
            </w:tcBorders>
            <w:shd w:val="clear" w:color="auto" w:fill="auto"/>
            <w:noWrap/>
            <w:vAlign w:val="bottom"/>
            <w:hideMark/>
          </w:tcPr>
          <w:p w14:paraId="73939692"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lastRenderedPageBreak/>
              <w:t>MIP</w:t>
            </w:r>
            <w:proofErr w:type="spellEnd"/>
            <w:r w:rsidRPr="00CF49DC">
              <w:rPr>
                <w:rFonts w:eastAsia="Times New Roman" w:cs="Times New Roman"/>
                <w:color w:val="000000"/>
                <w:szCs w:val="20"/>
                <w:lang w:val="es-ES" w:eastAsia="es-ES"/>
              </w:rPr>
              <w:t> /Evaluación sustentabilidad y calidad </w:t>
            </w:r>
          </w:p>
        </w:tc>
      </w:tr>
      <w:tr w:rsidR="00CF49DC" w:rsidRPr="00CF49DC" w14:paraId="14CEBB0F"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F17C9B1"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lastRenderedPageBreak/>
              <w:t>INIA - Uruguay</w:t>
            </w:r>
          </w:p>
        </w:tc>
        <w:tc>
          <w:tcPr>
            <w:tcW w:w="3178" w:type="dxa"/>
            <w:tcBorders>
              <w:top w:val="nil"/>
              <w:left w:val="nil"/>
              <w:bottom w:val="single" w:sz="4" w:space="0" w:color="auto"/>
              <w:right w:val="single" w:sz="4" w:space="0" w:color="auto"/>
            </w:tcBorders>
            <w:shd w:val="clear" w:color="auto" w:fill="auto"/>
            <w:noWrap/>
            <w:vAlign w:val="bottom"/>
            <w:hideMark/>
          </w:tcPr>
          <w:p w14:paraId="0EA14E4B" w14:textId="77777777" w:rsidR="00CF49DC" w:rsidRPr="00CF49DC" w:rsidRDefault="00CF49DC" w:rsidP="00CF49DC">
            <w:pPr>
              <w:jc w:val="left"/>
              <w:rPr>
                <w:rFonts w:eastAsia="Times New Roman" w:cs="Times New Roman"/>
                <w:color w:val="000000"/>
                <w:szCs w:val="20"/>
                <w:lang w:val="es-ES" w:eastAsia="es-ES"/>
              </w:rPr>
            </w:pPr>
            <w:proofErr w:type="spellStart"/>
            <w:r w:rsidRPr="00CF49DC">
              <w:rPr>
                <w:rFonts w:eastAsia="Times New Roman" w:cs="Times New Roman"/>
                <w:color w:val="000000"/>
                <w:szCs w:val="20"/>
                <w:lang w:val="es-ES" w:eastAsia="es-ES"/>
              </w:rPr>
              <w:t>Buenahora</w:t>
            </w:r>
            <w:proofErr w:type="spellEnd"/>
            <w:r w:rsidRPr="00CF49DC">
              <w:rPr>
                <w:rFonts w:eastAsia="Times New Roman" w:cs="Times New Roman"/>
                <w:color w:val="000000"/>
                <w:szCs w:val="20"/>
                <w:lang w:val="es-ES" w:eastAsia="es-ES"/>
              </w:rPr>
              <w:t>, José</w:t>
            </w:r>
          </w:p>
        </w:tc>
        <w:tc>
          <w:tcPr>
            <w:tcW w:w="1270" w:type="dxa"/>
            <w:tcBorders>
              <w:top w:val="nil"/>
              <w:left w:val="nil"/>
              <w:bottom w:val="single" w:sz="4" w:space="0" w:color="auto"/>
              <w:right w:val="single" w:sz="4" w:space="0" w:color="auto"/>
            </w:tcBorders>
            <w:shd w:val="clear" w:color="auto" w:fill="auto"/>
            <w:noWrap/>
            <w:vAlign w:val="bottom"/>
            <w:hideMark/>
          </w:tcPr>
          <w:p w14:paraId="5D453D0E"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44442990"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 40</w:t>
            </w:r>
          </w:p>
        </w:tc>
        <w:tc>
          <w:tcPr>
            <w:tcW w:w="1954" w:type="dxa"/>
            <w:tcBorders>
              <w:top w:val="nil"/>
              <w:left w:val="nil"/>
              <w:bottom w:val="single" w:sz="4" w:space="0" w:color="auto"/>
              <w:right w:val="single" w:sz="4" w:space="0" w:color="auto"/>
            </w:tcBorders>
            <w:shd w:val="clear" w:color="auto" w:fill="auto"/>
            <w:noWrap/>
            <w:vAlign w:val="bottom"/>
            <w:hideMark/>
          </w:tcPr>
          <w:p w14:paraId="05FB4D3C"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Coordinador del equipo de Uruguay </w:t>
            </w:r>
          </w:p>
        </w:tc>
      </w:tr>
      <w:tr w:rsidR="00CF49DC" w:rsidRPr="00CF49DC" w14:paraId="0EE0ABAF"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59EAF422"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INIA - Uruguay</w:t>
            </w:r>
          </w:p>
        </w:tc>
        <w:tc>
          <w:tcPr>
            <w:tcW w:w="3178" w:type="dxa"/>
            <w:tcBorders>
              <w:top w:val="nil"/>
              <w:left w:val="nil"/>
              <w:bottom w:val="single" w:sz="4" w:space="0" w:color="auto"/>
              <w:right w:val="single" w:sz="4" w:space="0" w:color="auto"/>
            </w:tcBorders>
            <w:shd w:val="clear" w:color="auto" w:fill="auto"/>
            <w:noWrap/>
            <w:vAlign w:val="bottom"/>
            <w:hideMark/>
          </w:tcPr>
          <w:p w14:paraId="25A49358" w14:textId="77777777" w:rsidR="00CF49DC" w:rsidRPr="00CF49DC" w:rsidRDefault="00CF49DC" w:rsidP="00CF49DC">
            <w:pPr>
              <w:jc w:val="left"/>
              <w:rPr>
                <w:rFonts w:eastAsia="Times New Roman" w:cs="Times New Roman"/>
                <w:color w:val="000000"/>
                <w:szCs w:val="20"/>
                <w:lang w:val="es-ES" w:eastAsia="es-ES"/>
              </w:rPr>
            </w:pPr>
            <w:proofErr w:type="spellStart"/>
            <w:r w:rsidRPr="00CF49DC">
              <w:rPr>
                <w:rFonts w:eastAsia="Times New Roman" w:cs="Times New Roman"/>
                <w:color w:val="000000"/>
                <w:szCs w:val="20"/>
                <w:lang w:val="es-ES" w:eastAsia="es-ES"/>
              </w:rPr>
              <w:t>Galvan</w:t>
            </w:r>
            <w:proofErr w:type="spellEnd"/>
            <w:r w:rsidRPr="00CF49DC">
              <w:rPr>
                <w:rFonts w:eastAsia="Times New Roman" w:cs="Times New Roman"/>
                <w:color w:val="000000"/>
                <w:szCs w:val="20"/>
                <w:lang w:val="es-ES" w:eastAsia="es-ES"/>
              </w:rPr>
              <w:t>, Verónica</w:t>
            </w:r>
          </w:p>
        </w:tc>
        <w:tc>
          <w:tcPr>
            <w:tcW w:w="1270" w:type="dxa"/>
            <w:tcBorders>
              <w:top w:val="nil"/>
              <w:left w:val="nil"/>
              <w:bottom w:val="single" w:sz="4" w:space="0" w:color="auto"/>
              <w:right w:val="single" w:sz="4" w:space="0" w:color="auto"/>
            </w:tcBorders>
            <w:shd w:val="clear" w:color="auto" w:fill="auto"/>
            <w:noWrap/>
            <w:vAlign w:val="bottom"/>
            <w:hideMark/>
          </w:tcPr>
          <w:p w14:paraId="35B56C63"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hideMark/>
          </w:tcPr>
          <w:p w14:paraId="0C0BEE81"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 15</w:t>
            </w:r>
          </w:p>
        </w:tc>
        <w:tc>
          <w:tcPr>
            <w:tcW w:w="1954" w:type="dxa"/>
            <w:tcBorders>
              <w:top w:val="nil"/>
              <w:left w:val="nil"/>
              <w:bottom w:val="single" w:sz="4" w:space="0" w:color="auto"/>
              <w:right w:val="single" w:sz="4" w:space="0" w:color="auto"/>
            </w:tcBorders>
            <w:shd w:val="clear" w:color="auto" w:fill="auto"/>
            <w:noWrap/>
            <w:vAlign w:val="bottom"/>
            <w:hideMark/>
          </w:tcPr>
          <w:p w14:paraId="40C98ADA"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r w:rsidRPr="00CF49DC">
              <w:rPr>
                <w:rFonts w:eastAsia="Times New Roman" w:cs="Times New Roman"/>
                <w:color w:val="000000"/>
                <w:szCs w:val="20"/>
                <w:lang w:val="es-ES" w:eastAsia="es-ES"/>
              </w:rPr>
              <w:t> /Evaluación sustentabilidad y calidad </w:t>
            </w:r>
          </w:p>
        </w:tc>
      </w:tr>
      <w:tr w:rsidR="00CF49DC" w:rsidRPr="00CF49DC" w14:paraId="6A2E31B3"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tcPr>
          <w:p w14:paraId="5C270DEC"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INIA - Uruguay</w:t>
            </w:r>
          </w:p>
        </w:tc>
        <w:tc>
          <w:tcPr>
            <w:tcW w:w="3178" w:type="dxa"/>
            <w:tcBorders>
              <w:top w:val="nil"/>
              <w:left w:val="nil"/>
              <w:bottom w:val="single" w:sz="4" w:space="0" w:color="auto"/>
              <w:right w:val="single" w:sz="4" w:space="0" w:color="auto"/>
            </w:tcBorders>
            <w:shd w:val="clear" w:color="auto" w:fill="auto"/>
            <w:noWrap/>
            <w:vAlign w:val="bottom"/>
          </w:tcPr>
          <w:p w14:paraId="614DFD29"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Rodriguez, Abel</w:t>
            </w:r>
          </w:p>
        </w:tc>
        <w:tc>
          <w:tcPr>
            <w:tcW w:w="1270" w:type="dxa"/>
            <w:tcBorders>
              <w:top w:val="nil"/>
              <w:left w:val="nil"/>
              <w:bottom w:val="single" w:sz="4" w:space="0" w:color="auto"/>
              <w:right w:val="single" w:sz="4" w:space="0" w:color="auto"/>
            </w:tcBorders>
            <w:shd w:val="clear" w:color="auto" w:fill="auto"/>
            <w:noWrap/>
            <w:vAlign w:val="bottom"/>
          </w:tcPr>
          <w:p w14:paraId="07F5F35A"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Investigador</w:t>
            </w:r>
          </w:p>
        </w:tc>
        <w:tc>
          <w:tcPr>
            <w:tcW w:w="1551" w:type="dxa"/>
            <w:tcBorders>
              <w:top w:val="nil"/>
              <w:left w:val="nil"/>
              <w:bottom w:val="single" w:sz="4" w:space="0" w:color="auto"/>
              <w:right w:val="single" w:sz="4" w:space="0" w:color="auto"/>
            </w:tcBorders>
            <w:shd w:val="clear" w:color="auto" w:fill="auto"/>
            <w:noWrap/>
            <w:vAlign w:val="bottom"/>
          </w:tcPr>
          <w:p w14:paraId="018574ED"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15</w:t>
            </w:r>
          </w:p>
        </w:tc>
        <w:tc>
          <w:tcPr>
            <w:tcW w:w="1954" w:type="dxa"/>
            <w:tcBorders>
              <w:top w:val="nil"/>
              <w:left w:val="nil"/>
              <w:bottom w:val="single" w:sz="4" w:space="0" w:color="auto"/>
              <w:right w:val="single" w:sz="4" w:space="0" w:color="auto"/>
            </w:tcBorders>
            <w:shd w:val="clear" w:color="auto" w:fill="auto"/>
            <w:noWrap/>
            <w:vAlign w:val="bottom"/>
          </w:tcPr>
          <w:p w14:paraId="77E36888"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Implementación de </w:t>
            </w:r>
            <w:proofErr w:type="spellStart"/>
            <w:r w:rsidRPr="00CF49DC">
              <w:rPr>
                <w:rFonts w:eastAsia="Times New Roman" w:cs="Times New Roman"/>
                <w:color w:val="000000"/>
                <w:szCs w:val="20"/>
                <w:lang w:val="es-ES" w:eastAsia="es-ES"/>
              </w:rPr>
              <w:t>LVD</w:t>
            </w:r>
            <w:proofErr w:type="spellEnd"/>
            <w:r w:rsidRPr="00CF49DC">
              <w:rPr>
                <w:rFonts w:eastAsia="Times New Roman" w:cs="Times New Roman"/>
                <w:color w:val="000000"/>
                <w:szCs w:val="20"/>
                <w:lang w:val="es-ES" w:eastAsia="es-ES"/>
              </w:rPr>
              <w:t xml:space="preserve">/seguimiento de </w:t>
            </w:r>
            <w:proofErr w:type="spellStart"/>
            <w:r w:rsidRPr="00CF49DC">
              <w:rPr>
                <w:rFonts w:eastAsia="Times New Roman" w:cs="Times New Roman"/>
                <w:color w:val="000000"/>
                <w:szCs w:val="20"/>
                <w:lang w:val="es-ES" w:eastAsia="es-ES"/>
              </w:rPr>
              <w:t>MIP</w:t>
            </w:r>
            <w:proofErr w:type="spellEnd"/>
            <w:r w:rsidRPr="00CF49DC">
              <w:rPr>
                <w:rFonts w:eastAsia="Times New Roman" w:cs="Times New Roman"/>
                <w:color w:val="000000"/>
                <w:szCs w:val="20"/>
                <w:lang w:val="es-ES" w:eastAsia="es-ES"/>
              </w:rPr>
              <w:t> /Evaluación sustentabilidad y calidad</w:t>
            </w:r>
          </w:p>
        </w:tc>
      </w:tr>
      <w:tr w:rsidR="00CF49DC" w:rsidRPr="00CF49DC" w14:paraId="3CDB6BA9"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tcPr>
          <w:p w14:paraId="093594FE"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szCs w:val="20"/>
              </w:rPr>
              <w:t>Municipalidad de Bermejo-Bolivia</w:t>
            </w:r>
          </w:p>
        </w:tc>
        <w:tc>
          <w:tcPr>
            <w:tcW w:w="3178" w:type="dxa"/>
            <w:tcBorders>
              <w:top w:val="nil"/>
              <w:left w:val="nil"/>
              <w:bottom w:val="single" w:sz="4" w:space="0" w:color="auto"/>
              <w:right w:val="single" w:sz="4" w:space="0" w:color="auto"/>
            </w:tcBorders>
            <w:shd w:val="clear" w:color="auto" w:fill="auto"/>
            <w:noWrap/>
            <w:vAlign w:val="bottom"/>
          </w:tcPr>
          <w:p w14:paraId="67A19C81"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López Mejía, Renán</w:t>
            </w:r>
          </w:p>
        </w:tc>
        <w:tc>
          <w:tcPr>
            <w:tcW w:w="1270" w:type="dxa"/>
            <w:tcBorders>
              <w:top w:val="nil"/>
              <w:left w:val="nil"/>
              <w:bottom w:val="single" w:sz="4" w:space="0" w:color="auto"/>
              <w:right w:val="single" w:sz="4" w:space="0" w:color="auto"/>
            </w:tcBorders>
            <w:shd w:val="clear" w:color="auto" w:fill="auto"/>
            <w:noWrap/>
            <w:vAlign w:val="bottom"/>
          </w:tcPr>
          <w:p w14:paraId="3DFDDE99"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Director de Desarrollo </w:t>
            </w:r>
          </w:p>
        </w:tc>
        <w:tc>
          <w:tcPr>
            <w:tcW w:w="1551" w:type="dxa"/>
            <w:tcBorders>
              <w:top w:val="nil"/>
              <w:left w:val="nil"/>
              <w:bottom w:val="single" w:sz="4" w:space="0" w:color="auto"/>
              <w:right w:val="single" w:sz="4" w:space="0" w:color="auto"/>
            </w:tcBorders>
            <w:shd w:val="clear" w:color="auto" w:fill="auto"/>
            <w:noWrap/>
            <w:vAlign w:val="bottom"/>
          </w:tcPr>
          <w:p w14:paraId="4F517656"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40</w:t>
            </w:r>
          </w:p>
        </w:tc>
        <w:tc>
          <w:tcPr>
            <w:tcW w:w="1954" w:type="dxa"/>
            <w:tcBorders>
              <w:top w:val="nil"/>
              <w:left w:val="nil"/>
              <w:bottom w:val="single" w:sz="4" w:space="0" w:color="auto"/>
              <w:right w:val="single" w:sz="4" w:space="0" w:color="auto"/>
            </w:tcBorders>
            <w:shd w:val="clear" w:color="auto" w:fill="auto"/>
            <w:noWrap/>
            <w:vAlign w:val="bottom"/>
          </w:tcPr>
          <w:p w14:paraId="0335AA85" w14:textId="77777777" w:rsidR="00CF49DC" w:rsidRPr="00CF49DC" w:rsidRDefault="00CF49DC" w:rsidP="00CF49DC">
            <w:pPr>
              <w:rPr>
                <w:rFonts w:eastAsia="Times New Roman" w:cs="Times New Roman"/>
                <w:color w:val="000000"/>
                <w:szCs w:val="20"/>
                <w:lang w:val="es-ES" w:eastAsia="es-ES"/>
              </w:rPr>
            </w:pPr>
            <w:r w:rsidRPr="00CF49DC">
              <w:rPr>
                <w:rFonts w:eastAsia="Times New Roman" w:cs="Times New Roman"/>
                <w:color w:val="000000"/>
                <w:szCs w:val="20"/>
                <w:lang w:val="es-ES" w:eastAsia="es-ES"/>
              </w:rPr>
              <w:t xml:space="preserve">Organizador de actividades de capacitación </w:t>
            </w:r>
          </w:p>
        </w:tc>
      </w:tr>
      <w:tr w:rsidR="00CF49DC" w:rsidRPr="00CF49DC" w14:paraId="6930CDB8"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tcPr>
          <w:p w14:paraId="48BE06D7" w14:textId="77777777" w:rsidR="00CF49DC" w:rsidRPr="00CF49DC" w:rsidRDefault="00CF49DC" w:rsidP="00CF49DC">
            <w:pPr>
              <w:jc w:val="left"/>
              <w:rPr>
                <w:rFonts w:eastAsia="Times New Roman" w:cs="Times New Roman"/>
                <w:szCs w:val="20"/>
              </w:rPr>
            </w:pPr>
            <w:r w:rsidRPr="00CF49DC">
              <w:rPr>
                <w:rFonts w:eastAsia="Times New Roman" w:cs="Times New Roman"/>
                <w:szCs w:val="20"/>
              </w:rPr>
              <w:t>Municipalidad de Bermejo-Bolivia</w:t>
            </w:r>
          </w:p>
        </w:tc>
        <w:tc>
          <w:tcPr>
            <w:tcW w:w="3178" w:type="dxa"/>
            <w:tcBorders>
              <w:top w:val="nil"/>
              <w:left w:val="nil"/>
              <w:bottom w:val="single" w:sz="4" w:space="0" w:color="auto"/>
              <w:right w:val="single" w:sz="4" w:space="0" w:color="auto"/>
            </w:tcBorders>
            <w:shd w:val="clear" w:color="auto" w:fill="auto"/>
            <w:noWrap/>
            <w:vAlign w:val="bottom"/>
          </w:tcPr>
          <w:p w14:paraId="3D194BC9"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Cruz Gareca, Erik</w:t>
            </w:r>
          </w:p>
        </w:tc>
        <w:tc>
          <w:tcPr>
            <w:tcW w:w="1270" w:type="dxa"/>
            <w:tcBorders>
              <w:top w:val="nil"/>
              <w:left w:val="nil"/>
              <w:bottom w:val="single" w:sz="4" w:space="0" w:color="auto"/>
              <w:right w:val="single" w:sz="4" w:space="0" w:color="auto"/>
            </w:tcBorders>
            <w:shd w:val="clear" w:color="auto" w:fill="auto"/>
            <w:noWrap/>
            <w:vAlign w:val="bottom"/>
          </w:tcPr>
          <w:p w14:paraId="0E7D2428"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técnico</w:t>
            </w:r>
          </w:p>
        </w:tc>
        <w:tc>
          <w:tcPr>
            <w:tcW w:w="1551" w:type="dxa"/>
            <w:tcBorders>
              <w:top w:val="nil"/>
              <w:left w:val="nil"/>
              <w:bottom w:val="single" w:sz="4" w:space="0" w:color="auto"/>
              <w:right w:val="single" w:sz="4" w:space="0" w:color="auto"/>
            </w:tcBorders>
            <w:shd w:val="clear" w:color="auto" w:fill="auto"/>
            <w:noWrap/>
            <w:vAlign w:val="bottom"/>
          </w:tcPr>
          <w:p w14:paraId="71E0C69B"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35</w:t>
            </w:r>
          </w:p>
        </w:tc>
        <w:tc>
          <w:tcPr>
            <w:tcW w:w="1954" w:type="dxa"/>
            <w:tcBorders>
              <w:top w:val="nil"/>
              <w:left w:val="nil"/>
              <w:bottom w:val="single" w:sz="4" w:space="0" w:color="auto"/>
              <w:right w:val="single" w:sz="4" w:space="0" w:color="auto"/>
            </w:tcBorders>
            <w:shd w:val="clear" w:color="auto" w:fill="auto"/>
            <w:noWrap/>
            <w:vAlign w:val="bottom"/>
          </w:tcPr>
          <w:p w14:paraId="57300B5D"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Asistente de actividades </w:t>
            </w:r>
          </w:p>
        </w:tc>
      </w:tr>
      <w:tr w:rsidR="00CF49DC" w:rsidRPr="00CF49DC" w14:paraId="013BAA61" w14:textId="77777777" w:rsidTr="00283FE7">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050EB02"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szCs w:val="20"/>
              </w:rPr>
              <w:t>Municipalidad de Bermejo-Bolivia</w:t>
            </w:r>
          </w:p>
        </w:tc>
        <w:tc>
          <w:tcPr>
            <w:tcW w:w="3178" w:type="dxa"/>
            <w:tcBorders>
              <w:top w:val="nil"/>
              <w:left w:val="nil"/>
              <w:bottom w:val="single" w:sz="4" w:space="0" w:color="auto"/>
              <w:right w:val="single" w:sz="4" w:space="0" w:color="auto"/>
            </w:tcBorders>
            <w:shd w:val="clear" w:color="auto" w:fill="auto"/>
            <w:noWrap/>
            <w:vAlign w:val="bottom"/>
            <w:hideMark/>
          </w:tcPr>
          <w:p w14:paraId="0B545311"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Ortega Rivera, Maura</w:t>
            </w:r>
          </w:p>
        </w:tc>
        <w:tc>
          <w:tcPr>
            <w:tcW w:w="1270" w:type="dxa"/>
            <w:tcBorders>
              <w:top w:val="nil"/>
              <w:left w:val="nil"/>
              <w:bottom w:val="single" w:sz="4" w:space="0" w:color="auto"/>
              <w:right w:val="single" w:sz="4" w:space="0" w:color="auto"/>
            </w:tcBorders>
            <w:shd w:val="clear" w:color="auto" w:fill="auto"/>
            <w:noWrap/>
            <w:vAlign w:val="bottom"/>
            <w:hideMark/>
          </w:tcPr>
          <w:p w14:paraId="3D037484"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técnico</w:t>
            </w:r>
          </w:p>
        </w:tc>
        <w:tc>
          <w:tcPr>
            <w:tcW w:w="1551" w:type="dxa"/>
            <w:tcBorders>
              <w:top w:val="nil"/>
              <w:left w:val="nil"/>
              <w:bottom w:val="single" w:sz="4" w:space="0" w:color="auto"/>
              <w:right w:val="single" w:sz="4" w:space="0" w:color="auto"/>
            </w:tcBorders>
            <w:shd w:val="clear" w:color="auto" w:fill="auto"/>
            <w:noWrap/>
            <w:vAlign w:val="bottom"/>
            <w:hideMark/>
          </w:tcPr>
          <w:p w14:paraId="4899AE6A" w14:textId="77777777" w:rsidR="00CF49DC" w:rsidRPr="00CF49DC" w:rsidRDefault="00CF49DC" w:rsidP="00CF49DC">
            <w:pPr>
              <w:jc w:val="left"/>
              <w:rPr>
                <w:rFonts w:eastAsia="Times New Roman" w:cs="Times New Roman"/>
                <w:color w:val="000000"/>
                <w:szCs w:val="20"/>
                <w:lang w:val="es-ES" w:eastAsia="es-ES"/>
              </w:rPr>
            </w:pPr>
            <w:r w:rsidRPr="00CF49DC">
              <w:rPr>
                <w:rFonts w:eastAsia="Times New Roman" w:cs="Times New Roman"/>
                <w:color w:val="000000"/>
                <w:szCs w:val="20"/>
                <w:lang w:val="es-ES" w:eastAsia="es-ES"/>
              </w:rPr>
              <w:t> 35</w:t>
            </w:r>
          </w:p>
        </w:tc>
        <w:tc>
          <w:tcPr>
            <w:tcW w:w="1954" w:type="dxa"/>
            <w:tcBorders>
              <w:top w:val="nil"/>
              <w:left w:val="nil"/>
              <w:bottom w:val="single" w:sz="4" w:space="0" w:color="auto"/>
              <w:right w:val="single" w:sz="4" w:space="0" w:color="auto"/>
            </w:tcBorders>
            <w:shd w:val="clear" w:color="auto" w:fill="auto"/>
            <w:noWrap/>
            <w:vAlign w:val="bottom"/>
            <w:hideMark/>
          </w:tcPr>
          <w:p w14:paraId="4AC4F6C4" w14:textId="77777777" w:rsidR="00CF49DC" w:rsidRPr="00CF49DC" w:rsidRDefault="00CF49DC" w:rsidP="00CF49DC">
            <w:pPr>
              <w:jc w:val="center"/>
              <w:rPr>
                <w:rFonts w:eastAsia="Times New Roman" w:cs="Times New Roman"/>
                <w:color w:val="000000"/>
                <w:szCs w:val="20"/>
                <w:lang w:val="es-ES" w:eastAsia="es-ES"/>
              </w:rPr>
            </w:pPr>
            <w:r w:rsidRPr="00CF49DC">
              <w:rPr>
                <w:rFonts w:eastAsia="Times New Roman" w:cs="Times New Roman"/>
                <w:color w:val="000000"/>
                <w:szCs w:val="20"/>
                <w:lang w:val="es-ES" w:eastAsia="es-ES"/>
              </w:rPr>
              <w:t>Asistente de actividades </w:t>
            </w:r>
          </w:p>
        </w:tc>
      </w:tr>
    </w:tbl>
    <w:p w14:paraId="6903F14D" w14:textId="77777777" w:rsidR="00CF49DC" w:rsidRPr="00CF49DC" w:rsidRDefault="00CF49DC" w:rsidP="00CF49DC">
      <w:pPr>
        <w:rPr>
          <w:rFonts w:eastAsia="Times New Roman" w:cs="Times New Roman"/>
          <w:szCs w:val="20"/>
        </w:rPr>
      </w:pPr>
    </w:p>
    <w:p w14:paraId="34D7F051" w14:textId="77777777" w:rsidR="00E10670" w:rsidRPr="00A12A0A" w:rsidRDefault="00E10670" w:rsidP="00AD679D">
      <w:pPr>
        <w:pStyle w:val="ListParagraph"/>
        <w:numPr>
          <w:ilvl w:val="0"/>
          <w:numId w:val="0"/>
        </w:numPr>
        <w:ind w:left="720"/>
        <w:rPr>
          <w:rFonts w:cs="Times New Roman"/>
          <w:szCs w:val="20"/>
        </w:rPr>
      </w:pPr>
    </w:p>
    <w:p w14:paraId="5B2B11D7" w14:textId="77777777" w:rsidR="00E10670" w:rsidRPr="00A12A0A" w:rsidRDefault="00E10670" w:rsidP="00AD679D">
      <w:pPr>
        <w:pStyle w:val="ListParagraph"/>
        <w:numPr>
          <w:ilvl w:val="0"/>
          <w:numId w:val="0"/>
        </w:numPr>
        <w:ind w:left="720"/>
        <w:rPr>
          <w:rFonts w:cs="Times New Roman"/>
          <w:szCs w:val="20"/>
        </w:rPr>
      </w:pPr>
    </w:p>
    <w:p w14:paraId="1E584AB6" w14:textId="77777777" w:rsidR="00E10670" w:rsidRPr="00A12A0A" w:rsidRDefault="00E10670" w:rsidP="00AD679D">
      <w:pPr>
        <w:pStyle w:val="ListParagraph"/>
        <w:numPr>
          <w:ilvl w:val="0"/>
          <w:numId w:val="0"/>
        </w:numPr>
        <w:ind w:left="720"/>
        <w:rPr>
          <w:rFonts w:cs="Times New Roman"/>
          <w:szCs w:val="20"/>
        </w:rPr>
      </w:pPr>
    </w:p>
    <w:p w14:paraId="4F2B181B" w14:textId="77777777" w:rsidR="009E4AFA" w:rsidRPr="00A12A0A" w:rsidRDefault="009E4AFA" w:rsidP="009E4AFA">
      <w:pPr>
        <w:rPr>
          <w:szCs w:val="20"/>
        </w:rPr>
      </w:pPr>
    </w:p>
    <w:p w14:paraId="3B56F533" w14:textId="77777777" w:rsidR="009E4AFA" w:rsidRPr="00A12A0A" w:rsidRDefault="009E4AFA" w:rsidP="009E4AFA">
      <w:pPr>
        <w:rPr>
          <w:szCs w:val="20"/>
        </w:rPr>
        <w:sectPr w:rsidR="009E4AFA" w:rsidRPr="00A12A0A" w:rsidSect="009E4AFA">
          <w:headerReference w:type="default" r:id="rId24"/>
          <w:footerReference w:type="default" r:id="rId25"/>
          <w:pgSz w:w="15840" w:h="12240" w:orient="landscape"/>
          <w:pgMar w:top="1800" w:right="1440" w:bottom="1800" w:left="1440" w:header="720" w:footer="720" w:gutter="0"/>
          <w:cols w:space="720"/>
          <w:docGrid w:linePitch="360"/>
        </w:sectPr>
      </w:pPr>
    </w:p>
    <w:p w14:paraId="10D75FAA" w14:textId="1C61DF49" w:rsidR="001F3238" w:rsidRPr="00A12A0A" w:rsidRDefault="00E47EEA" w:rsidP="001C6497">
      <w:pPr>
        <w:pStyle w:val="ListParagraph"/>
        <w:numPr>
          <w:ilvl w:val="1"/>
          <w:numId w:val="4"/>
        </w:numPr>
        <w:rPr>
          <w:rFonts w:cs="Times New Roman"/>
          <w:szCs w:val="20"/>
        </w:rPr>
      </w:pPr>
      <w:r w:rsidRPr="00A12A0A">
        <w:rPr>
          <w:rFonts w:cs="Times New Roman"/>
          <w:szCs w:val="20"/>
        </w:rPr>
        <w:lastRenderedPageBreak/>
        <w:t xml:space="preserve">Anexo </w:t>
      </w:r>
      <w:r w:rsidR="001F3238" w:rsidRPr="00A12A0A">
        <w:rPr>
          <w:rFonts w:cs="Times New Roman"/>
          <w:szCs w:val="20"/>
        </w:rPr>
        <w:t xml:space="preserve">V. Curriculum Vitae </w:t>
      </w:r>
      <w:r w:rsidR="001C1F66" w:rsidRPr="00A12A0A">
        <w:rPr>
          <w:rFonts w:cs="Times New Roman"/>
          <w:szCs w:val="20"/>
        </w:rPr>
        <w:t>resumido</w:t>
      </w:r>
    </w:p>
    <w:p w14:paraId="317DB22F" w14:textId="7F4733B0" w:rsidR="001C1F66" w:rsidRPr="00A12A0A" w:rsidRDefault="001C1F66" w:rsidP="001C1F66">
      <w:pPr>
        <w:ind w:left="360"/>
        <w:rPr>
          <w:rFonts w:cs="Times New Roman"/>
          <w:bCs/>
          <w:color w:val="0000FF"/>
          <w:szCs w:val="20"/>
          <w:highlight w:val="lightGray"/>
        </w:rPr>
      </w:pPr>
    </w:p>
    <w:p w14:paraId="735710E5" w14:textId="77777777" w:rsidR="0038588C" w:rsidRPr="00A12A0A" w:rsidRDefault="0038588C" w:rsidP="00C93CF3">
      <w:pPr>
        <w:rPr>
          <w:rFonts w:cs="Times New Roman"/>
          <w:szCs w:val="20"/>
        </w:rPr>
      </w:pPr>
    </w:p>
    <w:p w14:paraId="2FA2A68E" w14:textId="77777777" w:rsidR="00CE5675" w:rsidRPr="00A12A0A" w:rsidRDefault="00CE5675" w:rsidP="00CE5675">
      <w:pPr>
        <w:rPr>
          <w:rFonts w:cs="Times New Roman"/>
          <w:b/>
          <w:color w:val="000000"/>
          <w:szCs w:val="20"/>
        </w:rPr>
      </w:pPr>
      <w:r w:rsidRPr="00A12A0A">
        <w:rPr>
          <w:rFonts w:cs="Times New Roman"/>
          <w:b/>
          <w:color w:val="000000"/>
          <w:szCs w:val="20"/>
        </w:rPr>
        <w:t xml:space="preserve">Nombre y Apellido: </w:t>
      </w:r>
      <w:r w:rsidRPr="00A12A0A">
        <w:rPr>
          <w:b/>
          <w:szCs w:val="20"/>
        </w:rPr>
        <w:t>Silvana Inés Giancola</w:t>
      </w:r>
      <w:r w:rsidRPr="00A12A0A">
        <w:rPr>
          <w:rFonts w:cs="Times New Roman"/>
          <w:b/>
          <w:color w:val="000000"/>
          <w:szCs w:val="20"/>
        </w:rPr>
        <w:t xml:space="preserve"> </w:t>
      </w:r>
    </w:p>
    <w:p w14:paraId="0DDC574D" w14:textId="77777777" w:rsidR="00CE5675" w:rsidRPr="00A12A0A" w:rsidRDefault="00CE5675" w:rsidP="00CE5675">
      <w:pPr>
        <w:rPr>
          <w:szCs w:val="20"/>
        </w:rPr>
      </w:pPr>
      <w:r w:rsidRPr="00A12A0A">
        <w:rPr>
          <w:szCs w:val="20"/>
        </w:rPr>
        <w:t>Investigadora del Instituto de Economía, INTA.</w:t>
      </w:r>
    </w:p>
    <w:p w14:paraId="590DE3E9" w14:textId="77777777" w:rsidR="00CE5675" w:rsidRPr="00A12A0A" w:rsidRDefault="00CE5675" w:rsidP="00CE5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szCs w:val="20"/>
        </w:rPr>
      </w:pPr>
      <w:r w:rsidRPr="00A12A0A">
        <w:rPr>
          <w:b/>
          <w:szCs w:val="20"/>
        </w:rPr>
        <w:t>Estudios cursados</w:t>
      </w:r>
    </w:p>
    <w:p w14:paraId="04ED51AB" w14:textId="77777777" w:rsidR="00CE5675" w:rsidRPr="00A12A0A" w:rsidRDefault="00CE5675" w:rsidP="00CE5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0"/>
          <w:lang w:val="es-MX"/>
        </w:rPr>
      </w:pPr>
      <w:r w:rsidRPr="00A12A0A">
        <w:rPr>
          <w:szCs w:val="20"/>
        </w:rPr>
        <w:t xml:space="preserve">POSTGRADO: Facultad de Agronomía de la Universidad de Buenos Aires, octubre de 2003. TITULO: Magister </w:t>
      </w:r>
      <w:proofErr w:type="spellStart"/>
      <w:r w:rsidRPr="00A12A0A">
        <w:rPr>
          <w:szCs w:val="20"/>
        </w:rPr>
        <w:t>Scientiae</w:t>
      </w:r>
      <w:proofErr w:type="spellEnd"/>
      <w:r w:rsidRPr="00A12A0A">
        <w:rPr>
          <w:szCs w:val="20"/>
        </w:rPr>
        <w:t xml:space="preserve"> en Economía Agraria, octubre de 2003. </w:t>
      </w:r>
    </w:p>
    <w:p w14:paraId="1F62AF71" w14:textId="77777777" w:rsidR="00CE5675" w:rsidRPr="00A12A0A" w:rsidRDefault="00CE5675" w:rsidP="00CE5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Cs w:val="20"/>
        </w:rPr>
      </w:pPr>
      <w:r w:rsidRPr="00A12A0A">
        <w:rPr>
          <w:szCs w:val="20"/>
        </w:rPr>
        <w:t xml:space="preserve">UNIVERSITARIOS: Facultad de Agronomía de la Universidad de Buenos Aires, marzo de 1980 - septiembre de 1986. TITULO: Ingeniera Agrónoma, Orientación Producción Agropecuaria. </w:t>
      </w:r>
    </w:p>
    <w:p w14:paraId="27F13CDF" w14:textId="77777777" w:rsidR="00CE5675" w:rsidRPr="00A12A0A" w:rsidRDefault="00CE5675" w:rsidP="00CE5675">
      <w:pPr>
        <w:rPr>
          <w:bCs/>
          <w:szCs w:val="20"/>
        </w:rPr>
      </w:pPr>
      <w:r w:rsidRPr="00A12A0A">
        <w:rPr>
          <w:b/>
          <w:szCs w:val="20"/>
        </w:rPr>
        <w:t xml:space="preserve">Coordinación Proyectos INTA: </w:t>
      </w:r>
      <w:r w:rsidRPr="00A12A0A">
        <w:rPr>
          <w:rFonts w:eastAsiaTheme="minorHAnsi" w:cs="Times New Roman"/>
          <w:bCs/>
          <w:szCs w:val="20"/>
          <w:lang w:val="es-AR" w:eastAsia="es-AR"/>
        </w:rPr>
        <w:t xml:space="preserve">Proyecto Específico </w:t>
      </w:r>
      <w:proofErr w:type="spellStart"/>
      <w:r w:rsidRPr="00A12A0A">
        <w:rPr>
          <w:rFonts w:eastAsiaTheme="minorHAnsi" w:cs="Times New Roman"/>
          <w:bCs/>
          <w:szCs w:val="20"/>
          <w:lang w:val="es-AR" w:eastAsia="es-AR"/>
        </w:rPr>
        <w:t>PNFRU</w:t>
      </w:r>
      <w:proofErr w:type="spellEnd"/>
      <w:r w:rsidRPr="00A12A0A">
        <w:rPr>
          <w:rFonts w:eastAsiaTheme="minorHAnsi" w:cs="Times New Roman"/>
          <w:bCs/>
          <w:szCs w:val="20"/>
          <w:lang w:val="es-AR" w:eastAsia="es-AR"/>
        </w:rPr>
        <w:t xml:space="preserve"> 1105082 </w:t>
      </w:r>
      <w:r w:rsidRPr="00A12A0A">
        <w:rPr>
          <w:rFonts w:eastAsiaTheme="minorHAnsi" w:cs="Times New Roman"/>
          <w:bCs/>
          <w:snapToGrid w:val="0"/>
          <w:szCs w:val="20"/>
          <w:lang w:val="es-AR" w:eastAsia="es-ES"/>
        </w:rPr>
        <w:t>(cartera de proyectos 2013)</w:t>
      </w:r>
      <w:r w:rsidRPr="00A12A0A">
        <w:rPr>
          <w:rFonts w:eastAsiaTheme="minorHAnsi" w:cs="Times New Roman"/>
          <w:b/>
          <w:bCs/>
          <w:snapToGrid w:val="0"/>
          <w:szCs w:val="20"/>
          <w:lang w:val="es-AR" w:eastAsia="es-ES"/>
        </w:rPr>
        <w:t xml:space="preserve"> </w:t>
      </w:r>
      <w:r w:rsidRPr="00A12A0A">
        <w:rPr>
          <w:rFonts w:eastAsiaTheme="minorHAnsi" w:cs="Times New Roman"/>
          <w:bCs/>
          <w:i/>
          <w:szCs w:val="20"/>
          <w:lang w:val="es-AR" w:eastAsia="es-AR"/>
        </w:rPr>
        <w:t>Superación de brechas tecnológicas que limitan la cadena en las cadenas frutícolas</w:t>
      </w:r>
      <w:r w:rsidRPr="00A12A0A">
        <w:rPr>
          <w:rFonts w:eastAsiaTheme="minorHAnsi" w:cs="Times New Roman"/>
          <w:bCs/>
          <w:szCs w:val="20"/>
          <w:lang w:val="es-AR" w:eastAsia="es-AR"/>
        </w:rPr>
        <w:t xml:space="preserve"> con desempeño en 7 Centros Regionales de INTA. </w:t>
      </w:r>
      <w:r w:rsidRPr="00A12A0A">
        <w:rPr>
          <w:bCs/>
          <w:szCs w:val="20"/>
        </w:rPr>
        <w:t xml:space="preserve">Proyecto Específico INTA </w:t>
      </w:r>
      <w:proofErr w:type="spellStart"/>
      <w:r w:rsidRPr="00A12A0A">
        <w:rPr>
          <w:bCs/>
          <w:szCs w:val="20"/>
        </w:rPr>
        <w:t>AEES</w:t>
      </w:r>
      <w:proofErr w:type="spellEnd"/>
      <w:r w:rsidRPr="00A12A0A">
        <w:rPr>
          <w:bCs/>
          <w:szCs w:val="20"/>
        </w:rPr>
        <w:t xml:space="preserve"> 303532 (cartera de proyectos 2009) </w:t>
      </w:r>
      <w:r w:rsidRPr="00A12A0A">
        <w:rPr>
          <w:bCs/>
          <w:i/>
          <w:szCs w:val="20"/>
        </w:rPr>
        <w:t>Estrategias de intervención para mejorar el acceso a la tecnología en el sector productor</w:t>
      </w:r>
      <w:r w:rsidRPr="00A12A0A">
        <w:rPr>
          <w:bCs/>
          <w:szCs w:val="20"/>
        </w:rPr>
        <w:t xml:space="preserve"> con desempeño en 8 Cen</w:t>
      </w:r>
      <w:r w:rsidRPr="00A12A0A">
        <w:rPr>
          <w:bCs/>
          <w:i/>
          <w:szCs w:val="20"/>
        </w:rPr>
        <w:t>tr</w:t>
      </w:r>
      <w:r w:rsidRPr="00A12A0A">
        <w:rPr>
          <w:bCs/>
          <w:szCs w:val="20"/>
        </w:rPr>
        <w:t>os Regionales de INTA.</w:t>
      </w:r>
    </w:p>
    <w:p w14:paraId="6CB9010A" w14:textId="77777777" w:rsidR="00CE5675" w:rsidRPr="00A12A0A" w:rsidRDefault="00CE5675" w:rsidP="00CE5675">
      <w:pPr>
        <w:rPr>
          <w:b/>
          <w:szCs w:val="20"/>
        </w:rPr>
      </w:pPr>
      <w:r w:rsidRPr="00A12A0A">
        <w:rPr>
          <w:b/>
          <w:szCs w:val="20"/>
        </w:rPr>
        <w:t>Últimas publicaciones</w:t>
      </w:r>
    </w:p>
    <w:p w14:paraId="1069C828" w14:textId="77777777" w:rsidR="00CE5675" w:rsidRPr="00A12A0A" w:rsidRDefault="00CE5675" w:rsidP="00CE5675">
      <w:pPr>
        <w:tabs>
          <w:tab w:val="left" w:pos="1134"/>
        </w:tabs>
        <w:rPr>
          <w:szCs w:val="20"/>
        </w:rPr>
      </w:pPr>
      <w:r w:rsidRPr="00A12A0A">
        <w:rPr>
          <w:szCs w:val="20"/>
        </w:rPr>
        <w:t xml:space="preserve">Giancola, S., </w:t>
      </w:r>
      <w:proofErr w:type="spellStart"/>
      <w:r w:rsidRPr="00A12A0A">
        <w:rPr>
          <w:szCs w:val="20"/>
        </w:rPr>
        <w:t>Perini</w:t>
      </w:r>
      <w:proofErr w:type="spellEnd"/>
      <w:r w:rsidRPr="00A12A0A">
        <w:rPr>
          <w:szCs w:val="20"/>
        </w:rPr>
        <w:t xml:space="preserve">, S., Vázquez, D., Calvo, S., </w:t>
      </w:r>
      <w:proofErr w:type="spellStart"/>
      <w:r w:rsidRPr="00A12A0A">
        <w:rPr>
          <w:szCs w:val="20"/>
        </w:rPr>
        <w:t>Trupiano</w:t>
      </w:r>
      <w:proofErr w:type="spellEnd"/>
      <w:r w:rsidRPr="00A12A0A">
        <w:rPr>
          <w:szCs w:val="20"/>
        </w:rPr>
        <w:t xml:space="preserve">, S., Vázquez, S., Rivadeneira, M. F., </w:t>
      </w:r>
      <w:proofErr w:type="spellStart"/>
      <w:r w:rsidRPr="00A12A0A">
        <w:rPr>
          <w:szCs w:val="20"/>
        </w:rPr>
        <w:t>Mousqués</w:t>
      </w:r>
      <w:proofErr w:type="spellEnd"/>
      <w:r w:rsidRPr="00A12A0A">
        <w:rPr>
          <w:szCs w:val="20"/>
        </w:rPr>
        <w:t xml:space="preserve">, J. (2017). Trabajo: “Construcción colectiva de conocimiento: problemática de la mosca de los frutos en cítricos en </w:t>
      </w:r>
      <w:proofErr w:type="spellStart"/>
      <w:r w:rsidRPr="00A12A0A">
        <w:rPr>
          <w:szCs w:val="20"/>
        </w:rPr>
        <w:t>Chajarí</w:t>
      </w:r>
      <w:proofErr w:type="spellEnd"/>
      <w:r w:rsidRPr="00A12A0A">
        <w:rPr>
          <w:szCs w:val="20"/>
        </w:rPr>
        <w:t>, Entre Ríos”. X JORNADAS INTERDISCIPLINARIAS DE ESTUDIOS AGRARIOS Y AGROINDUSTRIALES ARGENTINOS Y LATINOAMERICANOS. Buenos Aires, 7 al 10 de noviembre de 2017. Facultad de Ciencias Económicas – Universidad de Buenos Aires.</w:t>
      </w:r>
    </w:p>
    <w:p w14:paraId="4530732F" w14:textId="77777777" w:rsidR="00CE5675" w:rsidRPr="00A12A0A" w:rsidRDefault="00CE5675" w:rsidP="00CE5675">
      <w:pPr>
        <w:tabs>
          <w:tab w:val="left" w:pos="1134"/>
        </w:tabs>
        <w:rPr>
          <w:szCs w:val="20"/>
        </w:rPr>
      </w:pPr>
      <w:r w:rsidRPr="00A12A0A">
        <w:rPr>
          <w:szCs w:val="20"/>
        </w:rPr>
        <w:t xml:space="preserve">Giancola, S., Calvo, S., Di Masi, S., Aguilar, N., </w:t>
      </w:r>
      <w:proofErr w:type="spellStart"/>
      <w:r w:rsidRPr="00A12A0A">
        <w:rPr>
          <w:szCs w:val="20"/>
        </w:rPr>
        <w:t>Kiessling</w:t>
      </w:r>
      <w:proofErr w:type="spellEnd"/>
      <w:r w:rsidRPr="00A12A0A">
        <w:rPr>
          <w:szCs w:val="20"/>
        </w:rPr>
        <w:t xml:space="preserve">, J. (2017). Trabajo: “Falta de Ordenamiento Territorial. Impactos en la Red de Riego de la Fruticultura del Alto Valle”. Encuentro Periurbanos hacia el consenso. 1º Encuentro Nacional sobre Periurbanos e Interfases Críticas, 2º Reunión Científica del </w:t>
      </w:r>
      <w:proofErr w:type="spellStart"/>
      <w:r w:rsidRPr="00A12A0A">
        <w:rPr>
          <w:szCs w:val="20"/>
        </w:rPr>
        <w:t>PNNAT</w:t>
      </w:r>
      <w:proofErr w:type="spellEnd"/>
      <w:r w:rsidRPr="00A12A0A">
        <w:rPr>
          <w:szCs w:val="20"/>
        </w:rPr>
        <w:t xml:space="preserve"> y 3º de la Red </w:t>
      </w:r>
      <w:proofErr w:type="spellStart"/>
      <w:r w:rsidRPr="00A12A0A">
        <w:rPr>
          <w:szCs w:val="20"/>
        </w:rPr>
        <w:t>PERIURBAN</w:t>
      </w:r>
      <w:proofErr w:type="spellEnd"/>
      <w:r w:rsidRPr="00A12A0A">
        <w:rPr>
          <w:szCs w:val="20"/>
        </w:rPr>
        <w:t xml:space="preserve">. Córdoba, 12 al 14 de septiembre 2017. </w:t>
      </w:r>
    </w:p>
    <w:p w14:paraId="6EBFA4F1" w14:textId="77777777" w:rsidR="00CE5675" w:rsidRPr="00A12A0A" w:rsidRDefault="00CE5675" w:rsidP="00CE5675">
      <w:pPr>
        <w:tabs>
          <w:tab w:val="left" w:pos="1134"/>
        </w:tabs>
        <w:rPr>
          <w:szCs w:val="20"/>
        </w:rPr>
      </w:pPr>
      <w:proofErr w:type="spellStart"/>
      <w:r w:rsidRPr="00A12A0A">
        <w:rPr>
          <w:szCs w:val="20"/>
        </w:rPr>
        <w:t>Perini</w:t>
      </w:r>
      <w:proofErr w:type="spellEnd"/>
      <w:r w:rsidRPr="00A12A0A">
        <w:rPr>
          <w:szCs w:val="20"/>
        </w:rPr>
        <w:t xml:space="preserve">, S., Giancola, S., Vázquez, D., </w:t>
      </w:r>
      <w:proofErr w:type="spellStart"/>
      <w:r w:rsidRPr="00A12A0A">
        <w:rPr>
          <w:szCs w:val="20"/>
        </w:rPr>
        <w:t>Trupiano</w:t>
      </w:r>
      <w:proofErr w:type="spellEnd"/>
      <w:r w:rsidRPr="00A12A0A">
        <w:rPr>
          <w:szCs w:val="20"/>
        </w:rPr>
        <w:t xml:space="preserve">, S., Rivadeneira, M. F., Calvo, S., </w:t>
      </w:r>
      <w:proofErr w:type="spellStart"/>
      <w:r w:rsidRPr="00A12A0A">
        <w:rPr>
          <w:szCs w:val="20"/>
        </w:rPr>
        <w:t>Mousqués</w:t>
      </w:r>
      <w:proofErr w:type="spellEnd"/>
      <w:r w:rsidRPr="00A12A0A">
        <w:rPr>
          <w:szCs w:val="20"/>
        </w:rPr>
        <w:t xml:space="preserve">, J., Vázquez, S. (2017). Trabajo: “Manejo sustentable de la mosca los frutos en </w:t>
      </w:r>
      <w:proofErr w:type="spellStart"/>
      <w:r w:rsidRPr="00A12A0A">
        <w:rPr>
          <w:szCs w:val="20"/>
        </w:rPr>
        <w:t>Chajarí</w:t>
      </w:r>
      <w:proofErr w:type="spellEnd"/>
      <w:r w:rsidRPr="00A12A0A">
        <w:rPr>
          <w:szCs w:val="20"/>
        </w:rPr>
        <w:t xml:space="preserve">, Entre Ríos”. Encuentro Periurbanos hacia el consenso. 1º Encuentro Nacional sobre Periurbanos e Interfases Críticas, 2º Reunión Científica del </w:t>
      </w:r>
      <w:proofErr w:type="spellStart"/>
      <w:r w:rsidRPr="00A12A0A">
        <w:rPr>
          <w:szCs w:val="20"/>
        </w:rPr>
        <w:t>PNNAT</w:t>
      </w:r>
      <w:proofErr w:type="spellEnd"/>
      <w:r w:rsidRPr="00A12A0A">
        <w:rPr>
          <w:szCs w:val="20"/>
        </w:rPr>
        <w:t xml:space="preserve"> y 3º de la Red </w:t>
      </w:r>
      <w:proofErr w:type="spellStart"/>
      <w:r w:rsidRPr="00A12A0A">
        <w:rPr>
          <w:szCs w:val="20"/>
        </w:rPr>
        <w:t>PERIURBAN</w:t>
      </w:r>
      <w:proofErr w:type="spellEnd"/>
      <w:r w:rsidRPr="00A12A0A">
        <w:rPr>
          <w:szCs w:val="20"/>
        </w:rPr>
        <w:t xml:space="preserve">. 12-14 de septiembre 2017. Córdoba. </w:t>
      </w:r>
    </w:p>
    <w:p w14:paraId="4927ADB5" w14:textId="77777777" w:rsidR="00CE5675" w:rsidRPr="00A12A0A" w:rsidRDefault="00CE5675" w:rsidP="00CE5675">
      <w:pPr>
        <w:keepNext/>
        <w:tabs>
          <w:tab w:val="left" w:pos="1134"/>
        </w:tabs>
        <w:rPr>
          <w:iCs/>
          <w:color w:val="0000FF" w:themeColor="hyperlink"/>
          <w:szCs w:val="20"/>
          <w:u w:val="single"/>
          <w:lang w:val="es-ES"/>
        </w:rPr>
      </w:pPr>
      <w:r w:rsidRPr="00A12A0A">
        <w:rPr>
          <w:szCs w:val="20"/>
        </w:rPr>
        <w:t xml:space="preserve">Giancola, S.; </w:t>
      </w:r>
      <w:proofErr w:type="spellStart"/>
      <w:r w:rsidRPr="00A12A0A">
        <w:rPr>
          <w:szCs w:val="20"/>
        </w:rPr>
        <w:t>Lavecini</w:t>
      </w:r>
      <w:proofErr w:type="spellEnd"/>
      <w:r w:rsidRPr="00A12A0A">
        <w:rPr>
          <w:szCs w:val="20"/>
        </w:rPr>
        <w:t xml:space="preserve">, </w:t>
      </w:r>
      <w:proofErr w:type="spellStart"/>
      <w:r w:rsidRPr="00A12A0A">
        <w:rPr>
          <w:szCs w:val="20"/>
        </w:rPr>
        <w:t>M.V</w:t>
      </w:r>
      <w:proofErr w:type="spellEnd"/>
      <w:r w:rsidRPr="00A12A0A">
        <w:rPr>
          <w:szCs w:val="20"/>
        </w:rPr>
        <w:t xml:space="preserve">.; </w:t>
      </w:r>
      <w:proofErr w:type="spellStart"/>
      <w:r w:rsidRPr="00A12A0A">
        <w:rPr>
          <w:szCs w:val="20"/>
        </w:rPr>
        <w:t>Aiassa</w:t>
      </w:r>
      <w:proofErr w:type="spellEnd"/>
      <w:r w:rsidRPr="00A12A0A">
        <w:rPr>
          <w:szCs w:val="20"/>
        </w:rPr>
        <w:t xml:space="preserve">, J.; Fontana, H.; Di </w:t>
      </w:r>
      <w:proofErr w:type="spellStart"/>
      <w:r w:rsidRPr="00A12A0A">
        <w:rPr>
          <w:szCs w:val="20"/>
        </w:rPr>
        <w:t>Giano</w:t>
      </w:r>
      <w:proofErr w:type="spellEnd"/>
      <w:r w:rsidRPr="00A12A0A">
        <w:rPr>
          <w:szCs w:val="20"/>
        </w:rPr>
        <w:t xml:space="preserve">, S.; Calvo, S.; Gatti, N.; </w:t>
      </w:r>
      <w:proofErr w:type="spellStart"/>
      <w:r w:rsidRPr="00A12A0A">
        <w:rPr>
          <w:szCs w:val="20"/>
        </w:rPr>
        <w:t>Rabaglio</w:t>
      </w:r>
      <w:proofErr w:type="spellEnd"/>
      <w:r w:rsidRPr="00A12A0A">
        <w:rPr>
          <w:szCs w:val="20"/>
        </w:rPr>
        <w:t xml:space="preserve">, M.; Da Riva, M. (2017) “Innovación y crecimiento en el sector agropecuario. Problemáticas de la innovación en la producción familiar de té en Misiones”. Revista Actualidad Económica- Universidad Nacional de Córdoba. Año XXVII, </w:t>
      </w:r>
      <w:proofErr w:type="spellStart"/>
      <w:r w:rsidRPr="00A12A0A">
        <w:rPr>
          <w:szCs w:val="20"/>
        </w:rPr>
        <w:t>Nº</w:t>
      </w:r>
      <w:proofErr w:type="spellEnd"/>
      <w:r w:rsidRPr="00A12A0A">
        <w:rPr>
          <w:szCs w:val="20"/>
        </w:rPr>
        <w:t xml:space="preserve"> 91 – Enero / Abril 2017 ISSN 2250-</w:t>
      </w:r>
      <w:proofErr w:type="spellStart"/>
      <w:r w:rsidRPr="00A12A0A">
        <w:rPr>
          <w:szCs w:val="20"/>
        </w:rPr>
        <w:t>754X</w:t>
      </w:r>
      <w:proofErr w:type="spellEnd"/>
      <w:r w:rsidRPr="00A12A0A">
        <w:rPr>
          <w:szCs w:val="20"/>
        </w:rPr>
        <w:t xml:space="preserve"> en línea. </w:t>
      </w:r>
      <w:hyperlink r:id="rId26" w:history="1">
        <w:r w:rsidRPr="00A12A0A">
          <w:rPr>
            <w:iCs/>
            <w:color w:val="0000FF" w:themeColor="hyperlink"/>
            <w:szCs w:val="20"/>
            <w:u w:val="single"/>
            <w:lang w:val="es-ES"/>
          </w:rPr>
          <w:t>https://</w:t>
        </w:r>
        <w:proofErr w:type="spellStart"/>
        <w:r w:rsidRPr="00A12A0A">
          <w:rPr>
            <w:iCs/>
            <w:color w:val="0000FF" w:themeColor="hyperlink"/>
            <w:szCs w:val="20"/>
            <w:u w:val="single"/>
            <w:lang w:val="es-ES"/>
          </w:rPr>
          <w:t>revistas.unc.edu.ar</w:t>
        </w:r>
        <w:proofErr w:type="spellEnd"/>
        <w:r w:rsidRPr="00A12A0A">
          <w:rPr>
            <w:iCs/>
            <w:color w:val="0000FF" w:themeColor="hyperlink"/>
            <w:szCs w:val="20"/>
            <w:u w:val="single"/>
            <w:lang w:val="es-ES"/>
          </w:rPr>
          <w:t>/</w:t>
        </w:r>
        <w:proofErr w:type="spellStart"/>
        <w:r w:rsidRPr="00A12A0A">
          <w:rPr>
            <w:iCs/>
            <w:color w:val="0000FF" w:themeColor="hyperlink"/>
            <w:szCs w:val="20"/>
            <w:u w:val="single"/>
            <w:lang w:val="es-ES"/>
          </w:rPr>
          <w:t>index.php</w:t>
        </w:r>
        <w:proofErr w:type="spellEnd"/>
        <w:r w:rsidRPr="00A12A0A">
          <w:rPr>
            <w:iCs/>
            <w:color w:val="0000FF" w:themeColor="hyperlink"/>
            <w:szCs w:val="20"/>
            <w:u w:val="single"/>
            <w:lang w:val="es-ES"/>
          </w:rPr>
          <w:t>/</w:t>
        </w:r>
        <w:proofErr w:type="spellStart"/>
        <w:r w:rsidRPr="00A12A0A">
          <w:rPr>
            <w:iCs/>
            <w:color w:val="0000FF" w:themeColor="hyperlink"/>
            <w:szCs w:val="20"/>
            <w:u w:val="single"/>
            <w:lang w:val="es-ES"/>
          </w:rPr>
          <w:t>acteconomica</w:t>
        </w:r>
        <w:proofErr w:type="spellEnd"/>
      </w:hyperlink>
    </w:p>
    <w:p w14:paraId="123FD1D9" w14:textId="77777777" w:rsidR="00CE5675" w:rsidRPr="00A12A0A" w:rsidRDefault="00CE5675" w:rsidP="00CE5675">
      <w:pPr>
        <w:tabs>
          <w:tab w:val="left" w:pos="1134"/>
        </w:tabs>
        <w:rPr>
          <w:szCs w:val="20"/>
        </w:rPr>
      </w:pPr>
      <w:r w:rsidRPr="00A12A0A">
        <w:rPr>
          <w:szCs w:val="20"/>
        </w:rPr>
        <w:t xml:space="preserve">Giancola, S; Di Masi, S.; Aguilar; N.; </w:t>
      </w:r>
      <w:proofErr w:type="spellStart"/>
      <w:r w:rsidRPr="00A12A0A">
        <w:rPr>
          <w:szCs w:val="20"/>
        </w:rPr>
        <w:t>Kiessling</w:t>
      </w:r>
      <w:proofErr w:type="spellEnd"/>
      <w:r w:rsidRPr="00A12A0A">
        <w:rPr>
          <w:szCs w:val="20"/>
        </w:rPr>
        <w:t>; J; Calvo, S. (2016). Trabajo: “Problemáticas que dificultan innovaciones en riego en la pequeña y mediana producción de pera y manzana en el Alto Valle de Río Negro y Neuquén”. XVIII JORNADAS NACIONALES DE EXTENSIÓN RURAL Y X DEL MERCOSUR, Facultad de Ciencias Agrarias - Cinco Saltos - Rio Negro, 9 -10 - 11 de noviembre del 2016.</w:t>
      </w:r>
    </w:p>
    <w:p w14:paraId="3562242F" w14:textId="77777777" w:rsidR="00CE5675" w:rsidRPr="00A12A0A" w:rsidRDefault="00CE5675" w:rsidP="00CE5675">
      <w:pPr>
        <w:tabs>
          <w:tab w:val="left" w:pos="1134"/>
        </w:tabs>
        <w:rPr>
          <w:szCs w:val="20"/>
        </w:rPr>
      </w:pPr>
      <w:r w:rsidRPr="00A12A0A">
        <w:rPr>
          <w:szCs w:val="20"/>
        </w:rPr>
        <w:t xml:space="preserve">Calvo, S., Giancola, S., Salvador, M. L. (2016). Trabajo: “Pequeña y mediana producción ganadera. Configuraciones causales que afectan la dinámica de innovación en cinco provincias argentinas”. XLVII </w:t>
      </w:r>
      <w:proofErr w:type="spellStart"/>
      <w:r w:rsidRPr="00A12A0A">
        <w:rPr>
          <w:szCs w:val="20"/>
        </w:rPr>
        <w:t>REUNION</w:t>
      </w:r>
      <w:proofErr w:type="spellEnd"/>
      <w:r w:rsidRPr="00A12A0A">
        <w:rPr>
          <w:szCs w:val="20"/>
        </w:rPr>
        <w:t xml:space="preserve"> ANUAL </w:t>
      </w:r>
      <w:proofErr w:type="spellStart"/>
      <w:r w:rsidRPr="00A12A0A">
        <w:rPr>
          <w:szCs w:val="20"/>
        </w:rPr>
        <w:t>AAEA</w:t>
      </w:r>
      <w:proofErr w:type="spellEnd"/>
      <w:r w:rsidRPr="00A12A0A">
        <w:rPr>
          <w:szCs w:val="20"/>
        </w:rPr>
        <w:t xml:space="preserve"> Facultad de Ciencias Económicas y Sociales, </w:t>
      </w:r>
      <w:proofErr w:type="spellStart"/>
      <w:r w:rsidRPr="00A12A0A">
        <w:rPr>
          <w:szCs w:val="20"/>
        </w:rPr>
        <w:t>UNMP</w:t>
      </w:r>
      <w:proofErr w:type="spellEnd"/>
      <w:r w:rsidRPr="00A12A0A">
        <w:rPr>
          <w:szCs w:val="20"/>
        </w:rPr>
        <w:t xml:space="preserve"> - Mar del Plata, Bs. As. 19-20-21 de octubre de 2016.</w:t>
      </w:r>
    </w:p>
    <w:p w14:paraId="086AEEAA" w14:textId="77777777" w:rsidR="00CE5675" w:rsidRPr="00A12A0A" w:rsidRDefault="00CE5675" w:rsidP="00CE5675">
      <w:pPr>
        <w:tabs>
          <w:tab w:val="left" w:pos="1134"/>
        </w:tabs>
        <w:rPr>
          <w:color w:val="0000FF" w:themeColor="hyperlink"/>
          <w:szCs w:val="20"/>
          <w:u w:val="single"/>
          <w:lang w:val="es-ES"/>
        </w:rPr>
      </w:pPr>
      <w:r w:rsidRPr="00A12A0A">
        <w:rPr>
          <w:szCs w:val="20"/>
          <w:lang w:val="es-ES"/>
        </w:rPr>
        <w:t xml:space="preserve">Estudios socioeconómicos de la adopción de tecnología (Serie numerada de 1 a 12) </w:t>
      </w:r>
      <w:hyperlink r:id="rId27" w:history="1">
        <w:r w:rsidRPr="00A12A0A">
          <w:rPr>
            <w:color w:val="0000FF" w:themeColor="hyperlink"/>
            <w:szCs w:val="20"/>
            <w:u w:val="single"/>
            <w:lang w:val="es-ES"/>
          </w:rPr>
          <w:t>http://inta.gob.ar/documentos/estudios-socioeconomicos-de-la-adopcion-de-tecnologia</w:t>
        </w:r>
      </w:hyperlink>
    </w:p>
    <w:p w14:paraId="0952978C" w14:textId="77777777" w:rsidR="00CE5675" w:rsidRPr="00A12A0A" w:rsidRDefault="00CE5675" w:rsidP="00CE5675">
      <w:pPr>
        <w:tabs>
          <w:tab w:val="left" w:pos="1134"/>
        </w:tabs>
        <w:rPr>
          <w:szCs w:val="20"/>
        </w:rPr>
      </w:pPr>
    </w:p>
    <w:p w14:paraId="241CC148" w14:textId="77777777" w:rsidR="00CE5675" w:rsidRPr="00A12A0A" w:rsidRDefault="00CE5675" w:rsidP="00CE5675">
      <w:pPr>
        <w:autoSpaceDE w:val="0"/>
        <w:autoSpaceDN w:val="0"/>
        <w:adjustRightInd w:val="0"/>
        <w:jc w:val="left"/>
        <w:rPr>
          <w:rFonts w:cs="Times New Roman"/>
          <w:b/>
          <w:color w:val="000000"/>
          <w:szCs w:val="20"/>
        </w:rPr>
      </w:pPr>
    </w:p>
    <w:p w14:paraId="408C9AA5" w14:textId="7E2FB082" w:rsidR="00CE5675" w:rsidRPr="00A12A0A" w:rsidRDefault="00CE5675" w:rsidP="00CE5675">
      <w:pPr>
        <w:autoSpaceDE w:val="0"/>
        <w:autoSpaceDN w:val="0"/>
        <w:adjustRightInd w:val="0"/>
        <w:jc w:val="left"/>
        <w:rPr>
          <w:rFonts w:cs="Times New Roman"/>
          <w:bCs/>
          <w:color w:val="000000"/>
          <w:szCs w:val="20"/>
          <w:lang w:val="es-AR"/>
        </w:rPr>
      </w:pPr>
      <w:r w:rsidRPr="00A12A0A">
        <w:rPr>
          <w:rFonts w:cs="Times New Roman"/>
          <w:b/>
          <w:color w:val="000000"/>
          <w:szCs w:val="20"/>
          <w:lang w:val="es-AR"/>
        </w:rPr>
        <w:t xml:space="preserve">Nombre y Apellido: </w:t>
      </w:r>
      <w:r w:rsidRPr="00A12A0A">
        <w:rPr>
          <w:rFonts w:cs="Times New Roman"/>
          <w:b/>
          <w:bCs/>
          <w:color w:val="000000"/>
          <w:szCs w:val="20"/>
          <w:lang w:val="es-AR"/>
        </w:rPr>
        <w:t xml:space="preserve">José Hermes </w:t>
      </w:r>
      <w:proofErr w:type="spellStart"/>
      <w:r w:rsidRPr="00A12A0A">
        <w:rPr>
          <w:rFonts w:cs="Times New Roman"/>
          <w:b/>
          <w:bCs/>
          <w:color w:val="000000"/>
          <w:szCs w:val="20"/>
          <w:lang w:val="es-AR"/>
        </w:rPr>
        <w:t>Buenahora</w:t>
      </w:r>
      <w:proofErr w:type="spellEnd"/>
      <w:r w:rsidRPr="00A12A0A">
        <w:rPr>
          <w:rFonts w:cs="Times New Roman"/>
          <w:b/>
          <w:bCs/>
          <w:color w:val="000000"/>
          <w:szCs w:val="20"/>
          <w:lang w:val="es-AR"/>
        </w:rPr>
        <w:t xml:space="preserve"> Acosta</w:t>
      </w:r>
      <w:r w:rsidRPr="00A12A0A">
        <w:rPr>
          <w:rFonts w:cs="Times New Roman"/>
          <w:bCs/>
          <w:color w:val="000000"/>
          <w:szCs w:val="20"/>
          <w:lang w:val="es-AR"/>
        </w:rPr>
        <w:t xml:space="preserve"> </w:t>
      </w:r>
    </w:p>
    <w:p w14:paraId="6D157C0A" w14:textId="77777777" w:rsidR="00CE5675" w:rsidRPr="00A12A0A" w:rsidRDefault="00CE5675" w:rsidP="00CE5675">
      <w:pPr>
        <w:autoSpaceDE w:val="0"/>
        <w:autoSpaceDN w:val="0"/>
        <w:adjustRightInd w:val="0"/>
        <w:jc w:val="left"/>
        <w:rPr>
          <w:rFonts w:cs="Times New Roman"/>
          <w:color w:val="000000"/>
          <w:szCs w:val="20"/>
          <w:lang w:val="es-AR"/>
        </w:rPr>
      </w:pPr>
      <w:r w:rsidRPr="00A12A0A">
        <w:rPr>
          <w:rFonts w:cs="Times New Roman"/>
          <w:bCs/>
          <w:color w:val="000000"/>
          <w:szCs w:val="20"/>
          <w:lang w:val="es-AR"/>
        </w:rPr>
        <w:t>Investigador Principal de INIA</w:t>
      </w:r>
    </w:p>
    <w:p w14:paraId="6C446C23" w14:textId="77777777" w:rsidR="00CE5675" w:rsidRPr="00A12A0A" w:rsidRDefault="00CE5675" w:rsidP="00CE5675">
      <w:pPr>
        <w:autoSpaceDE w:val="0"/>
        <w:autoSpaceDN w:val="0"/>
        <w:adjustRightInd w:val="0"/>
        <w:jc w:val="left"/>
        <w:rPr>
          <w:rFonts w:cs="Times New Roman"/>
          <w:color w:val="000000"/>
          <w:szCs w:val="20"/>
          <w:lang w:val="es-AR"/>
        </w:rPr>
      </w:pPr>
      <w:r w:rsidRPr="00A12A0A">
        <w:rPr>
          <w:rFonts w:cs="Times New Roman"/>
          <w:b/>
          <w:bCs/>
          <w:color w:val="000000"/>
          <w:szCs w:val="20"/>
          <w:lang w:val="es-AR"/>
        </w:rPr>
        <w:t xml:space="preserve">Dirección institucional </w:t>
      </w:r>
    </w:p>
    <w:p w14:paraId="17F5791F" w14:textId="77777777" w:rsidR="00CE5675" w:rsidRPr="00A12A0A" w:rsidRDefault="00CE5675" w:rsidP="00CE5675">
      <w:pPr>
        <w:autoSpaceDE w:val="0"/>
        <w:autoSpaceDN w:val="0"/>
        <w:adjustRightInd w:val="0"/>
        <w:jc w:val="left"/>
        <w:rPr>
          <w:rFonts w:cs="Times New Roman"/>
          <w:color w:val="000000"/>
          <w:szCs w:val="20"/>
          <w:lang w:val="es-AR"/>
        </w:rPr>
      </w:pPr>
      <w:r w:rsidRPr="00A12A0A">
        <w:rPr>
          <w:rFonts w:cs="Times New Roman"/>
          <w:color w:val="000000"/>
          <w:szCs w:val="20"/>
          <w:lang w:val="es-AR"/>
        </w:rPr>
        <w:t xml:space="preserve">Institución: Instituto Nacional de Investigación Agropecuaria. INIA Salto Grande. Uruguay </w:t>
      </w:r>
    </w:p>
    <w:p w14:paraId="3F345E39" w14:textId="77777777" w:rsidR="00CE5675" w:rsidRPr="00A12A0A" w:rsidRDefault="00CE5675" w:rsidP="00CE5675">
      <w:pPr>
        <w:autoSpaceDE w:val="0"/>
        <w:autoSpaceDN w:val="0"/>
        <w:adjustRightInd w:val="0"/>
        <w:jc w:val="left"/>
        <w:rPr>
          <w:rFonts w:cs="Times New Roman"/>
          <w:color w:val="000000"/>
          <w:szCs w:val="20"/>
          <w:lang w:val="es-AR"/>
        </w:rPr>
      </w:pPr>
      <w:r w:rsidRPr="00A12A0A">
        <w:rPr>
          <w:rFonts w:cs="Times New Roman"/>
          <w:color w:val="000000"/>
          <w:szCs w:val="20"/>
          <w:lang w:val="es-AR"/>
        </w:rPr>
        <w:t xml:space="preserve">Dirección: Camino al Terrible s/n. CP: 68033. Salto </w:t>
      </w:r>
    </w:p>
    <w:p w14:paraId="570F80E1" w14:textId="77777777" w:rsidR="00CE5675" w:rsidRPr="00A12A0A" w:rsidRDefault="00CE5675" w:rsidP="00CE5675">
      <w:pPr>
        <w:autoSpaceDE w:val="0"/>
        <w:autoSpaceDN w:val="0"/>
        <w:adjustRightInd w:val="0"/>
        <w:jc w:val="left"/>
        <w:rPr>
          <w:rFonts w:cs="Times New Roman"/>
          <w:color w:val="000000"/>
          <w:szCs w:val="20"/>
          <w:lang w:val="es-AR"/>
        </w:rPr>
      </w:pPr>
      <w:r w:rsidRPr="00A12A0A">
        <w:rPr>
          <w:rFonts w:cs="Times New Roman"/>
          <w:color w:val="000000"/>
          <w:szCs w:val="20"/>
          <w:lang w:val="es-AR"/>
        </w:rPr>
        <w:t xml:space="preserve">Teléfono: (00598-473) 35156 </w:t>
      </w:r>
      <w:proofErr w:type="spellStart"/>
      <w:r w:rsidRPr="00A12A0A">
        <w:rPr>
          <w:rFonts w:cs="Times New Roman"/>
          <w:color w:val="000000"/>
          <w:szCs w:val="20"/>
          <w:lang w:val="es-AR"/>
        </w:rPr>
        <w:t>int</w:t>
      </w:r>
      <w:proofErr w:type="spellEnd"/>
      <w:r w:rsidRPr="00A12A0A">
        <w:rPr>
          <w:rFonts w:cs="Times New Roman"/>
          <w:color w:val="000000"/>
          <w:szCs w:val="20"/>
          <w:lang w:val="es-AR"/>
        </w:rPr>
        <w:t xml:space="preserve">. 1621 </w:t>
      </w:r>
    </w:p>
    <w:p w14:paraId="08D01F38" w14:textId="77777777" w:rsidR="00CE5675" w:rsidRPr="00A12A0A" w:rsidRDefault="00CE5675" w:rsidP="00CE5675">
      <w:pPr>
        <w:autoSpaceDE w:val="0"/>
        <w:autoSpaceDN w:val="0"/>
        <w:adjustRightInd w:val="0"/>
        <w:jc w:val="left"/>
        <w:rPr>
          <w:rFonts w:cs="Times New Roman"/>
          <w:color w:val="000000"/>
          <w:szCs w:val="20"/>
          <w:lang w:val="es-AR"/>
        </w:rPr>
      </w:pPr>
      <w:r w:rsidRPr="00A12A0A">
        <w:rPr>
          <w:rFonts w:cs="Times New Roman"/>
          <w:color w:val="000000"/>
          <w:szCs w:val="20"/>
          <w:lang w:val="es-AR"/>
        </w:rPr>
        <w:t xml:space="preserve">Correo electrónico-Sitio Web: </w:t>
      </w:r>
      <w:proofErr w:type="spellStart"/>
      <w:r w:rsidRPr="00A12A0A">
        <w:rPr>
          <w:rFonts w:cs="Times New Roman"/>
          <w:color w:val="000000"/>
          <w:szCs w:val="20"/>
          <w:lang w:val="es-AR"/>
        </w:rPr>
        <w:t>jbuenahora@inia.org.uy</w:t>
      </w:r>
      <w:proofErr w:type="spellEnd"/>
      <w:r w:rsidRPr="00A12A0A">
        <w:rPr>
          <w:rFonts w:cs="Times New Roman"/>
          <w:color w:val="000000"/>
          <w:szCs w:val="20"/>
          <w:lang w:val="es-AR"/>
        </w:rPr>
        <w:t xml:space="preserve">- </w:t>
      </w:r>
      <w:proofErr w:type="spellStart"/>
      <w:r w:rsidRPr="00A12A0A">
        <w:rPr>
          <w:rFonts w:cs="Times New Roman"/>
          <w:color w:val="000000"/>
          <w:szCs w:val="20"/>
          <w:lang w:val="es-AR"/>
        </w:rPr>
        <w:t>www.inia.org.uy</w:t>
      </w:r>
      <w:proofErr w:type="spellEnd"/>
      <w:r w:rsidRPr="00A12A0A">
        <w:rPr>
          <w:rFonts w:cs="Times New Roman"/>
          <w:color w:val="000000"/>
          <w:szCs w:val="20"/>
          <w:lang w:val="es-AR"/>
        </w:rPr>
        <w:t xml:space="preserve"> </w:t>
      </w:r>
    </w:p>
    <w:p w14:paraId="334A54E7" w14:textId="77777777" w:rsidR="00CE5675" w:rsidRPr="00A12A0A" w:rsidRDefault="00CE5675" w:rsidP="00CE5675">
      <w:pPr>
        <w:autoSpaceDE w:val="0"/>
        <w:autoSpaceDN w:val="0"/>
        <w:adjustRightInd w:val="0"/>
        <w:jc w:val="left"/>
        <w:rPr>
          <w:rFonts w:cs="Times New Roman"/>
          <w:color w:val="000000"/>
          <w:szCs w:val="20"/>
          <w:lang w:val="es-AR"/>
        </w:rPr>
      </w:pPr>
      <w:r w:rsidRPr="00A12A0A">
        <w:rPr>
          <w:rFonts w:cs="Times New Roman"/>
          <w:b/>
          <w:bCs/>
          <w:color w:val="000000"/>
          <w:szCs w:val="20"/>
          <w:lang w:val="es-AR"/>
        </w:rPr>
        <w:t xml:space="preserve">Formación </w:t>
      </w:r>
    </w:p>
    <w:p w14:paraId="45A7E62D" w14:textId="77777777" w:rsidR="00CE5675" w:rsidRPr="00A12A0A" w:rsidRDefault="00CE5675" w:rsidP="00CE5675">
      <w:pPr>
        <w:autoSpaceDE w:val="0"/>
        <w:autoSpaceDN w:val="0"/>
        <w:adjustRightInd w:val="0"/>
        <w:jc w:val="left"/>
        <w:rPr>
          <w:rFonts w:cs="Times New Roman"/>
          <w:color w:val="000000"/>
          <w:szCs w:val="20"/>
          <w:lang w:val="es-AR"/>
        </w:rPr>
      </w:pPr>
      <w:r w:rsidRPr="00A12A0A">
        <w:rPr>
          <w:rFonts w:cs="Times New Roman"/>
          <w:b/>
          <w:bCs/>
          <w:color w:val="000000"/>
          <w:szCs w:val="20"/>
          <w:lang w:val="es-AR"/>
        </w:rPr>
        <w:t xml:space="preserve">2010 – 2014. Maestría en Ciencias Agrarias </w:t>
      </w:r>
    </w:p>
    <w:p w14:paraId="55363865" w14:textId="77777777" w:rsidR="00CE5675" w:rsidRPr="00A12A0A" w:rsidRDefault="00CE5675" w:rsidP="00CE5675">
      <w:pPr>
        <w:autoSpaceDE w:val="0"/>
        <w:autoSpaceDN w:val="0"/>
        <w:adjustRightInd w:val="0"/>
        <w:jc w:val="left"/>
        <w:rPr>
          <w:rFonts w:cs="Times New Roman"/>
          <w:color w:val="000000"/>
          <w:szCs w:val="20"/>
          <w:lang w:val="es-AR"/>
        </w:rPr>
      </w:pPr>
      <w:r w:rsidRPr="00A12A0A">
        <w:rPr>
          <w:rFonts w:cs="Times New Roman"/>
          <w:color w:val="000000"/>
          <w:szCs w:val="20"/>
          <w:lang w:val="es-AR"/>
        </w:rPr>
        <w:lastRenderedPageBreak/>
        <w:t xml:space="preserve">Universidad de la República - Facultad de Agronomía - </w:t>
      </w:r>
      <w:proofErr w:type="spellStart"/>
      <w:r w:rsidRPr="00A12A0A">
        <w:rPr>
          <w:rFonts w:cs="Times New Roman"/>
          <w:color w:val="000000"/>
          <w:szCs w:val="20"/>
          <w:lang w:val="es-AR"/>
        </w:rPr>
        <w:t>UDeLaR</w:t>
      </w:r>
      <w:proofErr w:type="spellEnd"/>
      <w:r w:rsidRPr="00A12A0A">
        <w:rPr>
          <w:rFonts w:cs="Times New Roman"/>
          <w:color w:val="000000"/>
          <w:szCs w:val="20"/>
          <w:lang w:val="es-AR"/>
        </w:rPr>
        <w:t xml:space="preserve">, Uruguay </w:t>
      </w:r>
    </w:p>
    <w:p w14:paraId="1C1E51B0" w14:textId="77777777" w:rsidR="00CE5675" w:rsidRPr="00A12A0A" w:rsidRDefault="00CE5675" w:rsidP="00CE5675">
      <w:pPr>
        <w:autoSpaceDE w:val="0"/>
        <w:autoSpaceDN w:val="0"/>
        <w:adjustRightInd w:val="0"/>
        <w:jc w:val="left"/>
        <w:rPr>
          <w:rFonts w:cs="Times New Roman"/>
          <w:color w:val="000000"/>
          <w:szCs w:val="20"/>
          <w:lang w:val="es-AR"/>
        </w:rPr>
      </w:pPr>
      <w:r w:rsidRPr="00A12A0A">
        <w:rPr>
          <w:rFonts w:cs="Times New Roman"/>
          <w:b/>
          <w:bCs/>
          <w:color w:val="000000"/>
          <w:szCs w:val="20"/>
          <w:lang w:val="es-AR"/>
        </w:rPr>
        <w:t xml:space="preserve">1980 – 1986. Grado- Ingeniero Agrónomo </w:t>
      </w:r>
    </w:p>
    <w:p w14:paraId="52307BFE" w14:textId="77777777" w:rsidR="00CE5675" w:rsidRPr="00A12A0A" w:rsidRDefault="00CE5675" w:rsidP="00CE5675">
      <w:pPr>
        <w:autoSpaceDE w:val="0"/>
        <w:autoSpaceDN w:val="0"/>
        <w:adjustRightInd w:val="0"/>
        <w:jc w:val="left"/>
        <w:rPr>
          <w:rFonts w:cs="Times New Roman"/>
          <w:color w:val="000000"/>
          <w:szCs w:val="20"/>
          <w:lang w:val="es-AR"/>
        </w:rPr>
      </w:pPr>
      <w:r w:rsidRPr="00A12A0A">
        <w:rPr>
          <w:rFonts w:cs="Times New Roman"/>
          <w:color w:val="000000"/>
          <w:szCs w:val="20"/>
          <w:lang w:val="es-AR"/>
        </w:rPr>
        <w:t xml:space="preserve">Universidad de la República - Facultad de Agronomía - </w:t>
      </w:r>
      <w:proofErr w:type="spellStart"/>
      <w:r w:rsidRPr="00A12A0A">
        <w:rPr>
          <w:rFonts w:cs="Times New Roman"/>
          <w:color w:val="000000"/>
          <w:szCs w:val="20"/>
          <w:lang w:val="es-AR"/>
        </w:rPr>
        <w:t>UDeLaR</w:t>
      </w:r>
      <w:proofErr w:type="spellEnd"/>
      <w:r w:rsidRPr="00A12A0A">
        <w:rPr>
          <w:rFonts w:cs="Times New Roman"/>
          <w:color w:val="000000"/>
          <w:szCs w:val="20"/>
          <w:lang w:val="es-AR"/>
        </w:rPr>
        <w:t xml:space="preserve">, Uruguay </w:t>
      </w:r>
    </w:p>
    <w:p w14:paraId="29119BD0" w14:textId="77777777" w:rsidR="00CE5675" w:rsidRPr="00A12A0A" w:rsidRDefault="00CE5675" w:rsidP="00CE5675">
      <w:pPr>
        <w:autoSpaceDE w:val="0"/>
        <w:autoSpaceDN w:val="0"/>
        <w:adjustRightInd w:val="0"/>
        <w:jc w:val="left"/>
        <w:rPr>
          <w:rFonts w:cs="Times New Roman"/>
          <w:color w:val="000000"/>
          <w:szCs w:val="20"/>
          <w:lang w:val="es-AR"/>
        </w:rPr>
      </w:pPr>
      <w:r w:rsidRPr="00A12A0A">
        <w:rPr>
          <w:rFonts w:cs="Times New Roman"/>
          <w:b/>
          <w:bCs/>
          <w:color w:val="000000"/>
          <w:szCs w:val="20"/>
          <w:lang w:val="es-AR"/>
        </w:rPr>
        <w:t>Cargo actual</w:t>
      </w:r>
    </w:p>
    <w:p w14:paraId="23933A8E" w14:textId="77777777" w:rsidR="00CE5675" w:rsidRPr="00A12A0A" w:rsidRDefault="00CE5675" w:rsidP="00CE5675">
      <w:pPr>
        <w:autoSpaceDE w:val="0"/>
        <w:autoSpaceDN w:val="0"/>
        <w:adjustRightInd w:val="0"/>
        <w:jc w:val="left"/>
        <w:rPr>
          <w:rFonts w:cs="Times New Roman"/>
          <w:color w:val="000000"/>
          <w:szCs w:val="20"/>
          <w:lang w:val="es-AR"/>
        </w:rPr>
      </w:pPr>
      <w:r w:rsidRPr="00A12A0A">
        <w:rPr>
          <w:rFonts w:cs="Times New Roman"/>
          <w:color w:val="000000"/>
          <w:szCs w:val="20"/>
          <w:lang w:val="es-AR"/>
        </w:rPr>
        <w:t xml:space="preserve">Investigador Adjunto. Departamento de protección vegetal, Entomología. </w:t>
      </w:r>
    </w:p>
    <w:p w14:paraId="623A11B5" w14:textId="77777777" w:rsidR="00CE5675" w:rsidRPr="00A12A0A" w:rsidRDefault="00CE5675" w:rsidP="00CE5675">
      <w:pPr>
        <w:autoSpaceDE w:val="0"/>
        <w:autoSpaceDN w:val="0"/>
        <w:adjustRightInd w:val="0"/>
        <w:jc w:val="left"/>
        <w:rPr>
          <w:rFonts w:cs="Times New Roman"/>
          <w:color w:val="000000"/>
          <w:szCs w:val="20"/>
          <w:lang w:val="es-AR"/>
        </w:rPr>
      </w:pPr>
      <w:r w:rsidRPr="00A12A0A">
        <w:rPr>
          <w:rFonts w:cs="Times New Roman"/>
          <w:b/>
          <w:bCs/>
          <w:color w:val="000000"/>
          <w:szCs w:val="20"/>
          <w:lang w:val="es-AR"/>
        </w:rPr>
        <w:t xml:space="preserve">Dirección y Coordinación de Proyectos. </w:t>
      </w:r>
    </w:p>
    <w:p w14:paraId="68C62877" w14:textId="77777777" w:rsidR="00CE5675" w:rsidRPr="00A12A0A" w:rsidRDefault="00CE5675" w:rsidP="00CE5675">
      <w:pPr>
        <w:autoSpaceDE w:val="0"/>
        <w:autoSpaceDN w:val="0"/>
        <w:adjustRightInd w:val="0"/>
        <w:jc w:val="left"/>
        <w:rPr>
          <w:rFonts w:cs="Times New Roman"/>
          <w:color w:val="000000"/>
          <w:szCs w:val="20"/>
          <w:lang w:val="es-AR"/>
        </w:rPr>
      </w:pPr>
      <w:r w:rsidRPr="00A12A0A">
        <w:rPr>
          <w:rFonts w:cs="Times New Roman"/>
          <w:b/>
          <w:bCs/>
          <w:color w:val="000000"/>
          <w:szCs w:val="20"/>
          <w:lang w:val="es-AR"/>
        </w:rPr>
        <w:t xml:space="preserve">2011-2015. </w:t>
      </w:r>
      <w:r w:rsidRPr="00A12A0A">
        <w:rPr>
          <w:rFonts w:cs="Times New Roman"/>
          <w:color w:val="000000"/>
          <w:szCs w:val="20"/>
          <w:lang w:val="es-AR"/>
        </w:rPr>
        <w:t xml:space="preserve">Manejo integrado de mosca de la fruta con la incorporación de alternativas de bajo impacto ambiental. </w:t>
      </w:r>
    </w:p>
    <w:p w14:paraId="150B43A9" w14:textId="77777777" w:rsidR="00CE5675" w:rsidRPr="00A12A0A" w:rsidRDefault="00CE5675" w:rsidP="00CE5675">
      <w:pPr>
        <w:autoSpaceDE w:val="0"/>
        <w:autoSpaceDN w:val="0"/>
        <w:adjustRightInd w:val="0"/>
        <w:jc w:val="left"/>
        <w:rPr>
          <w:rFonts w:cs="Times New Roman"/>
          <w:color w:val="000000"/>
          <w:szCs w:val="20"/>
          <w:lang w:val="es-AR"/>
        </w:rPr>
      </w:pPr>
      <w:r w:rsidRPr="00A12A0A">
        <w:rPr>
          <w:rFonts w:cs="Times New Roman"/>
          <w:b/>
          <w:bCs/>
          <w:color w:val="000000"/>
          <w:szCs w:val="20"/>
          <w:lang w:val="es-AR"/>
        </w:rPr>
        <w:t>2013-2018</w:t>
      </w:r>
      <w:r w:rsidRPr="00A12A0A">
        <w:rPr>
          <w:rFonts w:cs="Times New Roman"/>
          <w:color w:val="000000"/>
          <w:szCs w:val="20"/>
          <w:lang w:val="es-AR"/>
        </w:rPr>
        <w:t xml:space="preserve">. Manejo integrado de </w:t>
      </w:r>
      <w:proofErr w:type="spellStart"/>
      <w:r w:rsidRPr="00A12A0A">
        <w:rPr>
          <w:rFonts w:cs="Times New Roman"/>
          <w:i/>
          <w:iCs/>
          <w:color w:val="000000"/>
          <w:szCs w:val="20"/>
          <w:lang w:val="es-AR"/>
        </w:rPr>
        <w:t>Diaphorina</w:t>
      </w:r>
      <w:proofErr w:type="spellEnd"/>
      <w:r w:rsidRPr="00A12A0A">
        <w:rPr>
          <w:rFonts w:cs="Times New Roman"/>
          <w:i/>
          <w:iCs/>
          <w:color w:val="000000"/>
          <w:szCs w:val="20"/>
          <w:lang w:val="es-AR"/>
        </w:rPr>
        <w:t xml:space="preserve"> </w:t>
      </w:r>
      <w:proofErr w:type="spellStart"/>
      <w:r w:rsidRPr="00A12A0A">
        <w:rPr>
          <w:rFonts w:cs="Times New Roman"/>
          <w:i/>
          <w:iCs/>
          <w:color w:val="000000"/>
          <w:szCs w:val="20"/>
          <w:lang w:val="es-AR"/>
        </w:rPr>
        <w:t>citri</w:t>
      </w:r>
      <w:proofErr w:type="spellEnd"/>
      <w:r w:rsidRPr="00A12A0A">
        <w:rPr>
          <w:rFonts w:cs="Times New Roman"/>
          <w:i/>
          <w:iCs/>
          <w:color w:val="000000"/>
          <w:szCs w:val="20"/>
          <w:lang w:val="es-AR"/>
        </w:rPr>
        <w:t xml:space="preserve"> </w:t>
      </w:r>
      <w:r w:rsidRPr="00A12A0A">
        <w:rPr>
          <w:rFonts w:cs="Times New Roman"/>
          <w:color w:val="000000"/>
          <w:szCs w:val="20"/>
          <w:lang w:val="es-AR"/>
        </w:rPr>
        <w:t xml:space="preserve">con énfasis en control biológico. </w:t>
      </w:r>
    </w:p>
    <w:p w14:paraId="6C2F697B" w14:textId="77777777" w:rsidR="00CE5675" w:rsidRPr="00A12A0A" w:rsidRDefault="00CE5675" w:rsidP="00CE5675">
      <w:pPr>
        <w:autoSpaceDE w:val="0"/>
        <w:autoSpaceDN w:val="0"/>
        <w:adjustRightInd w:val="0"/>
        <w:jc w:val="left"/>
        <w:rPr>
          <w:rFonts w:cs="Times New Roman"/>
          <w:color w:val="000000"/>
          <w:szCs w:val="20"/>
          <w:lang w:val="es-AR"/>
        </w:rPr>
      </w:pPr>
      <w:r w:rsidRPr="00A12A0A">
        <w:rPr>
          <w:rFonts w:cs="Times New Roman"/>
          <w:b/>
          <w:bCs/>
          <w:color w:val="000000"/>
          <w:szCs w:val="20"/>
          <w:lang w:val="es-AR"/>
        </w:rPr>
        <w:t xml:space="preserve">2017-2022. </w:t>
      </w:r>
      <w:r w:rsidRPr="00A12A0A">
        <w:rPr>
          <w:rFonts w:cs="Times New Roman"/>
          <w:color w:val="000000"/>
          <w:szCs w:val="20"/>
          <w:lang w:val="es-AR"/>
        </w:rPr>
        <w:t xml:space="preserve">Contribuciones para mejorar la calidad sanitaria y la inocuidad de la fruta cítrica. </w:t>
      </w:r>
    </w:p>
    <w:p w14:paraId="71EE91A3" w14:textId="77777777" w:rsidR="00CE5675" w:rsidRPr="00A12A0A" w:rsidRDefault="00CE5675" w:rsidP="00CE5675">
      <w:pPr>
        <w:autoSpaceDE w:val="0"/>
        <w:autoSpaceDN w:val="0"/>
        <w:adjustRightInd w:val="0"/>
        <w:jc w:val="left"/>
        <w:rPr>
          <w:rFonts w:cs="Times New Roman"/>
          <w:b/>
          <w:bCs/>
          <w:color w:val="000000"/>
          <w:szCs w:val="20"/>
          <w:lang w:val="es-AR"/>
        </w:rPr>
      </w:pPr>
      <w:r w:rsidRPr="00A12A0A">
        <w:rPr>
          <w:rFonts w:cs="Times New Roman"/>
          <w:b/>
          <w:bCs/>
          <w:color w:val="000000"/>
          <w:szCs w:val="20"/>
          <w:lang w:val="es-AR"/>
        </w:rPr>
        <w:t xml:space="preserve">Publicaciones </w:t>
      </w:r>
    </w:p>
    <w:p w14:paraId="68560117" w14:textId="77777777" w:rsidR="00CE5675" w:rsidRPr="00A12A0A" w:rsidRDefault="00CE5675" w:rsidP="00CE5675">
      <w:pPr>
        <w:autoSpaceDE w:val="0"/>
        <w:autoSpaceDN w:val="0"/>
        <w:adjustRightInd w:val="0"/>
        <w:jc w:val="left"/>
        <w:rPr>
          <w:rFonts w:cs="Times New Roman"/>
          <w:szCs w:val="20"/>
          <w:lang w:val="en-US"/>
        </w:rPr>
      </w:pPr>
      <w:proofErr w:type="spellStart"/>
      <w:r w:rsidRPr="00A12A0A">
        <w:rPr>
          <w:rFonts w:cs="Times New Roman"/>
          <w:bCs/>
          <w:szCs w:val="20"/>
          <w:lang w:val="es-AR"/>
        </w:rPr>
        <w:t>Burgeño</w:t>
      </w:r>
      <w:proofErr w:type="spellEnd"/>
      <w:r w:rsidRPr="00A12A0A">
        <w:rPr>
          <w:rFonts w:cs="Times New Roman"/>
          <w:bCs/>
          <w:szCs w:val="20"/>
          <w:lang w:val="es-AR"/>
        </w:rPr>
        <w:t xml:space="preserve">, P.; Amorós, </w:t>
      </w:r>
      <w:proofErr w:type="spellStart"/>
      <w:r w:rsidRPr="00A12A0A">
        <w:rPr>
          <w:rFonts w:cs="Times New Roman"/>
          <w:bCs/>
          <w:szCs w:val="20"/>
          <w:lang w:val="es-AR"/>
        </w:rPr>
        <w:t>M.E</w:t>
      </w:r>
      <w:proofErr w:type="spellEnd"/>
      <w:r w:rsidRPr="00A12A0A">
        <w:rPr>
          <w:rFonts w:cs="Times New Roman"/>
          <w:bCs/>
          <w:szCs w:val="20"/>
          <w:lang w:val="es-AR"/>
        </w:rPr>
        <w:t xml:space="preserve">.; Pereira das Neves, V.; </w:t>
      </w:r>
      <w:proofErr w:type="spellStart"/>
      <w:r w:rsidRPr="00A12A0A">
        <w:rPr>
          <w:rFonts w:cs="Times New Roman"/>
          <w:bCs/>
          <w:szCs w:val="20"/>
          <w:lang w:val="es-AR"/>
        </w:rPr>
        <w:t>Buenahora</w:t>
      </w:r>
      <w:proofErr w:type="spellEnd"/>
      <w:r w:rsidRPr="00A12A0A">
        <w:rPr>
          <w:rFonts w:cs="Times New Roman"/>
          <w:bCs/>
          <w:szCs w:val="20"/>
          <w:lang w:val="es-AR"/>
        </w:rPr>
        <w:t xml:space="preserve">, J.; López, A.; </w:t>
      </w:r>
      <w:proofErr w:type="spellStart"/>
      <w:r w:rsidRPr="00A12A0A">
        <w:rPr>
          <w:rFonts w:cs="Times New Roman"/>
          <w:bCs/>
          <w:szCs w:val="20"/>
          <w:lang w:val="es-AR"/>
        </w:rPr>
        <w:t>Moyna</w:t>
      </w:r>
      <w:proofErr w:type="spellEnd"/>
      <w:r w:rsidRPr="00A12A0A">
        <w:rPr>
          <w:rFonts w:cs="Times New Roman"/>
          <w:bCs/>
          <w:szCs w:val="20"/>
          <w:lang w:val="es-AR"/>
        </w:rPr>
        <w:t xml:space="preserve">, G. 2017. </w:t>
      </w:r>
      <w:r w:rsidRPr="00A12A0A">
        <w:rPr>
          <w:rFonts w:cs="Times New Roman"/>
          <w:szCs w:val="20"/>
          <w:lang w:val="en-US"/>
        </w:rPr>
        <w:t xml:space="preserve">Citrus volatile and non-volatile cues as putative kairomones for </w:t>
      </w:r>
      <w:proofErr w:type="spellStart"/>
      <w:r w:rsidRPr="00A12A0A">
        <w:rPr>
          <w:rFonts w:cs="Times New Roman"/>
          <w:i/>
          <w:iCs/>
          <w:szCs w:val="20"/>
          <w:lang w:val="en-US"/>
        </w:rPr>
        <w:t>Diaphorina</w:t>
      </w:r>
      <w:proofErr w:type="spellEnd"/>
      <w:r w:rsidRPr="00A12A0A">
        <w:rPr>
          <w:rFonts w:cs="Times New Roman"/>
          <w:i/>
          <w:iCs/>
          <w:szCs w:val="20"/>
          <w:lang w:val="en-US"/>
        </w:rPr>
        <w:t xml:space="preserve"> </w:t>
      </w:r>
      <w:proofErr w:type="spellStart"/>
      <w:r w:rsidRPr="00A12A0A">
        <w:rPr>
          <w:rFonts w:cs="Times New Roman"/>
          <w:i/>
          <w:iCs/>
          <w:szCs w:val="20"/>
          <w:lang w:val="en-US"/>
        </w:rPr>
        <w:t>citri</w:t>
      </w:r>
      <w:proofErr w:type="spellEnd"/>
      <w:r w:rsidRPr="00A12A0A">
        <w:rPr>
          <w:rFonts w:cs="Times New Roman"/>
          <w:i/>
          <w:iCs/>
          <w:szCs w:val="20"/>
          <w:lang w:val="en-US"/>
        </w:rPr>
        <w:t xml:space="preserve">. </w:t>
      </w:r>
      <w:r w:rsidRPr="00A12A0A">
        <w:rPr>
          <w:rFonts w:cs="Times New Roman"/>
          <w:szCs w:val="20"/>
          <w:lang w:val="en-US"/>
        </w:rPr>
        <w:t xml:space="preserve">Metabolomics 2017. 13th Annual Conference of the Metabolomics Society. </w:t>
      </w:r>
    </w:p>
    <w:p w14:paraId="4674B854" w14:textId="77777777" w:rsidR="00CE5675" w:rsidRPr="00A12A0A" w:rsidRDefault="00CE5675" w:rsidP="00CE5675">
      <w:pPr>
        <w:rPr>
          <w:szCs w:val="20"/>
        </w:rPr>
      </w:pPr>
      <w:proofErr w:type="spellStart"/>
      <w:r w:rsidRPr="00A12A0A">
        <w:rPr>
          <w:bCs/>
          <w:szCs w:val="20"/>
          <w:lang w:val="en-US"/>
        </w:rPr>
        <w:t>Amorós</w:t>
      </w:r>
      <w:proofErr w:type="spellEnd"/>
      <w:r w:rsidRPr="00A12A0A">
        <w:rPr>
          <w:bCs/>
          <w:szCs w:val="20"/>
          <w:lang w:val="en-US"/>
        </w:rPr>
        <w:t xml:space="preserve">, M.E.; </w:t>
      </w:r>
      <w:proofErr w:type="spellStart"/>
      <w:r w:rsidRPr="00A12A0A">
        <w:rPr>
          <w:bCs/>
          <w:szCs w:val="20"/>
          <w:lang w:val="en-US"/>
        </w:rPr>
        <w:t>Buenahora</w:t>
      </w:r>
      <w:proofErr w:type="spellEnd"/>
      <w:r w:rsidRPr="00A12A0A">
        <w:rPr>
          <w:bCs/>
          <w:szCs w:val="20"/>
          <w:lang w:val="en-US"/>
        </w:rPr>
        <w:t xml:space="preserve">, J.; Rivas, F.; Rossini, C.; </w:t>
      </w:r>
      <w:proofErr w:type="spellStart"/>
      <w:r w:rsidRPr="00A12A0A">
        <w:rPr>
          <w:bCs/>
          <w:szCs w:val="20"/>
          <w:lang w:val="en-US"/>
        </w:rPr>
        <w:t>Gonzáles</w:t>
      </w:r>
      <w:proofErr w:type="spellEnd"/>
      <w:r w:rsidRPr="00A12A0A">
        <w:rPr>
          <w:bCs/>
          <w:szCs w:val="20"/>
          <w:lang w:val="en-US"/>
        </w:rPr>
        <w:t xml:space="preserve">, A. 2018. </w:t>
      </w:r>
      <w:proofErr w:type="spellStart"/>
      <w:r w:rsidRPr="00A12A0A">
        <w:rPr>
          <w:szCs w:val="20"/>
          <w:lang w:val="en-US"/>
        </w:rPr>
        <w:t>Semiochemicals</w:t>
      </w:r>
      <w:proofErr w:type="spellEnd"/>
      <w:r w:rsidRPr="00A12A0A">
        <w:rPr>
          <w:szCs w:val="20"/>
          <w:lang w:val="en-US"/>
        </w:rPr>
        <w:t xml:space="preserve"> applications for citrus pest management in Uruguay: two case studies. </w:t>
      </w:r>
      <w:r w:rsidRPr="00A12A0A">
        <w:rPr>
          <w:szCs w:val="20"/>
        </w:rPr>
        <w:t xml:space="preserve">International </w:t>
      </w:r>
      <w:proofErr w:type="spellStart"/>
      <w:r w:rsidRPr="00A12A0A">
        <w:rPr>
          <w:szCs w:val="20"/>
        </w:rPr>
        <w:t>Symposium</w:t>
      </w:r>
      <w:proofErr w:type="spellEnd"/>
      <w:r w:rsidRPr="00A12A0A">
        <w:rPr>
          <w:szCs w:val="20"/>
        </w:rPr>
        <w:t xml:space="preserve"> of citrus </w:t>
      </w:r>
      <w:proofErr w:type="spellStart"/>
      <w:r w:rsidRPr="00A12A0A">
        <w:rPr>
          <w:szCs w:val="20"/>
        </w:rPr>
        <w:t>biotechnology</w:t>
      </w:r>
      <w:proofErr w:type="spellEnd"/>
      <w:r w:rsidRPr="00A12A0A">
        <w:rPr>
          <w:szCs w:val="20"/>
        </w:rPr>
        <w:t>.</w:t>
      </w:r>
    </w:p>
    <w:p w14:paraId="06D05AB7" w14:textId="77777777" w:rsidR="00CE5675" w:rsidRPr="00A12A0A" w:rsidRDefault="00CE5675" w:rsidP="00CE5675">
      <w:pPr>
        <w:rPr>
          <w:szCs w:val="20"/>
        </w:rPr>
      </w:pPr>
      <w:r w:rsidRPr="00A12A0A">
        <w:rPr>
          <w:szCs w:val="20"/>
        </w:rPr>
        <w:t xml:space="preserve">Amorós, M.; Galván, V.; Pereira das Neves, V.; Rodríguez, A.; Amaral, J.; Rossini, C.; </w:t>
      </w:r>
      <w:proofErr w:type="spellStart"/>
      <w:r w:rsidRPr="00A12A0A">
        <w:rPr>
          <w:szCs w:val="20"/>
        </w:rPr>
        <w:t>Buenahora</w:t>
      </w:r>
      <w:proofErr w:type="spellEnd"/>
      <w:r w:rsidRPr="00A12A0A">
        <w:rPr>
          <w:szCs w:val="20"/>
        </w:rPr>
        <w:t xml:space="preserve">, J. </w:t>
      </w:r>
      <w:proofErr w:type="spellStart"/>
      <w:r w:rsidRPr="00A12A0A">
        <w:rPr>
          <w:szCs w:val="20"/>
        </w:rPr>
        <w:t>2017.Control</w:t>
      </w:r>
      <w:proofErr w:type="spellEnd"/>
      <w:r w:rsidRPr="00A12A0A">
        <w:rPr>
          <w:szCs w:val="20"/>
        </w:rPr>
        <w:t xml:space="preserve"> químico y tecnologías de monitoreo de </w:t>
      </w:r>
      <w:proofErr w:type="spellStart"/>
      <w:r w:rsidRPr="00A12A0A">
        <w:rPr>
          <w:szCs w:val="20"/>
        </w:rPr>
        <w:t>Diaphorina</w:t>
      </w:r>
      <w:proofErr w:type="spellEnd"/>
      <w:r w:rsidRPr="00A12A0A">
        <w:rPr>
          <w:szCs w:val="20"/>
        </w:rPr>
        <w:t xml:space="preserve"> </w:t>
      </w:r>
      <w:proofErr w:type="spellStart"/>
      <w:r w:rsidRPr="00A12A0A">
        <w:rPr>
          <w:szCs w:val="20"/>
        </w:rPr>
        <w:t>citri</w:t>
      </w:r>
      <w:proofErr w:type="spellEnd"/>
      <w:r w:rsidRPr="00A12A0A">
        <w:rPr>
          <w:szCs w:val="20"/>
        </w:rPr>
        <w:t xml:space="preserve">. Disponible en: </w:t>
      </w:r>
      <w:hyperlink r:id="rId28" w:history="1">
        <w:r w:rsidRPr="00A12A0A">
          <w:rPr>
            <w:color w:val="0000FF" w:themeColor="hyperlink"/>
            <w:szCs w:val="20"/>
            <w:u w:val="single"/>
          </w:rPr>
          <w:t>http://inia.uy/Documentos/P%C3%BAblicos/INIA%20Salto%20Grande/2017/2017_12_04_citrucultura/Resumen_Jornada_Citricultura_4.12.2017.pdf</w:t>
        </w:r>
      </w:hyperlink>
    </w:p>
    <w:p w14:paraId="0234DD0D" w14:textId="77777777" w:rsidR="00CE5675" w:rsidRPr="00A12A0A" w:rsidRDefault="00CE5675" w:rsidP="00CE5675">
      <w:pPr>
        <w:rPr>
          <w:szCs w:val="20"/>
        </w:rPr>
      </w:pPr>
      <w:r w:rsidRPr="00A12A0A">
        <w:rPr>
          <w:szCs w:val="20"/>
        </w:rPr>
        <w:t xml:space="preserve">Galván, V.; Pereira das Neves, V.; Rodríguez, A.; Amaral, J.; </w:t>
      </w:r>
      <w:proofErr w:type="spellStart"/>
      <w:r w:rsidRPr="00A12A0A">
        <w:rPr>
          <w:szCs w:val="20"/>
        </w:rPr>
        <w:t>Buenahora</w:t>
      </w:r>
      <w:proofErr w:type="spellEnd"/>
      <w:r w:rsidRPr="00A12A0A">
        <w:rPr>
          <w:szCs w:val="20"/>
        </w:rPr>
        <w:t xml:space="preserve">, J. </w:t>
      </w:r>
      <w:proofErr w:type="spellStart"/>
      <w:r w:rsidRPr="00A12A0A">
        <w:rPr>
          <w:szCs w:val="20"/>
        </w:rPr>
        <w:t>2017.Tamarixia</w:t>
      </w:r>
      <w:proofErr w:type="spellEnd"/>
      <w:r w:rsidRPr="00A12A0A">
        <w:rPr>
          <w:szCs w:val="20"/>
        </w:rPr>
        <w:t xml:space="preserve"> radiata, ajustes de la cría y primeras liberaciones. Disponible en: </w:t>
      </w:r>
      <w:hyperlink r:id="rId29" w:history="1">
        <w:r w:rsidRPr="00A12A0A">
          <w:rPr>
            <w:color w:val="0000FF" w:themeColor="hyperlink"/>
            <w:szCs w:val="20"/>
            <w:u w:val="single"/>
          </w:rPr>
          <w:t>http://inia.uy/Documentos/P%C3%BAblicos/INIA%20Salto%20Grande/2017/2017_12_04_citrucultura/Resumen_Jornada_Citricultura_4.12.2017.pdf</w:t>
        </w:r>
      </w:hyperlink>
      <w:r w:rsidRPr="00A12A0A">
        <w:rPr>
          <w:szCs w:val="20"/>
        </w:rPr>
        <w:t xml:space="preserve"> </w:t>
      </w:r>
    </w:p>
    <w:p w14:paraId="4110E289" w14:textId="77777777" w:rsidR="00CE5675" w:rsidRPr="00A12A0A" w:rsidRDefault="00CE5675" w:rsidP="00CE5675">
      <w:pPr>
        <w:autoSpaceDE w:val="0"/>
        <w:autoSpaceDN w:val="0"/>
        <w:adjustRightInd w:val="0"/>
        <w:jc w:val="left"/>
        <w:rPr>
          <w:rFonts w:cs="Times New Roman"/>
          <w:bCs/>
          <w:color w:val="000000"/>
          <w:szCs w:val="20"/>
          <w:lang w:val="es-AR"/>
        </w:rPr>
      </w:pPr>
      <w:proofErr w:type="spellStart"/>
      <w:r w:rsidRPr="00A12A0A">
        <w:rPr>
          <w:rFonts w:cs="Times New Roman"/>
          <w:bCs/>
          <w:color w:val="000000"/>
          <w:szCs w:val="20"/>
          <w:lang w:val="es-AR"/>
        </w:rPr>
        <w:t>Buenahora</w:t>
      </w:r>
      <w:proofErr w:type="spellEnd"/>
      <w:r w:rsidRPr="00A12A0A">
        <w:rPr>
          <w:rFonts w:cs="Times New Roman"/>
          <w:bCs/>
          <w:color w:val="000000"/>
          <w:szCs w:val="20"/>
          <w:lang w:val="es-AR"/>
        </w:rPr>
        <w:t xml:space="preserve">, J.; Pereira das Neves, V.; Galván, V.; Franco, J.; Rodríguez, A.; Amaral, J. 2017. Fluctuación de poblaciones y distribución espacial de D. </w:t>
      </w:r>
      <w:proofErr w:type="spellStart"/>
      <w:r w:rsidRPr="00A12A0A">
        <w:rPr>
          <w:rFonts w:cs="Times New Roman"/>
          <w:bCs/>
          <w:color w:val="000000"/>
          <w:szCs w:val="20"/>
          <w:lang w:val="es-AR"/>
        </w:rPr>
        <w:t>citri</w:t>
      </w:r>
      <w:proofErr w:type="spellEnd"/>
      <w:r w:rsidRPr="00A12A0A">
        <w:rPr>
          <w:rFonts w:cs="Times New Roman"/>
          <w:bCs/>
          <w:color w:val="000000"/>
          <w:szCs w:val="20"/>
          <w:lang w:val="es-AR"/>
        </w:rPr>
        <w:t xml:space="preserve"> en los cuadros de cítricos. Disponible en: </w:t>
      </w:r>
      <w:hyperlink r:id="rId30" w:history="1">
        <w:r w:rsidRPr="00A12A0A">
          <w:rPr>
            <w:rFonts w:cs="Times New Roman"/>
            <w:bCs/>
            <w:color w:val="0000FF" w:themeColor="hyperlink"/>
            <w:szCs w:val="20"/>
            <w:u w:val="single"/>
            <w:lang w:val="es-AR"/>
          </w:rPr>
          <w:t>http://inia.uy/Documentos/P%C3%BAblicos/INIA%20Salto%20Grande/2017/2017_12_04_citrucultura/Resumen_Jornada_Citricultura_4.12.2017.pdf</w:t>
        </w:r>
      </w:hyperlink>
      <w:r w:rsidRPr="00A12A0A">
        <w:rPr>
          <w:rFonts w:cs="Times New Roman"/>
          <w:bCs/>
          <w:color w:val="000000"/>
          <w:szCs w:val="20"/>
          <w:lang w:val="es-AR"/>
        </w:rPr>
        <w:t xml:space="preserve"> </w:t>
      </w:r>
    </w:p>
    <w:p w14:paraId="3FCF7F0F" w14:textId="77777777" w:rsidR="00CE5675" w:rsidRPr="00A12A0A" w:rsidRDefault="00CE5675" w:rsidP="00CE5675">
      <w:pPr>
        <w:autoSpaceDE w:val="0"/>
        <w:autoSpaceDN w:val="0"/>
        <w:adjustRightInd w:val="0"/>
        <w:jc w:val="left"/>
        <w:rPr>
          <w:rFonts w:cs="Times New Roman"/>
          <w:bCs/>
          <w:color w:val="000000"/>
          <w:szCs w:val="20"/>
          <w:lang w:val="es-AR"/>
        </w:rPr>
      </w:pPr>
      <w:proofErr w:type="spellStart"/>
      <w:r w:rsidRPr="00A12A0A">
        <w:rPr>
          <w:rFonts w:cs="Times New Roman"/>
          <w:bCs/>
          <w:color w:val="000000"/>
          <w:szCs w:val="20"/>
          <w:lang w:val="es-AR"/>
        </w:rPr>
        <w:t>Buenahora</w:t>
      </w:r>
      <w:proofErr w:type="spellEnd"/>
      <w:r w:rsidRPr="00A12A0A">
        <w:rPr>
          <w:rFonts w:cs="Times New Roman"/>
          <w:bCs/>
          <w:color w:val="000000"/>
          <w:szCs w:val="20"/>
          <w:lang w:val="es-AR"/>
        </w:rPr>
        <w:t xml:space="preserve">, J.; Pereira das Neves, V.; Galván, V.; Amorós, </w:t>
      </w:r>
      <w:proofErr w:type="spellStart"/>
      <w:r w:rsidRPr="00A12A0A">
        <w:rPr>
          <w:rFonts w:cs="Times New Roman"/>
          <w:bCs/>
          <w:color w:val="000000"/>
          <w:szCs w:val="20"/>
          <w:lang w:val="es-AR"/>
        </w:rPr>
        <w:t>M.E</w:t>
      </w:r>
      <w:proofErr w:type="spellEnd"/>
      <w:r w:rsidRPr="00A12A0A">
        <w:rPr>
          <w:rFonts w:cs="Times New Roman"/>
          <w:bCs/>
          <w:color w:val="000000"/>
          <w:szCs w:val="20"/>
          <w:lang w:val="es-AR"/>
        </w:rPr>
        <w:t xml:space="preserve">.; Rodríguez, A.; Amaral, J. 2016. Manejo integrado de D. </w:t>
      </w:r>
      <w:proofErr w:type="spellStart"/>
      <w:r w:rsidRPr="00A12A0A">
        <w:rPr>
          <w:rFonts w:cs="Times New Roman"/>
          <w:bCs/>
          <w:color w:val="000000"/>
          <w:szCs w:val="20"/>
          <w:lang w:val="es-AR"/>
        </w:rPr>
        <w:t>citri</w:t>
      </w:r>
      <w:proofErr w:type="spellEnd"/>
      <w:r w:rsidRPr="00A12A0A">
        <w:rPr>
          <w:rFonts w:cs="Times New Roman"/>
          <w:bCs/>
          <w:color w:val="000000"/>
          <w:szCs w:val="20"/>
          <w:lang w:val="es-AR"/>
        </w:rPr>
        <w:t xml:space="preserve"> con énfasis en control biológico. In: INIA Serie de actividades de difusión 769, p: 22-44. </w:t>
      </w:r>
    </w:p>
    <w:p w14:paraId="164A3267" w14:textId="069364C4" w:rsidR="00CE5675" w:rsidRPr="00A12A0A" w:rsidRDefault="00CE5675">
      <w:pPr>
        <w:spacing w:after="200" w:line="276" w:lineRule="auto"/>
        <w:jc w:val="left"/>
        <w:rPr>
          <w:rFonts w:cs="Times New Roman"/>
          <w:b/>
          <w:color w:val="000000"/>
          <w:szCs w:val="20"/>
        </w:rPr>
      </w:pPr>
      <w:r w:rsidRPr="00A12A0A">
        <w:rPr>
          <w:rFonts w:cs="Times New Roman"/>
          <w:b/>
          <w:color w:val="000000"/>
          <w:szCs w:val="20"/>
        </w:rPr>
        <w:br w:type="page"/>
      </w:r>
    </w:p>
    <w:p w14:paraId="5F8D584B" w14:textId="77777777" w:rsidR="00CE5675" w:rsidRPr="00A12A0A" w:rsidRDefault="00CE5675" w:rsidP="00CE5675">
      <w:pPr>
        <w:rPr>
          <w:rFonts w:cs="Times New Roman"/>
          <w:b/>
          <w:color w:val="000000"/>
          <w:szCs w:val="20"/>
        </w:rPr>
      </w:pPr>
    </w:p>
    <w:p w14:paraId="377C45A0" w14:textId="77777777" w:rsidR="00CE5675" w:rsidRPr="00A12A0A" w:rsidRDefault="00CE5675" w:rsidP="00CE5675">
      <w:pPr>
        <w:autoSpaceDE w:val="0"/>
        <w:autoSpaceDN w:val="0"/>
        <w:adjustRightInd w:val="0"/>
        <w:jc w:val="left"/>
        <w:rPr>
          <w:rFonts w:cs="Times New Roman"/>
          <w:b/>
          <w:bCs/>
          <w:color w:val="000000"/>
          <w:szCs w:val="20"/>
          <w:lang w:val="es-AR"/>
        </w:rPr>
      </w:pPr>
      <w:r w:rsidRPr="00A12A0A">
        <w:rPr>
          <w:rFonts w:cs="Times New Roman"/>
          <w:b/>
          <w:bCs/>
          <w:color w:val="000000"/>
          <w:szCs w:val="20"/>
          <w:lang w:val="es-AR"/>
        </w:rPr>
        <w:t xml:space="preserve">Nombre y Apellido: Carlos Roberto </w:t>
      </w:r>
      <w:proofErr w:type="spellStart"/>
      <w:r w:rsidRPr="00A12A0A">
        <w:rPr>
          <w:rFonts w:cs="Times New Roman"/>
          <w:b/>
          <w:bCs/>
          <w:color w:val="000000"/>
          <w:szCs w:val="20"/>
          <w:lang w:val="es-AR"/>
        </w:rPr>
        <w:t>Wlosek</w:t>
      </w:r>
      <w:proofErr w:type="spellEnd"/>
      <w:r w:rsidRPr="00A12A0A">
        <w:rPr>
          <w:rFonts w:cs="Times New Roman"/>
          <w:b/>
          <w:bCs/>
          <w:color w:val="000000"/>
          <w:szCs w:val="20"/>
          <w:lang w:val="es-AR"/>
        </w:rPr>
        <w:t xml:space="preserve"> </w:t>
      </w:r>
      <w:proofErr w:type="spellStart"/>
      <w:r w:rsidRPr="00A12A0A">
        <w:rPr>
          <w:rFonts w:cs="Times New Roman"/>
          <w:b/>
          <w:bCs/>
          <w:color w:val="000000"/>
          <w:szCs w:val="20"/>
          <w:lang w:val="es-AR"/>
        </w:rPr>
        <w:t>Stañgret</w:t>
      </w:r>
      <w:proofErr w:type="spellEnd"/>
    </w:p>
    <w:p w14:paraId="3587EB69" w14:textId="77777777" w:rsidR="00CE5675" w:rsidRPr="00A12A0A" w:rsidRDefault="00CE5675" w:rsidP="00CE5675">
      <w:pPr>
        <w:autoSpaceDE w:val="0"/>
        <w:autoSpaceDN w:val="0"/>
        <w:adjustRightInd w:val="0"/>
        <w:jc w:val="left"/>
        <w:rPr>
          <w:rFonts w:cs="Times New Roman"/>
          <w:b/>
          <w:bCs/>
          <w:color w:val="000000"/>
          <w:szCs w:val="20"/>
          <w:lang w:val="es-AR"/>
        </w:rPr>
      </w:pPr>
      <w:proofErr w:type="spellStart"/>
      <w:r w:rsidRPr="00A12A0A">
        <w:rPr>
          <w:rFonts w:cs="Times New Roman"/>
          <w:b/>
          <w:bCs/>
          <w:color w:val="000000"/>
          <w:szCs w:val="20"/>
          <w:lang w:val="es-AR"/>
        </w:rPr>
        <w:t>FaCAF</w:t>
      </w:r>
      <w:proofErr w:type="spellEnd"/>
      <w:r w:rsidRPr="00A12A0A">
        <w:rPr>
          <w:rFonts w:cs="Times New Roman"/>
          <w:b/>
          <w:bCs/>
          <w:color w:val="000000"/>
          <w:szCs w:val="20"/>
          <w:lang w:val="es-AR"/>
        </w:rPr>
        <w:t xml:space="preserve"> / </w:t>
      </w:r>
      <w:proofErr w:type="spellStart"/>
      <w:r w:rsidRPr="00A12A0A">
        <w:rPr>
          <w:rFonts w:cs="Times New Roman"/>
          <w:b/>
          <w:bCs/>
          <w:color w:val="000000"/>
          <w:szCs w:val="20"/>
          <w:lang w:val="es-AR"/>
        </w:rPr>
        <w:t>UNI</w:t>
      </w:r>
      <w:proofErr w:type="spellEnd"/>
      <w:r w:rsidRPr="00A12A0A">
        <w:rPr>
          <w:rFonts w:cs="Times New Roman"/>
          <w:b/>
          <w:bCs/>
          <w:color w:val="000000"/>
          <w:szCs w:val="20"/>
          <w:lang w:val="es-AR"/>
        </w:rPr>
        <w:t xml:space="preserve">, Paraguay </w:t>
      </w:r>
    </w:p>
    <w:p w14:paraId="3A5EDE48" w14:textId="77777777" w:rsidR="00CE5675" w:rsidRPr="00A12A0A" w:rsidRDefault="00CE5675" w:rsidP="00CE5675">
      <w:pPr>
        <w:autoSpaceDE w:val="0"/>
        <w:autoSpaceDN w:val="0"/>
        <w:adjustRightInd w:val="0"/>
        <w:jc w:val="left"/>
        <w:rPr>
          <w:rFonts w:cs="Times New Roman"/>
          <w:color w:val="000000"/>
          <w:szCs w:val="20"/>
          <w:lang w:val="es-AR"/>
        </w:rPr>
      </w:pPr>
      <w:r w:rsidRPr="00A12A0A">
        <w:rPr>
          <w:rFonts w:cs="Times New Roman"/>
          <w:b/>
          <w:bCs/>
          <w:color w:val="000000"/>
          <w:szCs w:val="20"/>
          <w:lang w:val="es-AR"/>
        </w:rPr>
        <w:t xml:space="preserve">Formación académica </w:t>
      </w:r>
    </w:p>
    <w:p w14:paraId="64824067" w14:textId="77777777" w:rsidR="00CE5675" w:rsidRPr="00A12A0A" w:rsidRDefault="00CE5675" w:rsidP="00CE5675">
      <w:pPr>
        <w:autoSpaceDE w:val="0"/>
        <w:autoSpaceDN w:val="0"/>
        <w:adjustRightInd w:val="0"/>
        <w:jc w:val="left"/>
        <w:rPr>
          <w:rFonts w:cs="Times New Roman"/>
          <w:color w:val="000000"/>
          <w:szCs w:val="20"/>
          <w:lang w:val="en-US"/>
        </w:rPr>
      </w:pPr>
      <w:r w:rsidRPr="00A12A0A">
        <w:rPr>
          <w:rFonts w:cs="Times New Roman"/>
          <w:color w:val="000000"/>
          <w:szCs w:val="20"/>
          <w:lang w:val="es-AR"/>
        </w:rPr>
        <w:t xml:space="preserve">Doctorado – </w:t>
      </w:r>
      <w:proofErr w:type="spellStart"/>
      <w:r w:rsidRPr="00A12A0A">
        <w:rPr>
          <w:rFonts w:cs="Times New Roman"/>
          <w:color w:val="000000"/>
          <w:szCs w:val="20"/>
          <w:lang w:val="es-AR"/>
        </w:rPr>
        <w:t>Ph.D</w:t>
      </w:r>
      <w:proofErr w:type="spellEnd"/>
      <w:r w:rsidRPr="00A12A0A">
        <w:rPr>
          <w:rFonts w:cs="Times New Roman"/>
          <w:color w:val="000000"/>
          <w:szCs w:val="20"/>
          <w:lang w:val="es-AR"/>
        </w:rPr>
        <w:t xml:space="preserve">. en Ciencias Agrarias, especialidad Fruticultura, </w:t>
      </w:r>
      <w:proofErr w:type="spellStart"/>
      <w:r w:rsidRPr="00A12A0A">
        <w:rPr>
          <w:rFonts w:cs="Times New Roman"/>
          <w:color w:val="000000"/>
          <w:szCs w:val="20"/>
          <w:lang w:val="es-AR"/>
        </w:rPr>
        <w:t>Warsaw</w:t>
      </w:r>
      <w:proofErr w:type="spellEnd"/>
      <w:r w:rsidRPr="00A12A0A">
        <w:rPr>
          <w:rFonts w:cs="Times New Roman"/>
          <w:color w:val="000000"/>
          <w:szCs w:val="20"/>
          <w:lang w:val="es-AR"/>
        </w:rPr>
        <w:t xml:space="preserve"> </w:t>
      </w:r>
      <w:proofErr w:type="spellStart"/>
      <w:r w:rsidRPr="00A12A0A">
        <w:rPr>
          <w:rFonts w:cs="Times New Roman"/>
          <w:color w:val="000000"/>
          <w:szCs w:val="20"/>
          <w:lang w:val="es-AR"/>
        </w:rPr>
        <w:t>University</w:t>
      </w:r>
      <w:proofErr w:type="spellEnd"/>
      <w:r w:rsidRPr="00A12A0A">
        <w:rPr>
          <w:rFonts w:cs="Times New Roman"/>
          <w:color w:val="000000"/>
          <w:szCs w:val="20"/>
          <w:lang w:val="es-AR"/>
        </w:rPr>
        <w:t xml:space="preserve"> of </w:t>
      </w:r>
      <w:proofErr w:type="spellStart"/>
      <w:r w:rsidRPr="00A12A0A">
        <w:rPr>
          <w:rFonts w:cs="Times New Roman"/>
          <w:color w:val="000000"/>
          <w:szCs w:val="20"/>
          <w:lang w:val="es-AR"/>
        </w:rPr>
        <w:t>Life</w:t>
      </w:r>
      <w:proofErr w:type="spellEnd"/>
      <w:r w:rsidRPr="00A12A0A">
        <w:rPr>
          <w:rFonts w:cs="Times New Roman"/>
          <w:color w:val="000000"/>
          <w:szCs w:val="20"/>
          <w:lang w:val="es-AR"/>
        </w:rPr>
        <w:t xml:space="preserve"> </w:t>
      </w:r>
      <w:proofErr w:type="spellStart"/>
      <w:r w:rsidRPr="00A12A0A">
        <w:rPr>
          <w:rFonts w:cs="Times New Roman"/>
          <w:color w:val="000000"/>
          <w:szCs w:val="20"/>
          <w:lang w:val="es-AR"/>
        </w:rPr>
        <w:t>Sciences</w:t>
      </w:r>
      <w:proofErr w:type="spellEnd"/>
      <w:r w:rsidRPr="00A12A0A">
        <w:rPr>
          <w:rFonts w:cs="Times New Roman"/>
          <w:color w:val="000000"/>
          <w:szCs w:val="20"/>
          <w:lang w:val="es-AR"/>
        </w:rPr>
        <w:t xml:space="preserve">, </w:t>
      </w:r>
      <w:proofErr w:type="spellStart"/>
      <w:r w:rsidRPr="00A12A0A">
        <w:rPr>
          <w:rFonts w:cs="Times New Roman"/>
          <w:color w:val="000000"/>
          <w:szCs w:val="20"/>
          <w:lang w:val="es-AR"/>
        </w:rPr>
        <w:t>Faculty</w:t>
      </w:r>
      <w:proofErr w:type="spellEnd"/>
      <w:r w:rsidRPr="00A12A0A">
        <w:rPr>
          <w:rFonts w:cs="Times New Roman"/>
          <w:color w:val="000000"/>
          <w:szCs w:val="20"/>
          <w:lang w:val="es-AR"/>
        </w:rPr>
        <w:t xml:space="preserve"> of </w:t>
      </w:r>
      <w:proofErr w:type="spellStart"/>
      <w:r w:rsidRPr="00A12A0A">
        <w:rPr>
          <w:rFonts w:cs="Times New Roman"/>
          <w:color w:val="000000"/>
          <w:szCs w:val="20"/>
          <w:lang w:val="es-AR"/>
        </w:rPr>
        <w:t>Horticulture</w:t>
      </w:r>
      <w:proofErr w:type="spellEnd"/>
      <w:r w:rsidRPr="00A12A0A">
        <w:rPr>
          <w:rFonts w:cs="Times New Roman"/>
          <w:color w:val="000000"/>
          <w:szCs w:val="20"/>
          <w:lang w:val="es-AR"/>
        </w:rPr>
        <w:t xml:space="preserve">, Polonia. </w:t>
      </w:r>
      <w:r w:rsidRPr="00A12A0A">
        <w:rPr>
          <w:rFonts w:cs="Times New Roman"/>
          <w:color w:val="000000"/>
          <w:szCs w:val="20"/>
          <w:lang w:val="en-US"/>
        </w:rPr>
        <w:t xml:space="preserve">2001 </w:t>
      </w:r>
    </w:p>
    <w:p w14:paraId="73ED9DDC" w14:textId="77777777" w:rsidR="00CE5675" w:rsidRPr="00A12A0A" w:rsidRDefault="00CE5675" w:rsidP="00CE5675">
      <w:pPr>
        <w:autoSpaceDE w:val="0"/>
        <w:autoSpaceDN w:val="0"/>
        <w:adjustRightInd w:val="0"/>
        <w:jc w:val="left"/>
        <w:rPr>
          <w:rFonts w:cs="Times New Roman"/>
          <w:color w:val="000000"/>
          <w:szCs w:val="20"/>
          <w:lang w:val="es-AR"/>
        </w:rPr>
      </w:pPr>
      <w:proofErr w:type="spellStart"/>
      <w:r w:rsidRPr="00A12A0A">
        <w:rPr>
          <w:rFonts w:cs="Times New Roman"/>
          <w:color w:val="000000"/>
          <w:szCs w:val="20"/>
          <w:lang w:val="en-US"/>
        </w:rPr>
        <w:t>Maestría</w:t>
      </w:r>
      <w:proofErr w:type="spellEnd"/>
      <w:r w:rsidRPr="00A12A0A">
        <w:rPr>
          <w:rFonts w:cs="Times New Roman"/>
          <w:color w:val="000000"/>
          <w:szCs w:val="20"/>
          <w:lang w:val="en-US"/>
        </w:rPr>
        <w:t xml:space="preserve"> - Master </w:t>
      </w:r>
      <w:proofErr w:type="spellStart"/>
      <w:r w:rsidRPr="00A12A0A">
        <w:rPr>
          <w:rFonts w:cs="Times New Roman"/>
          <w:color w:val="000000"/>
          <w:szCs w:val="20"/>
          <w:lang w:val="en-US"/>
        </w:rPr>
        <w:t>Ingeniero</w:t>
      </w:r>
      <w:proofErr w:type="spellEnd"/>
      <w:r w:rsidRPr="00A12A0A">
        <w:rPr>
          <w:rFonts w:cs="Times New Roman"/>
          <w:color w:val="000000"/>
          <w:szCs w:val="20"/>
          <w:lang w:val="en-US"/>
        </w:rPr>
        <w:t xml:space="preserve"> </w:t>
      </w:r>
      <w:proofErr w:type="spellStart"/>
      <w:r w:rsidRPr="00A12A0A">
        <w:rPr>
          <w:rFonts w:cs="Times New Roman"/>
          <w:color w:val="000000"/>
          <w:szCs w:val="20"/>
          <w:lang w:val="en-US"/>
        </w:rPr>
        <w:t>en</w:t>
      </w:r>
      <w:proofErr w:type="spellEnd"/>
      <w:r w:rsidRPr="00A12A0A">
        <w:rPr>
          <w:rFonts w:cs="Times New Roman"/>
          <w:color w:val="000000"/>
          <w:szCs w:val="20"/>
          <w:lang w:val="en-US"/>
        </w:rPr>
        <w:t xml:space="preserve"> </w:t>
      </w:r>
      <w:proofErr w:type="spellStart"/>
      <w:r w:rsidRPr="00A12A0A">
        <w:rPr>
          <w:rFonts w:cs="Times New Roman"/>
          <w:color w:val="000000"/>
          <w:szCs w:val="20"/>
          <w:lang w:val="en-US"/>
        </w:rPr>
        <w:t>Horticultura</w:t>
      </w:r>
      <w:proofErr w:type="spellEnd"/>
      <w:r w:rsidRPr="00A12A0A">
        <w:rPr>
          <w:rFonts w:cs="Times New Roman"/>
          <w:color w:val="000000"/>
          <w:szCs w:val="20"/>
          <w:lang w:val="en-US"/>
        </w:rPr>
        <w:t xml:space="preserve">, Warsaw University of Life Sciences, Faculty of Horticulture, Polonia. </w:t>
      </w:r>
      <w:r w:rsidRPr="00A12A0A">
        <w:rPr>
          <w:rFonts w:cs="Times New Roman"/>
          <w:color w:val="000000"/>
          <w:szCs w:val="20"/>
          <w:lang w:val="es-AR"/>
        </w:rPr>
        <w:t xml:space="preserve">1999 </w:t>
      </w:r>
    </w:p>
    <w:p w14:paraId="7DCDF715" w14:textId="77777777" w:rsidR="00CE5675" w:rsidRPr="00A12A0A" w:rsidRDefault="00CE5675" w:rsidP="00CE5675">
      <w:pPr>
        <w:autoSpaceDE w:val="0"/>
        <w:autoSpaceDN w:val="0"/>
        <w:adjustRightInd w:val="0"/>
        <w:jc w:val="left"/>
        <w:rPr>
          <w:rFonts w:cs="Times New Roman"/>
          <w:color w:val="000000"/>
          <w:szCs w:val="20"/>
          <w:lang w:val="es-AR"/>
        </w:rPr>
      </w:pPr>
      <w:r w:rsidRPr="00A12A0A">
        <w:rPr>
          <w:rFonts w:cs="Times New Roman"/>
          <w:color w:val="000000"/>
          <w:szCs w:val="20"/>
          <w:lang w:val="es-AR"/>
        </w:rPr>
        <w:t xml:space="preserve">Ingeniería Agronómica, Universidad Nacional de Asunción. Facultad de Ciencias Agrarias, San Lorenzo Paraguay. 1996 </w:t>
      </w:r>
    </w:p>
    <w:p w14:paraId="618CCBB3" w14:textId="77777777" w:rsidR="00CE5675" w:rsidRPr="00A12A0A" w:rsidRDefault="00CE5675" w:rsidP="00CE5675">
      <w:pPr>
        <w:autoSpaceDE w:val="0"/>
        <w:autoSpaceDN w:val="0"/>
        <w:adjustRightInd w:val="0"/>
        <w:jc w:val="left"/>
        <w:rPr>
          <w:rFonts w:cs="Times New Roman"/>
          <w:color w:val="000000"/>
          <w:szCs w:val="20"/>
          <w:lang w:val="es-AR"/>
        </w:rPr>
      </w:pPr>
      <w:r w:rsidRPr="00A12A0A">
        <w:rPr>
          <w:rFonts w:cs="Times New Roman"/>
          <w:b/>
          <w:bCs/>
          <w:color w:val="000000"/>
          <w:szCs w:val="20"/>
          <w:lang w:val="es-AR"/>
        </w:rPr>
        <w:t xml:space="preserve">Situación profesional actual </w:t>
      </w:r>
    </w:p>
    <w:p w14:paraId="716F8198" w14:textId="77777777" w:rsidR="00CE5675" w:rsidRPr="00A12A0A" w:rsidRDefault="00CE5675" w:rsidP="00CE5675">
      <w:pPr>
        <w:autoSpaceDE w:val="0"/>
        <w:autoSpaceDN w:val="0"/>
        <w:adjustRightInd w:val="0"/>
        <w:jc w:val="left"/>
        <w:rPr>
          <w:rFonts w:cs="Times New Roman"/>
          <w:color w:val="000000"/>
          <w:szCs w:val="20"/>
          <w:lang w:val="es-AR"/>
        </w:rPr>
      </w:pPr>
      <w:r w:rsidRPr="00A12A0A">
        <w:rPr>
          <w:rFonts w:cs="Times New Roman"/>
          <w:color w:val="000000"/>
          <w:szCs w:val="20"/>
          <w:lang w:val="es-AR"/>
        </w:rPr>
        <w:t xml:space="preserve">Organismos: </w:t>
      </w:r>
    </w:p>
    <w:p w14:paraId="5DCB8FD0" w14:textId="77777777" w:rsidR="00CE5675" w:rsidRPr="00A12A0A" w:rsidRDefault="00CE5675" w:rsidP="00CE5675">
      <w:pPr>
        <w:autoSpaceDE w:val="0"/>
        <w:autoSpaceDN w:val="0"/>
        <w:adjustRightInd w:val="0"/>
        <w:jc w:val="left"/>
        <w:rPr>
          <w:rFonts w:cs="Times New Roman"/>
          <w:color w:val="000000"/>
          <w:szCs w:val="20"/>
          <w:lang w:val="es-AR"/>
        </w:rPr>
      </w:pPr>
      <w:r w:rsidRPr="00A12A0A">
        <w:rPr>
          <w:rFonts w:cs="Times New Roman"/>
          <w:color w:val="000000"/>
          <w:szCs w:val="20"/>
          <w:lang w:val="es-AR"/>
        </w:rPr>
        <w:t xml:space="preserve">-Universidad Nacional de Itapúa. Facultad de Ciencias Agropecuarias y Forestales </w:t>
      </w:r>
    </w:p>
    <w:p w14:paraId="65591878" w14:textId="77777777" w:rsidR="00CE5675" w:rsidRPr="00A12A0A" w:rsidRDefault="00CE5675" w:rsidP="00CE5675">
      <w:pPr>
        <w:autoSpaceDE w:val="0"/>
        <w:autoSpaceDN w:val="0"/>
        <w:adjustRightInd w:val="0"/>
        <w:jc w:val="left"/>
        <w:rPr>
          <w:rFonts w:cs="Times New Roman"/>
          <w:color w:val="000000"/>
          <w:szCs w:val="20"/>
          <w:lang w:val="es-AR"/>
        </w:rPr>
      </w:pPr>
      <w:r w:rsidRPr="00A12A0A">
        <w:rPr>
          <w:rFonts w:cs="Times New Roman"/>
          <w:color w:val="000000"/>
          <w:szCs w:val="20"/>
          <w:lang w:val="es-AR"/>
        </w:rPr>
        <w:t xml:space="preserve">Cargo: Profesor Asistente de la Catedra de Fruticultura y Corrector de Tesis en las carreras de Ingeniería Agronómica e Ingeniería Agropecuaria, Desarrollo de Modulo en Maestría en Protección de Cultivos. Tutoría de tesis grado y postgrado. (2006-2018) </w:t>
      </w:r>
    </w:p>
    <w:p w14:paraId="260CA1BE" w14:textId="77777777" w:rsidR="00CE5675" w:rsidRPr="00A12A0A" w:rsidRDefault="00CE5675" w:rsidP="00CE5675">
      <w:pPr>
        <w:autoSpaceDE w:val="0"/>
        <w:autoSpaceDN w:val="0"/>
        <w:adjustRightInd w:val="0"/>
        <w:jc w:val="left"/>
        <w:rPr>
          <w:rFonts w:cs="Times New Roman"/>
          <w:color w:val="000000"/>
          <w:szCs w:val="20"/>
          <w:lang w:val="es-AR"/>
        </w:rPr>
      </w:pPr>
      <w:r w:rsidRPr="00A12A0A">
        <w:rPr>
          <w:rFonts w:cs="Times New Roman"/>
          <w:color w:val="000000"/>
          <w:szCs w:val="20"/>
          <w:lang w:val="es-AR"/>
        </w:rPr>
        <w:t xml:space="preserve">-Universidad Nacional de Asunción. Facultad de Ciencias Agrarias </w:t>
      </w:r>
    </w:p>
    <w:p w14:paraId="4DA5A9F3" w14:textId="77777777" w:rsidR="00CE5675" w:rsidRPr="00A12A0A" w:rsidRDefault="00CE5675" w:rsidP="00CE5675">
      <w:pPr>
        <w:autoSpaceDE w:val="0"/>
        <w:autoSpaceDN w:val="0"/>
        <w:adjustRightInd w:val="0"/>
        <w:jc w:val="left"/>
        <w:rPr>
          <w:rFonts w:cs="Times New Roman"/>
          <w:color w:val="000000"/>
          <w:szCs w:val="20"/>
          <w:lang w:val="es-AR"/>
        </w:rPr>
      </w:pPr>
      <w:r w:rsidRPr="00A12A0A">
        <w:rPr>
          <w:rFonts w:cs="Times New Roman"/>
          <w:color w:val="000000"/>
          <w:szCs w:val="20"/>
          <w:lang w:val="es-AR"/>
        </w:rPr>
        <w:t xml:space="preserve">Cargo: Profesor Asistente de la Catedra de Fruticultura y Encargado de las Cátedras de Producción de Plantas, Cultivos Perennes e Industriales y Manejo Post Cosecha de Frutas y Hortalizas. Tutoría de Tesis. (2008-2018) </w:t>
      </w:r>
    </w:p>
    <w:p w14:paraId="6775A465" w14:textId="77777777" w:rsidR="00CE5675" w:rsidRPr="00A12A0A" w:rsidRDefault="00CE5675" w:rsidP="00CE5675">
      <w:pPr>
        <w:autoSpaceDE w:val="0"/>
        <w:autoSpaceDN w:val="0"/>
        <w:adjustRightInd w:val="0"/>
        <w:jc w:val="left"/>
        <w:rPr>
          <w:rFonts w:cs="Times New Roman"/>
          <w:color w:val="000000"/>
          <w:szCs w:val="20"/>
          <w:lang w:val="es-AR"/>
        </w:rPr>
      </w:pPr>
      <w:r w:rsidRPr="00A12A0A">
        <w:rPr>
          <w:rFonts w:cs="Times New Roman"/>
          <w:color w:val="000000"/>
          <w:szCs w:val="20"/>
          <w:lang w:val="es-AR"/>
        </w:rPr>
        <w:t xml:space="preserve">-Colegio Técnico Agropecuario Don Constantino </w:t>
      </w:r>
      <w:proofErr w:type="spellStart"/>
      <w:r w:rsidRPr="00A12A0A">
        <w:rPr>
          <w:rFonts w:cs="Times New Roman"/>
          <w:color w:val="000000"/>
          <w:szCs w:val="20"/>
          <w:lang w:val="es-AR"/>
        </w:rPr>
        <w:t>Trociuk</w:t>
      </w:r>
      <w:proofErr w:type="spellEnd"/>
      <w:r w:rsidRPr="00A12A0A">
        <w:rPr>
          <w:rFonts w:cs="Times New Roman"/>
          <w:color w:val="000000"/>
          <w:szCs w:val="20"/>
          <w:lang w:val="es-AR"/>
        </w:rPr>
        <w:t xml:space="preserve"> – Bachillerato Técnico Agropecuario BTA. </w:t>
      </w:r>
    </w:p>
    <w:p w14:paraId="27309DB8" w14:textId="77777777" w:rsidR="00CE5675" w:rsidRPr="00A12A0A" w:rsidRDefault="00CE5675" w:rsidP="00CE5675">
      <w:pPr>
        <w:autoSpaceDE w:val="0"/>
        <w:autoSpaceDN w:val="0"/>
        <w:adjustRightInd w:val="0"/>
        <w:jc w:val="left"/>
        <w:rPr>
          <w:rFonts w:cs="Times New Roman"/>
          <w:color w:val="000000"/>
          <w:szCs w:val="20"/>
          <w:lang w:val="es-AR"/>
        </w:rPr>
      </w:pPr>
      <w:r w:rsidRPr="00A12A0A">
        <w:rPr>
          <w:rFonts w:cs="Times New Roman"/>
          <w:color w:val="000000"/>
          <w:szCs w:val="20"/>
          <w:lang w:val="es-AR"/>
        </w:rPr>
        <w:t xml:space="preserve">Cargo: Director fundador (2005-2006), Docente de la Catedra de Fruticultura y Silvicultura (2005-2018) </w:t>
      </w:r>
    </w:p>
    <w:p w14:paraId="0F1F6C52" w14:textId="77777777" w:rsidR="00CE5675" w:rsidRPr="00A12A0A" w:rsidRDefault="00CE5675" w:rsidP="00CE5675">
      <w:pPr>
        <w:autoSpaceDE w:val="0"/>
        <w:autoSpaceDN w:val="0"/>
        <w:adjustRightInd w:val="0"/>
        <w:jc w:val="left"/>
        <w:rPr>
          <w:rFonts w:cs="Times New Roman"/>
          <w:color w:val="000000"/>
          <w:szCs w:val="20"/>
          <w:lang w:val="es-AR"/>
        </w:rPr>
      </w:pPr>
      <w:r w:rsidRPr="00A12A0A">
        <w:rPr>
          <w:rFonts w:cs="Times New Roman"/>
          <w:color w:val="000000"/>
          <w:szCs w:val="20"/>
          <w:lang w:val="es-AR"/>
        </w:rPr>
        <w:t xml:space="preserve">-Investigador categorizado por el Programa </w:t>
      </w:r>
      <w:proofErr w:type="spellStart"/>
      <w:r w:rsidRPr="00A12A0A">
        <w:rPr>
          <w:rFonts w:cs="Times New Roman"/>
          <w:color w:val="000000"/>
          <w:szCs w:val="20"/>
          <w:lang w:val="es-AR"/>
        </w:rPr>
        <w:t>PRONNI</w:t>
      </w:r>
      <w:proofErr w:type="spellEnd"/>
      <w:r w:rsidRPr="00A12A0A">
        <w:rPr>
          <w:rFonts w:cs="Times New Roman"/>
          <w:color w:val="000000"/>
          <w:szCs w:val="20"/>
          <w:lang w:val="es-AR"/>
        </w:rPr>
        <w:t xml:space="preserve"> de CONACYT Paraguay (2015-2018) </w:t>
      </w:r>
    </w:p>
    <w:p w14:paraId="438B3C69" w14:textId="77777777" w:rsidR="00CE5675" w:rsidRPr="00A12A0A" w:rsidRDefault="00CE5675" w:rsidP="00CE5675">
      <w:pPr>
        <w:autoSpaceDE w:val="0"/>
        <w:autoSpaceDN w:val="0"/>
        <w:adjustRightInd w:val="0"/>
        <w:jc w:val="left"/>
        <w:rPr>
          <w:rFonts w:cs="Times New Roman"/>
          <w:color w:val="000000"/>
          <w:szCs w:val="20"/>
          <w:lang w:val="es-AR"/>
        </w:rPr>
      </w:pPr>
      <w:r w:rsidRPr="00A12A0A">
        <w:rPr>
          <w:rFonts w:cs="Times New Roman"/>
          <w:color w:val="000000"/>
          <w:szCs w:val="20"/>
          <w:lang w:val="es-AR"/>
        </w:rPr>
        <w:t xml:space="preserve">-Industrias </w:t>
      </w:r>
      <w:proofErr w:type="spellStart"/>
      <w:r w:rsidRPr="00A12A0A">
        <w:rPr>
          <w:rFonts w:cs="Times New Roman"/>
          <w:color w:val="000000"/>
          <w:szCs w:val="20"/>
          <w:lang w:val="es-AR"/>
        </w:rPr>
        <w:t>Trociuk</w:t>
      </w:r>
      <w:proofErr w:type="spellEnd"/>
      <w:r w:rsidRPr="00A12A0A">
        <w:rPr>
          <w:rFonts w:cs="Times New Roman"/>
          <w:color w:val="000000"/>
          <w:szCs w:val="20"/>
          <w:lang w:val="es-AR"/>
        </w:rPr>
        <w:t xml:space="preserve">. Sector Fruticultura </w:t>
      </w:r>
    </w:p>
    <w:p w14:paraId="4F9971F1" w14:textId="77777777" w:rsidR="00CE5675" w:rsidRPr="00A12A0A" w:rsidRDefault="00CE5675" w:rsidP="00CE5675">
      <w:pPr>
        <w:autoSpaceDE w:val="0"/>
        <w:autoSpaceDN w:val="0"/>
        <w:adjustRightInd w:val="0"/>
        <w:jc w:val="left"/>
        <w:rPr>
          <w:rFonts w:cs="Times New Roman"/>
          <w:color w:val="000000"/>
          <w:szCs w:val="20"/>
          <w:lang w:val="es-AR"/>
        </w:rPr>
      </w:pPr>
      <w:r w:rsidRPr="00A12A0A">
        <w:rPr>
          <w:rFonts w:cs="Times New Roman"/>
          <w:color w:val="000000"/>
          <w:szCs w:val="20"/>
          <w:lang w:val="es-AR"/>
        </w:rPr>
        <w:t xml:space="preserve">Cargo: Asesor técnico y gerente de Implantaciones y Producción de Cítricos. Viveros y cultivos comerciales de la empresa. </w:t>
      </w:r>
    </w:p>
    <w:p w14:paraId="4CB516AC" w14:textId="77777777" w:rsidR="00CE5675" w:rsidRPr="00A12A0A" w:rsidRDefault="00CE5675" w:rsidP="00CE5675">
      <w:pPr>
        <w:autoSpaceDE w:val="0"/>
        <w:autoSpaceDN w:val="0"/>
        <w:adjustRightInd w:val="0"/>
        <w:jc w:val="left"/>
        <w:rPr>
          <w:rFonts w:cs="Times New Roman"/>
          <w:color w:val="000000"/>
          <w:szCs w:val="20"/>
          <w:lang w:val="es-AR"/>
        </w:rPr>
      </w:pPr>
      <w:r w:rsidRPr="00A12A0A">
        <w:rPr>
          <w:rFonts w:cs="Times New Roman"/>
          <w:color w:val="000000"/>
          <w:szCs w:val="20"/>
          <w:lang w:val="es-AR"/>
        </w:rPr>
        <w:t xml:space="preserve">Programa de implantaciones cítricas con más de 3500 has. de cítricos con más de 2000 fincas familiares incorporadas. (2001-2018) </w:t>
      </w:r>
    </w:p>
    <w:p w14:paraId="5A33A271" w14:textId="77777777" w:rsidR="00CE5675" w:rsidRPr="00A12A0A" w:rsidRDefault="00CE5675" w:rsidP="00CE5675">
      <w:pPr>
        <w:autoSpaceDE w:val="0"/>
        <w:autoSpaceDN w:val="0"/>
        <w:adjustRightInd w:val="0"/>
        <w:jc w:val="left"/>
        <w:rPr>
          <w:rFonts w:cs="Times New Roman"/>
          <w:color w:val="000000"/>
          <w:szCs w:val="20"/>
          <w:lang w:val="es-AR"/>
        </w:rPr>
      </w:pPr>
      <w:r w:rsidRPr="00A12A0A">
        <w:rPr>
          <w:rFonts w:cs="Times New Roman"/>
          <w:b/>
          <w:bCs/>
          <w:color w:val="000000"/>
          <w:szCs w:val="20"/>
          <w:lang w:val="es-AR"/>
        </w:rPr>
        <w:t xml:space="preserve">Investigación </w:t>
      </w:r>
    </w:p>
    <w:p w14:paraId="09EBC0B7" w14:textId="77777777" w:rsidR="00CE5675" w:rsidRPr="00A12A0A" w:rsidRDefault="00CE5675" w:rsidP="00CE5675">
      <w:pPr>
        <w:autoSpaceDE w:val="0"/>
        <w:autoSpaceDN w:val="0"/>
        <w:adjustRightInd w:val="0"/>
        <w:jc w:val="left"/>
        <w:rPr>
          <w:rFonts w:cs="Times New Roman"/>
          <w:color w:val="000000"/>
          <w:szCs w:val="20"/>
          <w:lang w:val="es-AR"/>
        </w:rPr>
      </w:pPr>
      <w:r w:rsidRPr="00A12A0A">
        <w:rPr>
          <w:rFonts w:cs="Times New Roman"/>
          <w:color w:val="000000"/>
          <w:szCs w:val="20"/>
          <w:lang w:val="es-AR"/>
        </w:rPr>
        <w:t xml:space="preserve">Investigador principal, Integrante del grupo de Investigación multidisciplinario, como especialista en </w:t>
      </w:r>
      <w:proofErr w:type="spellStart"/>
      <w:r w:rsidRPr="00A12A0A">
        <w:rPr>
          <w:rFonts w:cs="Times New Roman"/>
          <w:color w:val="000000"/>
          <w:szCs w:val="20"/>
          <w:lang w:val="es-AR"/>
        </w:rPr>
        <w:t>HLB</w:t>
      </w:r>
      <w:proofErr w:type="spellEnd"/>
      <w:r w:rsidRPr="00A12A0A">
        <w:rPr>
          <w:rFonts w:cs="Times New Roman"/>
          <w:color w:val="000000"/>
          <w:szCs w:val="20"/>
          <w:lang w:val="es-AR"/>
        </w:rPr>
        <w:t xml:space="preserve">, en forma conjunta con investigadores informáticos, matemáticos, ingenieros electromecánicos en Investigación Institucional con Financiamiento de CONACYT Paraguay, en el tema Detección del </w:t>
      </w:r>
    </w:p>
    <w:p w14:paraId="344CE308" w14:textId="77777777" w:rsidR="00CE5675" w:rsidRPr="00A12A0A" w:rsidRDefault="00CE5675" w:rsidP="00CE5675">
      <w:pPr>
        <w:autoSpaceDE w:val="0"/>
        <w:autoSpaceDN w:val="0"/>
        <w:adjustRightInd w:val="0"/>
        <w:jc w:val="left"/>
        <w:rPr>
          <w:rFonts w:cs="Times New Roman"/>
          <w:color w:val="000000"/>
          <w:szCs w:val="20"/>
          <w:lang w:val="es-AR"/>
        </w:rPr>
      </w:pPr>
      <w:proofErr w:type="spellStart"/>
      <w:r w:rsidRPr="00A12A0A">
        <w:rPr>
          <w:rFonts w:cs="Times New Roman"/>
          <w:color w:val="000000"/>
          <w:szCs w:val="20"/>
          <w:lang w:val="es-AR"/>
        </w:rPr>
        <w:t>huanglongbing</w:t>
      </w:r>
      <w:proofErr w:type="spellEnd"/>
      <w:r w:rsidRPr="00A12A0A">
        <w:rPr>
          <w:rFonts w:cs="Times New Roman"/>
          <w:color w:val="000000"/>
          <w:szCs w:val="20"/>
          <w:lang w:val="es-AR"/>
        </w:rPr>
        <w:t xml:space="preserve"> (</w:t>
      </w:r>
      <w:proofErr w:type="spellStart"/>
      <w:r w:rsidRPr="00A12A0A">
        <w:rPr>
          <w:rFonts w:cs="Times New Roman"/>
          <w:color w:val="000000"/>
          <w:szCs w:val="20"/>
          <w:lang w:val="es-AR"/>
        </w:rPr>
        <w:t>HLB</w:t>
      </w:r>
      <w:proofErr w:type="spellEnd"/>
      <w:r w:rsidRPr="00A12A0A">
        <w:rPr>
          <w:rFonts w:cs="Times New Roman"/>
          <w:color w:val="000000"/>
          <w:szCs w:val="20"/>
          <w:lang w:val="es-AR"/>
        </w:rPr>
        <w:t xml:space="preserve">) de los cítricos por medio del análisis de imágenes multiespectrales en el espectro visible e infrarrojo cercano capturadas desde un </w:t>
      </w:r>
      <w:proofErr w:type="spellStart"/>
      <w:r w:rsidRPr="00A12A0A">
        <w:rPr>
          <w:rFonts w:cs="Times New Roman"/>
          <w:color w:val="000000"/>
          <w:szCs w:val="20"/>
          <w:lang w:val="es-AR"/>
        </w:rPr>
        <w:t>drone</w:t>
      </w:r>
      <w:proofErr w:type="spellEnd"/>
      <w:r w:rsidRPr="00A12A0A">
        <w:rPr>
          <w:rFonts w:cs="Times New Roman"/>
          <w:color w:val="000000"/>
          <w:szCs w:val="20"/>
          <w:lang w:val="es-AR"/>
        </w:rPr>
        <w:t xml:space="preserve"> (2015-1018) </w:t>
      </w:r>
    </w:p>
    <w:p w14:paraId="04AE6661" w14:textId="77777777" w:rsidR="00CE5675" w:rsidRPr="00A12A0A" w:rsidRDefault="00CE5675" w:rsidP="00CE5675">
      <w:pPr>
        <w:autoSpaceDE w:val="0"/>
        <w:autoSpaceDN w:val="0"/>
        <w:adjustRightInd w:val="0"/>
        <w:jc w:val="left"/>
        <w:rPr>
          <w:rFonts w:cs="Times New Roman"/>
          <w:color w:val="000000"/>
          <w:szCs w:val="20"/>
          <w:lang w:val="en-US"/>
        </w:rPr>
      </w:pPr>
      <w:r w:rsidRPr="00A12A0A">
        <w:rPr>
          <w:rFonts w:cs="Times New Roman"/>
          <w:b/>
          <w:bCs/>
          <w:color w:val="000000"/>
          <w:szCs w:val="20"/>
          <w:lang w:val="en-US"/>
        </w:rPr>
        <w:t xml:space="preserve">Publicaciones </w:t>
      </w:r>
      <w:proofErr w:type="spellStart"/>
      <w:r w:rsidRPr="00A12A0A">
        <w:rPr>
          <w:rFonts w:cs="Times New Roman"/>
          <w:b/>
          <w:bCs/>
          <w:color w:val="000000"/>
          <w:szCs w:val="20"/>
          <w:lang w:val="en-US"/>
        </w:rPr>
        <w:t>recientes</w:t>
      </w:r>
      <w:proofErr w:type="spellEnd"/>
      <w:r w:rsidRPr="00A12A0A">
        <w:rPr>
          <w:rFonts w:cs="Times New Roman"/>
          <w:b/>
          <w:bCs/>
          <w:color w:val="000000"/>
          <w:szCs w:val="20"/>
          <w:lang w:val="en-US"/>
        </w:rPr>
        <w:t xml:space="preserve"> </w:t>
      </w:r>
    </w:p>
    <w:p w14:paraId="319A3AC1" w14:textId="77777777" w:rsidR="00CE5675" w:rsidRPr="00A12A0A" w:rsidRDefault="00CE5675" w:rsidP="00CE5675">
      <w:pPr>
        <w:autoSpaceDE w:val="0"/>
        <w:autoSpaceDN w:val="0"/>
        <w:adjustRightInd w:val="0"/>
        <w:jc w:val="left"/>
        <w:rPr>
          <w:rFonts w:cs="Times New Roman"/>
          <w:color w:val="000000"/>
          <w:szCs w:val="20"/>
          <w:lang w:val="en-US"/>
        </w:rPr>
      </w:pPr>
      <w:proofErr w:type="spellStart"/>
      <w:r w:rsidRPr="00A12A0A">
        <w:rPr>
          <w:rFonts w:cs="Times New Roman"/>
          <w:color w:val="000000"/>
          <w:szCs w:val="20"/>
          <w:lang w:val="en-US"/>
        </w:rPr>
        <w:t>Wlosek</w:t>
      </w:r>
      <w:proofErr w:type="spellEnd"/>
      <w:r w:rsidRPr="00A12A0A">
        <w:rPr>
          <w:rFonts w:cs="Times New Roman"/>
          <w:color w:val="000000"/>
          <w:szCs w:val="20"/>
          <w:lang w:val="en-US"/>
        </w:rPr>
        <w:t xml:space="preserve"> </w:t>
      </w:r>
      <w:proofErr w:type="spellStart"/>
      <w:r w:rsidRPr="00A12A0A">
        <w:rPr>
          <w:rFonts w:cs="Times New Roman"/>
          <w:color w:val="000000"/>
          <w:szCs w:val="20"/>
          <w:lang w:val="en-US"/>
        </w:rPr>
        <w:t>Stañgret</w:t>
      </w:r>
      <w:proofErr w:type="spellEnd"/>
      <w:r w:rsidRPr="00A12A0A">
        <w:rPr>
          <w:rFonts w:cs="Times New Roman"/>
          <w:color w:val="000000"/>
          <w:szCs w:val="20"/>
          <w:lang w:val="en-US"/>
        </w:rPr>
        <w:t xml:space="preserve"> C. R.; </w:t>
      </w:r>
      <w:proofErr w:type="spellStart"/>
      <w:r w:rsidRPr="00A12A0A">
        <w:rPr>
          <w:rFonts w:cs="Times New Roman"/>
          <w:color w:val="000000"/>
          <w:szCs w:val="20"/>
          <w:lang w:val="en-US"/>
        </w:rPr>
        <w:t>Canteros</w:t>
      </w:r>
      <w:proofErr w:type="spellEnd"/>
      <w:r w:rsidRPr="00A12A0A">
        <w:rPr>
          <w:rFonts w:cs="Times New Roman"/>
          <w:color w:val="000000"/>
          <w:szCs w:val="20"/>
          <w:lang w:val="en-US"/>
        </w:rPr>
        <w:t xml:space="preserve"> B. I.; </w:t>
      </w:r>
      <w:proofErr w:type="spellStart"/>
      <w:r w:rsidRPr="00A12A0A">
        <w:rPr>
          <w:rFonts w:cs="Times New Roman"/>
          <w:color w:val="000000"/>
          <w:szCs w:val="20"/>
          <w:lang w:val="en-US"/>
        </w:rPr>
        <w:t>Venialgo</w:t>
      </w:r>
      <w:proofErr w:type="spellEnd"/>
      <w:r w:rsidRPr="00A12A0A">
        <w:rPr>
          <w:rFonts w:cs="Times New Roman"/>
          <w:color w:val="000000"/>
          <w:szCs w:val="20"/>
          <w:lang w:val="en-US"/>
        </w:rPr>
        <w:t xml:space="preserve"> C. D. and </w:t>
      </w:r>
      <w:proofErr w:type="spellStart"/>
      <w:r w:rsidRPr="00A12A0A">
        <w:rPr>
          <w:rFonts w:cs="Times New Roman"/>
          <w:color w:val="000000"/>
          <w:szCs w:val="20"/>
          <w:lang w:val="en-US"/>
        </w:rPr>
        <w:t>Prikhodiuk</w:t>
      </w:r>
      <w:proofErr w:type="spellEnd"/>
      <w:r w:rsidRPr="00A12A0A">
        <w:rPr>
          <w:rFonts w:cs="Times New Roman"/>
          <w:color w:val="000000"/>
          <w:szCs w:val="20"/>
          <w:lang w:val="en-US"/>
        </w:rPr>
        <w:t xml:space="preserve"> D.. 2017. Differences in soluble solids in '</w:t>
      </w:r>
      <w:proofErr w:type="spellStart"/>
      <w:r w:rsidRPr="00A12A0A">
        <w:rPr>
          <w:rFonts w:cs="Times New Roman"/>
          <w:color w:val="000000"/>
          <w:szCs w:val="20"/>
          <w:lang w:val="en-US"/>
        </w:rPr>
        <w:t>duncan</w:t>
      </w:r>
      <w:proofErr w:type="spellEnd"/>
      <w:r w:rsidRPr="00A12A0A">
        <w:rPr>
          <w:rFonts w:cs="Times New Roman"/>
          <w:color w:val="000000"/>
          <w:szCs w:val="20"/>
          <w:lang w:val="en-US"/>
        </w:rPr>
        <w:t xml:space="preserve">' and 'Parana' grapefruit due to fruit section and position in the tree, Citrus Research &amp; Technology, v. v. 37 f: n. 1, p. 108-110. </w:t>
      </w:r>
    </w:p>
    <w:p w14:paraId="04CCDBB4" w14:textId="77777777" w:rsidR="00CE5675" w:rsidRPr="00A12A0A" w:rsidRDefault="00CE5675" w:rsidP="00CE5675">
      <w:pPr>
        <w:autoSpaceDE w:val="0"/>
        <w:autoSpaceDN w:val="0"/>
        <w:adjustRightInd w:val="0"/>
        <w:jc w:val="left"/>
        <w:rPr>
          <w:rFonts w:cs="Times New Roman"/>
          <w:color w:val="000000"/>
          <w:szCs w:val="20"/>
          <w:lang w:val="en-US"/>
        </w:rPr>
      </w:pPr>
      <w:proofErr w:type="spellStart"/>
      <w:r w:rsidRPr="00A12A0A">
        <w:rPr>
          <w:rFonts w:cs="Times New Roman"/>
          <w:color w:val="000000"/>
          <w:szCs w:val="20"/>
          <w:lang w:val="en-US"/>
        </w:rPr>
        <w:t>Wlosek</w:t>
      </w:r>
      <w:proofErr w:type="spellEnd"/>
      <w:r w:rsidRPr="00A12A0A">
        <w:rPr>
          <w:rFonts w:cs="Times New Roman"/>
          <w:color w:val="000000"/>
          <w:szCs w:val="20"/>
          <w:lang w:val="en-US"/>
        </w:rPr>
        <w:t xml:space="preserve"> </w:t>
      </w:r>
      <w:proofErr w:type="spellStart"/>
      <w:r w:rsidRPr="00A12A0A">
        <w:rPr>
          <w:rFonts w:cs="Times New Roman"/>
          <w:color w:val="000000"/>
          <w:szCs w:val="20"/>
          <w:lang w:val="en-US"/>
        </w:rPr>
        <w:t>Stañgret</w:t>
      </w:r>
      <w:proofErr w:type="spellEnd"/>
      <w:r w:rsidRPr="00A12A0A">
        <w:rPr>
          <w:rFonts w:cs="Times New Roman"/>
          <w:color w:val="000000"/>
          <w:szCs w:val="20"/>
          <w:lang w:val="en-US"/>
        </w:rPr>
        <w:t xml:space="preserve"> C. R.; </w:t>
      </w:r>
      <w:proofErr w:type="spellStart"/>
      <w:r w:rsidRPr="00A12A0A">
        <w:rPr>
          <w:rFonts w:cs="Times New Roman"/>
          <w:color w:val="000000"/>
          <w:szCs w:val="20"/>
          <w:lang w:val="en-US"/>
        </w:rPr>
        <w:t>Canteros</w:t>
      </w:r>
      <w:proofErr w:type="spellEnd"/>
      <w:r w:rsidRPr="00A12A0A">
        <w:rPr>
          <w:rFonts w:cs="Times New Roman"/>
          <w:color w:val="000000"/>
          <w:szCs w:val="20"/>
          <w:lang w:val="en-US"/>
        </w:rPr>
        <w:t xml:space="preserve"> B. I. and </w:t>
      </w:r>
      <w:proofErr w:type="spellStart"/>
      <w:r w:rsidRPr="00A12A0A">
        <w:rPr>
          <w:rFonts w:cs="Times New Roman"/>
          <w:color w:val="000000"/>
          <w:szCs w:val="20"/>
          <w:lang w:val="en-US"/>
        </w:rPr>
        <w:t>Venialgo</w:t>
      </w:r>
      <w:proofErr w:type="spellEnd"/>
      <w:r w:rsidRPr="00A12A0A">
        <w:rPr>
          <w:rFonts w:cs="Times New Roman"/>
          <w:color w:val="000000"/>
          <w:szCs w:val="20"/>
          <w:lang w:val="en-US"/>
        </w:rPr>
        <w:t xml:space="preserve"> C. D.. 2017. Performance of ‘Parana’ grapefruit on three different rootstocks in Paraguay, Citrus Research &amp; Technology, v. v. 37 f: n. 2, p. 202-205. </w:t>
      </w:r>
    </w:p>
    <w:p w14:paraId="421536D9" w14:textId="77777777" w:rsidR="00CE5675" w:rsidRPr="00A12A0A" w:rsidRDefault="00CE5675" w:rsidP="00CE5675">
      <w:pPr>
        <w:autoSpaceDE w:val="0"/>
        <w:autoSpaceDN w:val="0"/>
        <w:adjustRightInd w:val="0"/>
        <w:jc w:val="left"/>
        <w:rPr>
          <w:rFonts w:cs="Times New Roman"/>
          <w:color w:val="000000"/>
          <w:szCs w:val="20"/>
          <w:lang w:val="en-US"/>
        </w:rPr>
      </w:pPr>
      <w:proofErr w:type="spellStart"/>
      <w:r w:rsidRPr="00A12A0A">
        <w:rPr>
          <w:rFonts w:cs="Times New Roman"/>
          <w:color w:val="000000"/>
          <w:szCs w:val="20"/>
          <w:lang w:val="en-US"/>
        </w:rPr>
        <w:t>Sgroppo</w:t>
      </w:r>
      <w:proofErr w:type="spellEnd"/>
      <w:r w:rsidRPr="00A12A0A">
        <w:rPr>
          <w:rFonts w:cs="Times New Roman"/>
          <w:color w:val="000000"/>
          <w:szCs w:val="20"/>
          <w:lang w:val="en-US"/>
        </w:rPr>
        <w:t xml:space="preserve"> S.C.; Pereyra </w:t>
      </w:r>
      <w:proofErr w:type="spellStart"/>
      <w:r w:rsidRPr="00A12A0A">
        <w:rPr>
          <w:rFonts w:cs="Times New Roman"/>
          <w:color w:val="000000"/>
          <w:szCs w:val="20"/>
          <w:lang w:val="en-US"/>
        </w:rPr>
        <w:t>M.V</w:t>
      </w:r>
      <w:proofErr w:type="spellEnd"/>
      <w:r w:rsidRPr="00A12A0A">
        <w:rPr>
          <w:rFonts w:cs="Times New Roman"/>
          <w:color w:val="000000"/>
          <w:szCs w:val="20"/>
          <w:lang w:val="en-US"/>
        </w:rPr>
        <w:t xml:space="preserve">.; </w:t>
      </w:r>
      <w:proofErr w:type="spellStart"/>
      <w:r w:rsidRPr="00A12A0A">
        <w:rPr>
          <w:rFonts w:cs="Times New Roman"/>
          <w:color w:val="000000"/>
          <w:szCs w:val="20"/>
          <w:lang w:val="en-US"/>
        </w:rPr>
        <w:t>Wlosek</w:t>
      </w:r>
      <w:proofErr w:type="spellEnd"/>
      <w:r w:rsidRPr="00A12A0A">
        <w:rPr>
          <w:rFonts w:cs="Times New Roman"/>
          <w:color w:val="000000"/>
          <w:szCs w:val="20"/>
          <w:lang w:val="en-US"/>
        </w:rPr>
        <w:t xml:space="preserve"> </w:t>
      </w:r>
      <w:proofErr w:type="spellStart"/>
      <w:r w:rsidRPr="00A12A0A">
        <w:rPr>
          <w:rFonts w:cs="Times New Roman"/>
          <w:color w:val="000000"/>
          <w:szCs w:val="20"/>
          <w:lang w:val="en-US"/>
        </w:rPr>
        <w:t>Stangret</w:t>
      </w:r>
      <w:proofErr w:type="spellEnd"/>
      <w:r w:rsidRPr="00A12A0A">
        <w:rPr>
          <w:rFonts w:cs="Times New Roman"/>
          <w:color w:val="000000"/>
          <w:szCs w:val="20"/>
          <w:lang w:val="en-US"/>
        </w:rPr>
        <w:t xml:space="preserve"> C.R.; </w:t>
      </w:r>
      <w:proofErr w:type="spellStart"/>
      <w:r w:rsidRPr="00A12A0A">
        <w:rPr>
          <w:rFonts w:cs="Times New Roman"/>
          <w:color w:val="000000"/>
          <w:szCs w:val="20"/>
          <w:lang w:val="en-US"/>
        </w:rPr>
        <w:t>Canteros.I</w:t>
      </w:r>
      <w:proofErr w:type="spellEnd"/>
      <w:r w:rsidRPr="00A12A0A">
        <w:rPr>
          <w:rFonts w:cs="Times New Roman"/>
          <w:color w:val="000000"/>
          <w:szCs w:val="20"/>
          <w:lang w:val="en-US"/>
        </w:rPr>
        <w:t xml:space="preserve">.. 2015. Characterization of varieties of grapefruit produced in Argentina and Paraguay, Acta </w:t>
      </w:r>
      <w:proofErr w:type="spellStart"/>
      <w:r w:rsidRPr="00A12A0A">
        <w:rPr>
          <w:rFonts w:cs="Times New Roman"/>
          <w:color w:val="000000"/>
          <w:szCs w:val="20"/>
          <w:lang w:val="en-US"/>
        </w:rPr>
        <w:t>Horticulturae</w:t>
      </w:r>
      <w:proofErr w:type="spellEnd"/>
      <w:r w:rsidRPr="00A12A0A">
        <w:rPr>
          <w:rFonts w:cs="Times New Roman"/>
          <w:color w:val="000000"/>
          <w:szCs w:val="20"/>
          <w:lang w:val="en-US"/>
        </w:rPr>
        <w:t xml:space="preserve">, v. I, p. 267-271. </w:t>
      </w:r>
    </w:p>
    <w:p w14:paraId="42E5EDFC" w14:textId="77777777" w:rsidR="00CE5675" w:rsidRPr="00A12A0A" w:rsidRDefault="00CE5675" w:rsidP="00CE5675">
      <w:pPr>
        <w:autoSpaceDE w:val="0"/>
        <w:autoSpaceDN w:val="0"/>
        <w:adjustRightInd w:val="0"/>
        <w:jc w:val="left"/>
        <w:rPr>
          <w:rFonts w:cs="Times New Roman"/>
          <w:color w:val="000000"/>
          <w:szCs w:val="20"/>
          <w:lang w:val="es-AR"/>
        </w:rPr>
      </w:pPr>
      <w:proofErr w:type="spellStart"/>
      <w:r w:rsidRPr="00A12A0A">
        <w:rPr>
          <w:rFonts w:cs="Times New Roman"/>
          <w:color w:val="000000"/>
          <w:szCs w:val="20"/>
          <w:lang w:val="es-AR"/>
        </w:rPr>
        <w:t>Wlosek</w:t>
      </w:r>
      <w:proofErr w:type="spellEnd"/>
      <w:r w:rsidRPr="00A12A0A">
        <w:rPr>
          <w:rFonts w:cs="Times New Roman"/>
          <w:color w:val="000000"/>
          <w:szCs w:val="20"/>
          <w:lang w:val="es-AR"/>
        </w:rPr>
        <w:t xml:space="preserve"> </w:t>
      </w:r>
      <w:proofErr w:type="spellStart"/>
      <w:r w:rsidRPr="00A12A0A">
        <w:rPr>
          <w:rFonts w:cs="Times New Roman"/>
          <w:color w:val="000000"/>
          <w:szCs w:val="20"/>
          <w:lang w:val="es-AR"/>
        </w:rPr>
        <w:t>Stañgret</w:t>
      </w:r>
      <w:proofErr w:type="spellEnd"/>
      <w:r w:rsidRPr="00A12A0A">
        <w:rPr>
          <w:rFonts w:cs="Times New Roman"/>
          <w:color w:val="000000"/>
          <w:szCs w:val="20"/>
          <w:lang w:val="es-AR"/>
        </w:rPr>
        <w:t xml:space="preserve"> C . R . 2015. Cítricos enfermedades y plagas más relevantes, "Asistencia Técnica", Agrotecnología; Revista de orientación profesional para una agricultura sustentable, P. 13-18. </w:t>
      </w:r>
    </w:p>
    <w:p w14:paraId="09E7BD82" w14:textId="77777777" w:rsidR="00CE5675" w:rsidRPr="00A12A0A" w:rsidRDefault="00CE5675" w:rsidP="00CE5675">
      <w:pPr>
        <w:autoSpaceDE w:val="0"/>
        <w:autoSpaceDN w:val="0"/>
        <w:adjustRightInd w:val="0"/>
        <w:jc w:val="left"/>
        <w:rPr>
          <w:rFonts w:cs="Times New Roman"/>
          <w:b/>
          <w:color w:val="000000"/>
          <w:szCs w:val="20"/>
          <w:lang w:val="es-AR"/>
        </w:rPr>
      </w:pPr>
      <w:r w:rsidRPr="00A12A0A">
        <w:rPr>
          <w:rFonts w:cs="Times New Roman"/>
          <w:b/>
          <w:bCs/>
          <w:color w:val="000000"/>
          <w:szCs w:val="20"/>
          <w:lang w:val="es-AR"/>
        </w:rPr>
        <w:t xml:space="preserve">Libros </w:t>
      </w:r>
      <w:proofErr w:type="spellStart"/>
      <w:r w:rsidRPr="00A12A0A">
        <w:rPr>
          <w:rFonts w:cs="Times New Roman"/>
          <w:color w:val="000000"/>
          <w:szCs w:val="20"/>
          <w:lang w:val="es-AR"/>
        </w:rPr>
        <w:t>Wlosek</w:t>
      </w:r>
      <w:proofErr w:type="spellEnd"/>
      <w:r w:rsidRPr="00A12A0A">
        <w:rPr>
          <w:rFonts w:cs="Times New Roman"/>
          <w:color w:val="000000"/>
          <w:szCs w:val="20"/>
          <w:lang w:val="es-AR"/>
        </w:rPr>
        <w:t xml:space="preserve"> </w:t>
      </w:r>
      <w:proofErr w:type="spellStart"/>
      <w:r w:rsidRPr="00A12A0A">
        <w:rPr>
          <w:rFonts w:cs="Times New Roman"/>
          <w:color w:val="000000"/>
          <w:szCs w:val="20"/>
          <w:lang w:val="es-AR"/>
        </w:rPr>
        <w:t>Stañgret</w:t>
      </w:r>
      <w:proofErr w:type="spellEnd"/>
      <w:r w:rsidRPr="00A12A0A">
        <w:rPr>
          <w:rFonts w:cs="Times New Roman"/>
          <w:color w:val="000000"/>
          <w:szCs w:val="20"/>
          <w:lang w:val="es-AR"/>
        </w:rPr>
        <w:t xml:space="preserve"> C. R. Principales variedades de naranjas en el Paraguay, Encarnación, Centro Gráfico, Ed. I, 2013, v. I, p. 61, ISSN/ISBN: 99953-2-695-1</w:t>
      </w:r>
    </w:p>
    <w:p w14:paraId="1A5DD95A" w14:textId="77777777" w:rsidR="00CE5675" w:rsidRPr="00A12A0A" w:rsidRDefault="00CE5675" w:rsidP="00CE5675">
      <w:pPr>
        <w:rPr>
          <w:rFonts w:cs="Times New Roman"/>
          <w:b/>
          <w:color w:val="000000"/>
          <w:szCs w:val="20"/>
        </w:rPr>
      </w:pPr>
    </w:p>
    <w:p w14:paraId="1D682338" w14:textId="77777777" w:rsidR="00CE5675" w:rsidRPr="00A12A0A" w:rsidRDefault="00CE5675" w:rsidP="00CE5675">
      <w:pPr>
        <w:rPr>
          <w:szCs w:val="20"/>
        </w:rPr>
      </w:pPr>
      <w:r w:rsidRPr="00A12A0A">
        <w:rPr>
          <w:rFonts w:cs="Times New Roman"/>
          <w:b/>
          <w:color w:val="000000"/>
          <w:szCs w:val="20"/>
        </w:rPr>
        <w:t xml:space="preserve">Nombre y Apellido: </w:t>
      </w:r>
      <w:r w:rsidRPr="00A12A0A">
        <w:rPr>
          <w:b/>
          <w:szCs w:val="20"/>
        </w:rPr>
        <w:t>Renán López Mejía</w:t>
      </w:r>
    </w:p>
    <w:p w14:paraId="3F1BE6CC" w14:textId="77777777" w:rsidR="00CE5675" w:rsidRPr="00A12A0A" w:rsidRDefault="00CE5675" w:rsidP="00CE5675">
      <w:pPr>
        <w:rPr>
          <w:rFonts w:cs="Times New Roman"/>
          <w:szCs w:val="20"/>
        </w:rPr>
      </w:pPr>
      <w:r w:rsidRPr="00A12A0A">
        <w:rPr>
          <w:rFonts w:eastAsia="Times New Roman" w:cstheme="minorHAnsi"/>
          <w:szCs w:val="20"/>
          <w:lang w:eastAsia="es-ES"/>
        </w:rPr>
        <w:t>Director de Desarrollo Productivo de</w:t>
      </w:r>
      <w:r w:rsidRPr="00A12A0A">
        <w:rPr>
          <w:rFonts w:eastAsia="Times New Roman" w:cstheme="minorHAnsi"/>
          <w:b/>
          <w:szCs w:val="20"/>
          <w:lang w:eastAsia="es-ES"/>
        </w:rPr>
        <w:t xml:space="preserve"> </w:t>
      </w:r>
      <w:r w:rsidRPr="00A12A0A">
        <w:rPr>
          <w:rFonts w:cs="Times New Roman"/>
          <w:szCs w:val="20"/>
        </w:rPr>
        <w:t>Municipalidad de Bermejo.</w:t>
      </w:r>
    </w:p>
    <w:p w14:paraId="2C71F694" w14:textId="77777777" w:rsidR="00CE5675" w:rsidRPr="00A12A0A" w:rsidRDefault="00CE5675" w:rsidP="00CE5675">
      <w:pPr>
        <w:rPr>
          <w:rFonts w:eastAsia="Times New Roman" w:cs="Times New Roman"/>
          <w:szCs w:val="20"/>
          <w:lang w:eastAsia="es-ES"/>
        </w:rPr>
      </w:pPr>
      <w:r w:rsidRPr="00A12A0A">
        <w:rPr>
          <w:rFonts w:cs="Times New Roman"/>
          <w:bCs/>
          <w:color w:val="222222"/>
          <w:szCs w:val="20"/>
          <w:shd w:val="clear" w:color="auto" w:fill="FFFFFF"/>
        </w:rPr>
        <w:t>Estado Plurinacional de Bolivia</w:t>
      </w:r>
    </w:p>
    <w:p w14:paraId="2B0D56C5" w14:textId="77777777" w:rsidR="00CE5675" w:rsidRPr="00A12A0A" w:rsidRDefault="00CE5675" w:rsidP="00CE5675">
      <w:pPr>
        <w:ind w:right="-594"/>
        <w:rPr>
          <w:b/>
          <w:szCs w:val="20"/>
        </w:rPr>
      </w:pPr>
      <w:r w:rsidRPr="00A12A0A">
        <w:rPr>
          <w:b/>
          <w:szCs w:val="20"/>
        </w:rPr>
        <w:t>Formación</w:t>
      </w:r>
    </w:p>
    <w:p w14:paraId="39C69696" w14:textId="77777777" w:rsidR="00CE5675" w:rsidRPr="00A12A0A" w:rsidRDefault="00CE5675" w:rsidP="00CE5675">
      <w:pPr>
        <w:numPr>
          <w:ilvl w:val="0"/>
          <w:numId w:val="47"/>
        </w:numPr>
        <w:spacing w:before="120" w:after="120"/>
        <w:contextualSpacing/>
        <w:rPr>
          <w:szCs w:val="20"/>
        </w:rPr>
      </w:pPr>
      <w:r w:rsidRPr="00A12A0A">
        <w:rPr>
          <w:szCs w:val="20"/>
        </w:rPr>
        <w:t>Ingeniero agrónomo expedido por la</w:t>
      </w:r>
      <w:r w:rsidRPr="00A12A0A">
        <w:rPr>
          <w:b/>
          <w:szCs w:val="20"/>
        </w:rPr>
        <w:t xml:space="preserve"> </w:t>
      </w:r>
      <w:r w:rsidRPr="00A12A0A">
        <w:rPr>
          <w:szCs w:val="20"/>
        </w:rPr>
        <w:t>Facultad de Ciencias Agrícolas y Forestales</w:t>
      </w:r>
      <w:r w:rsidRPr="00A12A0A">
        <w:rPr>
          <w:b/>
          <w:szCs w:val="20"/>
        </w:rPr>
        <w:t>-</w:t>
      </w:r>
      <w:r w:rsidRPr="00A12A0A">
        <w:rPr>
          <w:szCs w:val="20"/>
        </w:rPr>
        <w:t xml:space="preserve">Universidad Autónoma Juan Misael Saracho.     </w:t>
      </w:r>
    </w:p>
    <w:p w14:paraId="128BDC3A" w14:textId="77777777" w:rsidR="00CE5675" w:rsidRPr="00A12A0A" w:rsidRDefault="00CE5675" w:rsidP="00CE5675">
      <w:pPr>
        <w:spacing w:before="120" w:after="120"/>
        <w:ind w:left="720"/>
        <w:contextualSpacing/>
        <w:rPr>
          <w:szCs w:val="20"/>
        </w:rPr>
      </w:pPr>
    </w:p>
    <w:p w14:paraId="1A8C477B" w14:textId="77777777" w:rsidR="00CE5675" w:rsidRPr="00A12A0A" w:rsidRDefault="00CE5675" w:rsidP="00CE5675">
      <w:pPr>
        <w:rPr>
          <w:b/>
          <w:szCs w:val="20"/>
        </w:rPr>
      </w:pPr>
      <w:r w:rsidRPr="00A12A0A">
        <w:rPr>
          <w:b/>
          <w:szCs w:val="20"/>
        </w:rPr>
        <w:t>Cursos y Seminarios participados:</w:t>
      </w:r>
    </w:p>
    <w:p w14:paraId="129F0C2F" w14:textId="77777777" w:rsidR="00CE5675" w:rsidRPr="00A12A0A" w:rsidRDefault="00CE5675" w:rsidP="00CE5675">
      <w:pPr>
        <w:numPr>
          <w:ilvl w:val="0"/>
          <w:numId w:val="47"/>
        </w:numPr>
        <w:spacing w:before="120" w:after="120"/>
        <w:contextualSpacing/>
        <w:rPr>
          <w:szCs w:val="20"/>
        </w:rPr>
      </w:pPr>
      <w:r w:rsidRPr="00A12A0A">
        <w:rPr>
          <w:b/>
          <w:szCs w:val="20"/>
        </w:rPr>
        <w:lastRenderedPageBreak/>
        <w:t>Técnico Operador de Computadoras/</w:t>
      </w:r>
      <w:r w:rsidRPr="00A12A0A">
        <w:rPr>
          <w:szCs w:val="20"/>
        </w:rPr>
        <w:t xml:space="preserve">Instituto Cibernético </w:t>
      </w:r>
      <w:proofErr w:type="spellStart"/>
      <w:r w:rsidRPr="00A12A0A">
        <w:rPr>
          <w:szCs w:val="20"/>
        </w:rPr>
        <w:t>SERCOSUR</w:t>
      </w:r>
      <w:proofErr w:type="spellEnd"/>
      <w:r w:rsidRPr="00A12A0A">
        <w:rPr>
          <w:szCs w:val="20"/>
        </w:rPr>
        <w:t>- Vice Ministerio de Educación Superior.</w:t>
      </w:r>
    </w:p>
    <w:p w14:paraId="7AA31A06" w14:textId="77777777" w:rsidR="00CE5675" w:rsidRPr="00A12A0A" w:rsidRDefault="00CE5675" w:rsidP="00CE5675">
      <w:pPr>
        <w:numPr>
          <w:ilvl w:val="0"/>
          <w:numId w:val="47"/>
        </w:numPr>
        <w:spacing w:before="120" w:after="120"/>
        <w:contextualSpacing/>
        <w:rPr>
          <w:szCs w:val="20"/>
        </w:rPr>
      </w:pPr>
      <w:r w:rsidRPr="00A12A0A">
        <w:rPr>
          <w:b/>
          <w:szCs w:val="20"/>
        </w:rPr>
        <w:t>Auxiliar Técnico en Computación/</w:t>
      </w:r>
      <w:r w:rsidRPr="00A12A0A">
        <w:rPr>
          <w:szCs w:val="20"/>
        </w:rPr>
        <w:t xml:space="preserve"> Centro de Educación Alternativa- Servicio Departamental de Educación CLARET.</w:t>
      </w:r>
    </w:p>
    <w:p w14:paraId="5E2A45CC" w14:textId="77777777" w:rsidR="00CE5675" w:rsidRPr="00A12A0A" w:rsidRDefault="00CE5675" w:rsidP="00CE5675">
      <w:pPr>
        <w:numPr>
          <w:ilvl w:val="0"/>
          <w:numId w:val="47"/>
        </w:numPr>
        <w:spacing w:before="120" w:after="120"/>
        <w:contextualSpacing/>
        <w:rPr>
          <w:szCs w:val="20"/>
        </w:rPr>
      </w:pPr>
      <w:r w:rsidRPr="00A12A0A">
        <w:rPr>
          <w:b/>
          <w:szCs w:val="20"/>
        </w:rPr>
        <w:t xml:space="preserve">Curso Internacional  Plagas de los Cítricos/ </w:t>
      </w:r>
      <w:r w:rsidRPr="00A12A0A">
        <w:rPr>
          <w:szCs w:val="20"/>
        </w:rPr>
        <w:t>Programa Nacional de Control de la Mosca de la Fruta. INTA-Argentina.</w:t>
      </w:r>
    </w:p>
    <w:p w14:paraId="16C4996D" w14:textId="77777777" w:rsidR="00CE5675" w:rsidRPr="00A12A0A" w:rsidRDefault="00CE5675" w:rsidP="00CE5675">
      <w:pPr>
        <w:numPr>
          <w:ilvl w:val="0"/>
          <w:numId w:val="47"/>
        </w:numPr>
        <w:spacing w:before="120" w:after="120"/>
        <w:contextualSpacing/>
        <w:jc w:val="left"/>
        <w:rPr>
          <w:szCs w:val="20"/>
        </w:rPr>
      </w:pPr>
      <w:r w:rsidRPr="00A12A0A">
        <w:rPr>
          <w:b/>
          <w:szCs w:val="20"/>
        </w:rPr>
        <w:t>Poda y Manejo de Cítricos/</w:t>
      </w:r>
      <w:r w:rsidRPr="00A12A0A">
        <w:rPr>
          <w:szCs w:val="20"/>
        </w:rPr>
        <w:t xml:space="preserve"> Gobernación del Departamento de Tarija-Servicio Departamento Agropecuario “</w:t>
      </w:r>
      <w:proofErr w:type="spellStart"/>
      <w:r w:rsidRPr="00A12A0A">
        <w:rPr>
          <w:szCs w:val="20"/>
        </w:rPr>
        <w:t>SEDAG</w:t>
      </w:r>
      <w:proofErr w:type="spellEnd"/>
      <w:r w:rsidRPr="00A12A0A">
        <w:rPr>
          <w:szCs w:val="20"/>
        </w:rPr>
        <w:t>” Bermejo.</w:t>
      </w:r>
    </w:p>
    <w:p w14:paraId="0F3E96CF" w14:textId="77777777" w:rsidR="00CE5675" w:rsidRPr="00A12A0A" w:rsidRDefault="00CE5675" w:rsidP="00CE5675">
      <w:pPr>
        <w:numPr>
          <w:ilvl w:val="0"/>
          <w:numId w:val="47"/>
        </w:numPr>
        <w:spacing w:before="120" w:after="120"/>
        <w:contextualSpacing/>
        <w:rPr>
          <w:szCs w:val="20"/>
        </w:rPr>
      </w:pPr>
      <w:proofErr w:type="spellStart"/>
      <w:r w:rsidRPr="00A12A0A">
        <w:rPr>
          <w:szCs w:val="20"/>
        </w:rPr>
        <w:t>1ras</w:t>
      </w:r>
      <w:proofErr w:type="spellEnd"/>
      <w:r w:rsidRPr="00A12A0A">
        <w:rPr>
          <w:szCs w:val="20"/>
        </w:rPr>
        <w:t xml:space="preserve"> Jornadas Nacionales del Cultivo de la Caña de </w:t>
      </w:r>
      <w:proofErr w:type="spellStart"/>
      <w:r w:rsidRPr="00A12A0A">
        <w:rPr>
          <w:szCs w:val="20"/>
        </w:rPr>
        <w:t>Azucar</w:t>
      </w:r>
      <w:proofErr w:type="spellEnd"/>
      <w:r w:rsidRPr="00A12A0A">
        <w:rPr>
          <w:szCs w:val="20"/>
        </w:rPr>
        <w:t xml:space="preserve">/ Ministerio de Desarrollo Rural y Tierras </w:t>
      </w:r>
      <w:proofErr w:type="spellStart"/>
      <w:r w:rsidRPr="00A12A0A">
        <w:rPr>
          <w:szCs w:val="20"/>
        </w:rPr>
        <w:t>INIAF</w:t>
      </w:r>
      <w:proofErr w:type="spellEnd"/>
      <w:r w:rsidRPr="00A12A0A">
        <w:rPr>
          <w:szCs w:val="20"/>
        </w:rPr>
        <w:t>-Departamento Tarija.</w:t>
      </w:r>
    </w:p>
    <w:p w14:paraId="6F2C3D1E" w14:textId="77777777" w:rsidR="00CE5675" w:rsidRPr="00A12A0A" w:rsidRDefault="00CE5675" w:rsidP="00CE5675">
      <w:pPr>
        <w:rPr>
          <w:b/>
          <w:szCs w:val="20"/>
        </w:rPr>
      </w:pPr>
    </w:p>
    <w:p w14:paraId="0F319167" w14:textId="77777777" w:rsidR="00CE5675" w:rsidRPr="00A12A0A" w:rsidRDefault="00CE5675" w:rsidP="00CE5675">
      <w:pPr>
        <w:rPr>
          <w:b/>
          <w:szCs w:val="20"/>
        </w:rPr>
      </w:pPr>
      <w:r w:rsidRPr="00A12A0A">
        <w:rPr>
          <w:b/>
          <w:szCs w:val="20"/>
        </w:rPr>
        <w:t>Experiencia Laboral</w:t>
      </w:r>
    </w:p>
    <w:p w14:paraId="7BA3C64D" w14:textId="77777777" w:rsidR="00CE5675" w:rsidRPr="00A12A0A" w:rsidRDefault="00CE5675" w:rsidP="00CE5675">
      <w:pPr>
        <w:numPr>
          <w:ilvl w:val="0"/>
          <w:numId w:val="47"/>
        </w:numPr>
        <w:spacing w:before="120" w:after="120"/>
        <w:contextualSpacing/>
        <w:rPr>
          <w:szCs w:val="20"/>
        </w:rPr>
      </w:pPr>
      <w:r w:rsidRPr="00A12A0A">
        <w:rPr>
          <w:szCs w:val="20"/>
        </w:rPr>
        <w:t>Director de Desarrollo Productivo del Gobierno Autónomo Municipal de Bermejo- gestión 2015 a la fecha.</w:t>
      </w:r>
    </w:p>
    <w:p w14:paraId="54FB666B" w14:textId="77777777" w:rsidR="00CE5675" w:rsidRPr="00A12A0A" w:rsidRDefault="00CE5675" w:rsidP="00CE5675">
      <w:pPr>
        <w:numPr>
          <w:ilvl w:val="0"/>
          <w:numId w:val="47"/>
        </w:numPr>
        <w:spacing w:before="120" w:after="120"/>
        <w:contextualSpacing/>
        <w:rPr>
          <w:szCs w:val="20"/>
        </w:rPr>
      </w:pPr>
      <w:r w:rsidRPr="00A12A0A">
        <w:rPr>
          <w:szCs w:val="20"/>
        </w:rPr>
        <w:t>Técnico de Planificación del Gobierno Autónomo Municipal de Bermejo- gestión 2013-2014.</w:t>
      </w:r>
    </w:p>
    <w:p w14:paraId="4B94E6D2" w14:textId="77777777" w:rsidR="00CE5675" w:rsidRPr="00A12A0A" w:rsidRDefault="00CE5675" w:rsidP="00CE5675">
      <w:pPr>
        <w:numPr>
          <w:ilvl w:val="0"/>
          <w:numId w:val="47"/>
        </w:numPr>
        <w:spacing w:before="120" w:after="120"/>
        <w:contextualSpacing/>
        <w:rPr>
          <w:szCs w:val="20"/>
        </w:rPr>
      </w:pPr>
      <w:r w:rsidRPr="00A12A0A">
        <w:rPr>
          <w:szCs w:val="20"/>
        </w:rPr>
        <w:t>Responsable Unidad de Áreas Verdes del Gobierno Autónomo Municipal de Bermejo- gestión 2012.</w:t>
      </w:r>
    </w:p>
    <w:p w14:paraId="2A67D8DD" w14:textId="77777777" w:rsidR="00CE5675" w:rsidRPr="00A12A0A" w:rsidRDefault="00CE5675" w:rsidP="00CE5675">
      <w:pPr>
        <w:numPr>
          <w:ilvl w:val="0"/>
          <w:numId w:val="47"/>
        </w:numPr>
        <w:spacing w:before="120" w:after="120"/>
        <w:contextualSpacing/>
        <w:rPr>
          <w:szCs w:val="20"/>
        </w:rPr>
      </w:pPr>
      <w:r w:rsidRPr="00A12A0A">
        <w:rPr>
          <w:szCs w:val="20"/>
        </w:rPr>
        <w:t>Director de Desarrollo Productivo del Gobierno Autónomo Municipal de Bermejo- gestión 2005 a 2011.</w:t>
      </w:r>
    </w:p>
    <w:p w14:paraId="6CF75034" w14:textId="77777777" w:rsidR="00CE5675" w:rsidRPr="00A12A0A" w:rsidRDefault="00CE5675" w:rsidP="00CE5675">
      <w:pPr>
        <w:numPr>
          <w:ilvl w:val="0"/>
          <w:numId w:val="47"/>
        </w:numPr>
        <w:spacing w:before="120" w:after="120"/>
        <w:contextualSpacing/>
        <w:rPr>
          <w:szCs w:val="20"/>
        </w:rPr>
      </w:pPr>
      <w:r w:rsidRPr="00A12A0A">
        <w:rPr>
          <w:szCs w:val="20"/>
        </w:rPr>
        <w:t>Responsable Unidad Catastro Urbano de Alcaldía Municipal de Bermejo-gestión 2000 a 2005.</w:t>
      </w:r>
    </w:p>
    <w:p w14:paraId="66CCC463" w14:textId="77777777" w:rsidR="00CE5675" w:rsidRPr="00A12A0A" w:rsidRDefault="00CE5675" w:rsidP="00CE5675">
      <w:pPr>
        <w:numPr>
          <w:ilvl w:val="0"/>
          <w:numId w:val="47"/>
        </w:numPr>
        <w:spacing w:before="120" w:after="120"/>
        <w:contextualSpacing/>
        <w:rPr>
          <w:szCs w:val="20"/>
        </w:rPr>
      </w:pPr>
      <w:r w:rsidRPr="00A12A0A">
        <w:rPr>
          <w:szCs w:val="20"/>
        </w:rPr>
        <w:t>Técnico Estudios y Proyectos de Alcaldía Municipal de Bermejo-gestión 1995 a 1999.</w:t>
      </w:r>
    </w:p>
    <w:p w14:paraId="58970093" w14:textId="4C810BB7" w:rsidR="00CE5675" w:rsidRPr="00A12A0A" w:rsidRDefault="00CE5675">
      <w:pPr>
        <w:spacing w:after="200" w:line="276" w:lineRule="auto"/>
        <w:jc w:val="left"/>
        <w:rPr>
          <w:b/>
          <w:szCs w:val="20"/>
          <w:u w:val="single"/>
        </w:rPr>
      </w:pPr>
      <w:r w:rsidRPr="00A12A0A">
        <w:rPr>
          <w:b/>
          <w:szCs w:val="20"/>
          <w:u w:val="single"/>
        </w:rPr>
        <w:br w:type="page"/>
      </w:r>
    </w:p>
    <w:p w14:paraId="0DAB367D" w14:textId="77777777" w:rsidR="00CE5675" w:rsidRPr="00A12A0A" w:rsidRDefault="00CE5675" w:rsidP="00CE5675">
      <w:pPr>
        <w:jc w:val="center"/>
        <w:rPr>
          <w:b/>
          <w:szCs w:val="20"/>
          <w:u w:val="single"/>
        </w:rPr>
      </w:pPr>
    </w:p>
    <w:p w14:paraId="33FDF5D9" w14:textId="77777777" w:rsidR="00CE5675" w:rsidRPr="00A12A0A" w:rsidRDefault="00CE5675" w:rsidP="00CE5675">
      <w:pPr>
        <w:rPr>
          <w:rFonts w:cs="Times New Roman"/>
          <w:bCs/>
          <w:color w:val="000000"/>
          <w:szCs w:val="20"/>
          <w:shd w:val="clear" w:color="auto" w:fill="FFFFFF"/>
        </w:rPr>
      </w:pPr>
      <w:r w:rsidRPr="00A12A0A">
        <w:rPr>
          <w:rFonts w:cs="Times New Roman"/>
          <w:b/>
          <w:color w:val="000000"/>
          <w:szCs w:val="20"/>
        </w:rPr>
        <w:t xml:space="preserve">Nombre y Apellido: </w:t>
      </w:r>
      <w:r w:rsidRPr="00A12A0A">
        <w:rPr>
          <w:rFonts w:cs="Times New Roman"/>
          <w:b/>
          <w:bCs/>
          <w:color w:val="000000"/>
          <w:szCs w:val="20"/>
          <w:shd w:val="clear" w:color="auto" w:fill="FFFFFF"/>
        </w:rPr>
        <w:t>Diego Quiroga</w:t>
      </w:r>
    </w:p>
    <w:p w14:paraId="30CD55A2" w14:textId="77777777" w:rsidR="00CE5675" w:rsidRPr="00A12A0A" w:rsidRDefault="00CE5675" w:rsidP="00CE5675">
      <w:pPr>
        <w:rPr>
          <w:rFonts w:cs="Times New Roman"/>
          <w:bCs/>
          <w:color w:val="000000"/>
          <w:szCs w:val="20"/>
          <w:shd w:val="clear" w:color="auto" w:fill="FFFFFF"/>
        </w:rPr>
      </w:pPr>
      <w:r w:rsidRPr="00A12A0A">
        <w:rPr>
          <w:rFonts w:cs="Times New Roman"/>
          <w:bCs/>
          <w:color w:val="000000"/>
          <w:szCs w:val="20"/>
          <w:shd w:val="clear" w:color="auto" w:fill="FFFFFF"/>
        </w:rPr>
        <w:t>Director Nacional de Protección Vegetal de SENASA</w:t>
      </w:r>
    </w:p>
    <w:p w14:paraId="505AEC7C" w14:textId="77777777" w:rsidR="00CE5675" w:rsidRPr="00A12A0A" w:rsidRDefault="00CE5675" w:rsidP="00CE5675">
      <w:pPr>
        <w:rPr>
          <w:rFonts w:cs="Times New Roman"/>
          <w:bCs/>
          <w:color w:val="000000"/>
          <w:szCs w:val="20"/>
          <w:shd w:val="clear" w:color="auto" w:fill="FFFFFF"/>
        </w:rPr>
      </w:pPr>
      <w:r w:rsidRPr="00A12A0A">
        <w:rPr>
          <w:rFonts w:cs="Times New Roman"/>
          <w:bCs/>
          <w:szCs w:val="20"/>
        </w:rPr>
        <w:t>E-mail: </w:t>
      </w:r>
      <w:proofErr w:type="spellStart"/>
      <w:r w:rsidR="002B5F8B">
        <w:rPr>
          <w:rFonts w:cs="Times New Roman"/>
          <w:bCs/>
          <w:color w:val="000000"/>
          <w:szCs w:val="20"/>
        </w:rPr>
        <w:fldChar w:fldCharType="begin"/>
      </w:r>
      <w:r w:rsidR="002B5F8B">
        <w:rPr>
          <w:rFonts w:cs="Times New Roman"/>
          <w:bCs/>
          <w:color w:val="000000"/>
          <w:szCs w:val="20"/>
        </w:rPr>
        <w:instrText xml:space="preserve"> HYPERLINK "mailto:dnpv@senasa.gob.ar" </w:instrText>
      </w:r>
      <w:r w:rsidR="002B5F8B">
        <w:rPr>
          <w:rFonts w:cs="Times New Roman"/>
          <w:bCs/>
          <w:color w:val="000000"/>
          <w:szCs w:val="20"/>
        </w:rPr>
        <w:fldChar w:fldCharType="separate"/>
      </w:r>
      <w:r w:rsidRPr="00A12A0A">
        <w:rPr>
          <w:rFonts w:cs="Times New Roman"/>
          <w:bCs/>
          <w:color w:val="000000"/>
          <w:szCs w:val="20"/>
        </w:rPr>
        <w:t>dnpv@senasa.gob.ar</w:t>
      </w:r>
      <w:proofErr w:type="spellEnd"/>
      <w:r w:rsidR="002B5F8B">
        <w:rPr>
          <w:rFonts w:cs="Times New Roman"/>
          <w:bCs/>
          <w:color w:val="000000"/>
          <w:szCs w:val="20"/>
        </w:rPr>
        <w:fldChar w:fldCharType="end"/>
      </w:r>
      <w:r w:rsidRPr="00A12A0A">
        <w:rPr>
          <w:rFonts w:cs="Times New Roman"/>
          <w:bCs/>
          <w:color w:val="000000"/>
          <w:szCs w:val="20"/>
          <w:shd w:val="clear" w:color="auto" w:fill="FFFFFF"/>
        </w:rPr>
        <w:t xml:space="preserve"> </w:t>
      </w:r>
    </w:p>
    <w:p w14:paraId="4B2F3992" w14:textId="77777777" w:rsidR="00CE5675" w:rsidRPr="00A12A0A" w:rsidRDefault="00CE5675" w:rsidP="00CE5675">
      <w:pPr>
        <w:rPr>
          <w:rFonts w:cs="Times New Roman"/>
          <w:bCs/>
          <w:color w:val="000000"/>
          <w:szCs w:val="20"/>
          <w:shd w:val="clear" w:color="auto" w:fill="FFFFFF"/>
        </w:rPr>
      </w:pPr>
      <w:r w:rsidRPr="00A12A0A">
        <w:rPr>
          <w:rFonts w:cs="Times New Roman"/>
          <w:bCs/>
          <w:color w:val="000000"/>
          <w:szCs w:val="20"/>
          <w:shd w:val="clear" w:color="auto" w:fill="FFFFFF"/>
        </w:rPr>
        <w:t>República Argentina.</w:t>
      </w:r>
    </w:p>
    <w:p w14:paraId="6DC07EC9" w14:textId="77777777" w:rsidR="00CE5675" w:rsidRPr="00A12A0A" w:rsidRDefault="00CE5675" w:rsidP="00CE5675">
      <w:pPr>
        <w:spacing w:after="120"/>
        <w:rPr>
          <w:rFonts w:cs="Times New Roman"/>
          <w:b/>
          <w:bCs/>
          <w:color w:val="000000"/>
          <w:szCs w:val="20"/>
          <w:shd w:val="clear" w:color="auto" w:fill="FFFFFF"/>
        </w:rPr>
      </w:pPr>
      <w:r w:rsidRPr="00A12A0A">
        <w:rPr>
          <w:rFonts w:cs="Times New Roman"/>
          <w:b/>
          <w:bCs/>
          <w:color w:val="000000"/>
          <w:szCs w:val="20"/>
          <w:shd w:val="clear" w:color="auto" w:fill="FFFFFF"/>
        </w:rPr>
        <w:t>Formación</w:t>
      </w:r>
    </w:p>
    <w:p w14:paraId="0CCCE2AD" w14:textId="77777777" w:rsidR="00CE5675" w:rsidRPr="00A12A0A" w:rsidRDefault="00CE5675" w:rsidP="00CE5675">
      <w:pPr>
        <w:numPr>
          <w:ilvl w:val="0"/>
          <w:numId w:val="47"/>
        </w:numPr>
        <w:spacing w:before="120" w:after="120"/>
        <w:contextualSpacing/>
        <w:jc w:val="left"/>
        <w:rPr>
          <w:rFonts w:eastAsia="Times New Roman" w:cs="Times New Roman"/>
          <w:color w:val="222222"/>
          <w:szCs w:val="20"/>
          <w:lang w:val="es-AR" w:eastAsia="es-AR"/>
        </w:rPr>
      </w:pPr>
      <w:r w:rsidRPr="00A12A0A">
        <w:rPr>
          <w:rFonts w:eastAsia="Times New Roman" w:cs="Times New Roman"/>
          <w:color w:val="222222"/>
          <w:szCs w:val="20"/>
          <w:lang w:val="es-AR" w:eastAsia="es-AR"/>
        </w:rPr>
        <w:t>Ingeniero Agrónomo en la Facultad de Agronomía de la Universidad de Buenos Aires (</w:t>
      </w:r>
      <w:proofErr w:type="spellStart"/>
      <w:r w:rsidRPr="00A12A0A">
        <w:rPr>
          <w:rFonts w:eastAsia="Times New Roman" w:cs="Times New Roman"/>
          <w:color w:val="222222"/>
          <w:szCs w:val="20"/>
          <w:lang w:val="es-AR" w:eastAsia="es-AR"/>
        </w:rPr>
        <w:t>UBA</w:t>
      </w:r>
      <w:proofErr w:type="spellEnd"/>
      <w:r w:rsidRPr="00A12A0A">
        <w:rPr>
          <w:rFonts w:eastAsia="Times New Roman" w:cs="Times New Roman"/>
          <w:color w:val="222222"/>
          <w:szCs w:val="20"/>
          <w:lang w:val="es-AR" w:eastAsia="es-AR"/>
        </w:rPr>
        <w:t>). Año de egreso: 1990.</w:t>
      </w:r>
    </w:p>
    <w:p w14:paraId="2B20D1DA" w14:textId="77777777" w:rsidR="00CE5675" w:rsidRPr="00A12A0A" w:rsidRDefault="00CE5675" w:rsidP="00CE5675">
      <w:pPr>
        <w:numPr>
          <w:ilvl w:val="0"/>
          <w:numId w:val="47"/>
        </w:numPr>
        <w:spacing w:before="120" w:after="120"/>
        <w:contextualSpacing/>
        <w:jc w:val="left"/>
        <w:rPr>
          <w:rFonts w:eastAsia="Times New Roman" w:cs="Times New Roman"/>
          <w:color w:val="222222"/>
          <w:szCs w:val="20"/>
          <w:lang w:val="es-AR" w:eastAsia="es-AR"/>
        </w:rPr>
      </w:pPr>
      <w:r w:rsidRPr="00A12A0A">
        <w:rPr>
          <w:rFonts w:eastAsia="Times New Roman" w:cs="Times New Roman"/>
          <w:color w:val="222222"/>
          <w:szCs w:val="20"/>
          <w:lang w:val="es-AR" w:eastAsia="es-AR"/>
        </w:rPr>
        <w:t xml:space="preserve">Realizó cursos de postgrados entre 2000-2001 en la Maestría en Procesos de Integración Regional con énfasis en MERCOSUR en el Centro de Estudios Avanzados de la </w:t>
      </w:r>
      <w:proofErr w:type="spellStart"/>
      <w:r w:rsidRPr="00A12A0A">
        <w:rPr>
          <w:rFonts w:eastAsia="Times New Roman" w:cs="Times New Roman"/>
          <w:color w:val="222222"/>
          <w:szCs w:val="20"/>
          <w:lang w:val="es-AR" w:eastAsia="es-AR"/>
        </w:rPr>
        <w:t>UBA</w:t>
      </w:r>
      <w:proofErr w:type="spellEnd"/>
      <w:r w:rsidRPr="00A12A0A">
        <w:rPr>
          <w:rFonts w:eastAsia="Times New Roman" w:cs="Times New Roman"/>
          <w:color w:val="222222"/>
          <w:szCs w:val="20"/>
          <w:lang w:val="es-AR" w:eastAsia="es-AR"/>
        </w:rPr>
        <w:t>.</w:t>
      </w:r>
    </w:p>
    <w:p w14:paraId="251F6B38" w14:textId="77777777" w:rsidR="00CE5675" w:rsidRPr="00A12A0A" w:rsidRDefault="00CE5675" w:rsidP="00CE5675">
      <w:pPr>
        <w:spacing w:after="120"/>
        <w:jc w:val="left"/>
        <w:rPr>
          <w:rFonts w:eastAsia="Times New Roman" w:cs="Times New Roman"/>
          <w:b/>
          <w:color w:val="222222"/>
          <w:szCs w:val="20"/>
          <w:lang w:val="es-AR" w:eastAsia="es-AR"/>
        </w:rPr>
      </w:pPr>
      <w:proofErr w:type="spellStart"/>
      <w:r w:rsidRPr="00A12A0A">
        <w:rPr>
          <w:rFonts w:eastAsia="Times New Roman" w:cs="Times New Roman"/>
          <w:b/>
          <w:color w:val="222222"/>
          <w:szCs w:val="20"/>
          <w:lang w:val="es-AR" w:eastAsia="es-AR"/>
        </w:rPr>
        <w:t>Experincia</w:t>
      </w:r>
      <w:proofErr w:type="spellEnd"/>
      <w:r w:rsidRPr="00A12A0A">
        <w:rPr>
          <w:rFonts w:eastAsia="Times New Roman" w:cs="Times New Roman"/>
          <w:b/>
          <w:color w:val="222222"/>
          <w:szCs w:val="20"/>
          <w:lang w:val="es-AR" w:eastAsia="es-AR"/>
        </w:rPr>
        <w:t xml:space="preserve"> Laboral</w:t>
      </w:r>
    </w:p>
    <w:p w14:paraId="416100B6" w14:textId="77777777" w:rsidR="00CE5675" w:rsidRPr="00A12A0A" w:rsidRDefault="00CE5675" w:rsidP="00CE5675">
      <w:pPr>
        <w:numPr>
          <w:ilvl w:val="0"/>
          <w:numId w:val="47"/>
        </w:numPr>
        <w:spacing w:before="120" w:after="120"/>
        <w:contextualSpacing/>
        <w:jc w:val="left"/>
        <w:rPr>
          <w:rFonts w:eastAsia="Times New Roman" w:cs="Times New Roman"/>
          <w:color w:val="222222"/>
          <w:szCs w:val="20"/>
          <w:lang w:val="es-AR" w:eastAsia="es-AR"/>
        </w:rPr>
      </w:pPr>
      <w:r w:rsidRPr="00A12A0A">
        <w:rPr>
          <w:rFonts w:eastAsia="Times New Roman" w:cs="Times New Roman"/>
          <w:color w:val="222222"/>
          <w:szCs w:val="20"/>
          <w:lang w:val="es-AR" w:eastAsia="es-AR"/>
        </w:rPr>
        <w:t xml:space="preserve">Desde febrero de 2004 está a cargo de la Dirección Nacional de Protección Vegetal de </w:t>
      </w:r>
      <w:proofErr w:type="spellStart"/>
      <w:r w:rsidRPr="00A12A0A">
        <w:rPr>
          <w:rFonts w:eastAsia="Times New Roman" w:cs="Times New Roman"/>
          <w:color w:val="222222"/>
          <w:szCs w:val="20"/>
          <w:lang w:val="es-AR" w:eastAsia="es-AR"/>
        </w:rPr>
        <w:t>Senasa</w:t>
      </w:r>
      <w:proofErr w:type="spellEnd"/>
      <w:r w:rsidRPr="00A12A0A">
        <w:rPr>
          <w:rFonts w:eastAsia="Times New Roman" w:cs="Times New Roman"/>
          <w:color w:val="222222"/>
          <w:szCs w:val="20"/>
          <w:lang w:val="es-AR" w:eastAsia="es-AR"/>
        </w:rPr>
        <w:t>, donde dirige las acciones de protección fitosanitaria planificando, reglamentando, ejecutando y supervisando los planes y programas destinados a la vigilancia, detección, prevención, control y erradicación de plagas vegetales.</w:t>
      </w:r>
    </w:p>
    <w:p w14:paraId="416516E4" w14:textId="77777777" w:rsidR="00CE5675" w:rsidRPr="00A12A0A" w:rsidRDefault="00CE5675" w:rsidP="00CE5675">
      <w:pPr>
        <w:numPr>
          <w:ilvl w:val="0"/>
          <w:numId w:val="47"/>
        </w:numPr>
        <w:spacing w:before="120" w:after="120"/>
        <w:contextualSpacing/>
        <w:jc w:val="left"/>
        <w:rPr>
          <w:rFonts w:eastAsia="Times New Roman" w:cs="Times New Roman"/>
          <w:color w:val="222222"/>
          <w:szCs w:val="20"/>
          <w:lang w:val="es-AR" w:eastAsia="es-AR"/>
        </w:rPr>
      </w:pPr>
      <w:r w:rsidRPr="00A12A0A">
        <w:rPr>
          <w:rFonts w:eastAsia="Times New Roman" w:cs="Times New Roman"/>
          <w:color w:val="222222"/>
          <w:szCs w:val="20"/>
          <w:lang w:val="es-AR" w:eastAsia="es-AR"/>
        </w:rPr>
        <w:t>Participante y represente de SENASA en comités técnicos y en reuniones de negociación y cooperación fitosanitaria en los ámbitos nacionales, bilaterales y multilaterales.</w:t>
      </w:r>
    </w:p>
    <w:p w14:paraId="5E2BFB53" w14:textId="77777777" w:rsidR="00CE5675" w:rsidRPr="00A12A0A" w:rsidRDefault="00CE5675" w:rsidP="00CE5675">
      <w:pPr>
        <w:numPr>
          <w:ilvl w:val="0"/>
          <w:numId w:val="47"/>
        </w:numPr>
        <w:spacing w:before="120" w:after="120"/>
        <w:contextualSpacing/>
        <w:jc w:val="left"/>
        <w:rPr>
          <w:rFonts w:eastAsia="Times New Roman" w:cs="Times New Roman"/>
          <w:color w:val="222222"/>
          <w:szCs w:val="20"/>
          <w:lang w:val="es-AR" w:eastAsia="es-AR"/>
        </w:rPr>
      </w:pPr>
      <w:r w:rsidRPr="00A12A0A">
        <w:rPr>
          <w:rFonts w:eastAsia="Times New Roman" w:cs="Times New Roman"/>
          <w:color w:val="222222"/>
          <w:szCs w:val="20"/>
          <w:lang w:val="es-AR" w:eastAsia="es-AR"/>
        </w:rPr>
        <w:t>Entre los años, fue representante de la Región de América Latina y el Caribe, en el Comité de Normas de la Comisión de Medidas Fitosanitarias (FAO) (2004 y 2009).</w:t>
      </w:r>
    </w:p>
    <w:p w14:paraId="58557877" w14:textId="77777777" w:rsidR="00CE5675" w:rsidRPr="00A12A0A" w:rsidRDefault="00CE5675" w:rsidP="00CE5675">
      <w:pPr>
        <w:numPr>
          <w:ilvl w:val="0"/>
          <w:numId w:val="47"/>
        </w:numPr>
        <w:spacing w:before="120" w:after="120"/>
        <w:contextualSpacing/>
        <w:jc w:val="left"/>
        <w:rPr>
          <w:rFonts w:eastAsia="Times New Roman" w:cs="Times New Roman"/>
          <w:color w:val="222222"/>
          <w:szCs w:val="20"/>
          <w:lang w:val="es-AR" w:eastAsia="es-AR"/>
        </w:rPr>
      </w:pPr>
      <w:r w:rsidRPr="00A12A0A">
        <w:rPr>
          <w:rFonts w:eastAsia="Times New Roman" w:cs="Times New Roman"/>
          <w:color w:val="222222"/>
          <w:szCs w:val="20"/>
          <w:lang w:val="es-AR" w:eastAsia="es-AR"/>
        </w:rPr>
        <w:t xml:space="preserve">Presidente del Comité de Sanidad Vegetal del Cono Sur, </w:t>
      </w:r>
      <w:proofErr w:type="spellStart"/>
      <w:r w:rsidRPr="00A12A0A">
        <w:rPr>
          <w:rFonts w:eastAsia="Times New Roman" w:cs="Times New Roman"/>
          <w:color w:val="222222"/>
          <w:szCs w:val="20"/>
          <w:lang w:val="es-AR" w:eastAsia="es-AR"/>
        </w:rPr>
        <w:t>COSAVE</w:t>
      </w:r>
      <w:proofErr w:type="spellEnd"/>
      <w:r w:rsidRPr="00A12A0A">
        <w:rPr>
          <w:rFonts w:eastAsia="Times New Roman" w:cs="Times New Roman"/>
          <w:color w:val="222222"/>
          <w:szCs w:val="20"/>
          <w:lang w:val="es-AR" w:eastAsia="es-AR"/>
        </w:rPr>
        <w:t xml:space="preserve"> (2010 y 2011).</w:t>
      </w:r>
    </w:p>
    <w:p w14:paraId="61FB5AD9" w14:textId="77777777" w:rsidR="00CE5675" w:rsidRPr="00A12A0A" w:rsidRDefault="00CE5675" w:rsidP="00CE5675">
      <w:pPr>
        <w:numPr>
          <w:ilvl w:val="0"/>
          <w:numId w:val="47"/>
        </w:numPr>
        <w:spacing w:before="120" w:after="120"/>
        <w:contextualSpacing/>
        <w:jc w:val="left"/>
        <w:rPr>
          <w:rFonts w:eastAsia="Times New Roman" w:cs="Times New Roman"/>
          <w:color w:val="222222"/>
          <w:szCs w:val="20"/>
          <w:lang w:val="es-AR" w:eastAsia="es-AR"/>
        </w:rPr>
      </w:pPr>
      <w:r w:rsidRPr="00A12A0A">
        <w:rPr>
          <w:rFonts w:eastAsia="Times New Roman" w:cs="Times New Roman"/>
          <w:color w:val="222222"/>
          <w:szCs w:val="20"/>
          <w:lang w:val="es-AR" w:eastAsia="es-AR"/>
        </w:rPr>
        <w:t>Representante de Argentina en la Comisión de Medidas Fitosanitarias de la Convención Internacional de Protección Fitosanitaria, donde participó activamente en la discusión y aprobación de normas internacionales (2007-2017).</w:t>
      </w:r>
    </w:p>
    <w:p w14:paraId="02D92D13" w14:textId="77777777" w:rsidR="00CE5675" w:rsidRPr="00A12A0A" w:rsidRDefault="00CE5675" w:rsidP="00CE5675">
      <w:pPr>
        <w:numPr>
          <w:ilvl w:val="0"/>
          <w:numId w:val="47"/>
        </w:numPr>
        <w:spacing w:before="120" w:after="120"/>
        <w:contextualSpacing/>
        <w:jc w:val="left"/>
        <w:rPr>
          <w:rFonts w:eastAsia="Times New Roman" w:cs="Times New Roman"/>
          <w:color w:val="222222"/>
          <w:szCs w:val="20"/>
          <w:lang w:val="es-AR" w:eastAsia="es-AR"/>
        </w:rPr>
      </w:pPr>
      <w:r w:rsidRPr="00A12A0A">
        <w:rPr>
          <w:rFonts w:eastAsia="Times New Roman" w:cs="Times New Roman"/>
          <w:color w:val="222222"/>
          <w:szCs w:val="20"/>
          <w:lang w:val="es-AR" w:eastAsia="es-AR"/>
        </w:rPr>
        <w:t xml:space="preserve">Docente e investigador en la Cátedra de Horticultura de la Facultad de Agronomía de la </w:t>
      </w:r>
      <w:proofErr w:type="spellStart"/>
      <w:r w:rsidRPr="00A12A0A">
        <w:rPr>
          <w:rFonts w:eastAsia="Times New Roman" w:cs="Times New Roman"/>
          <w:color w:val="222222"/>
          <w:szCs w:val="20"/>
          <w:lang w:val="es-AR" w:eastAsia="es-AR"/>
        </w:rPr>
        <w:t>UBA</w:t>
      </w:r>
      <w:proofErr w:type="spellEnd"/>
      <w:r w:rsidRPr="00A12A0A">
        <w:rPr>
          <w:rFonts w:eastAsia="Times New Roman" w:cs="Times New Roman"/>
          <w:color w:val="222222"/>
          <w:szCs w:val="20"/>
          <w:lang w:val="es-AR" w:eastAsia="es-AR"/>
        </w:rPr>
        <w:t xml:space="preserve"> (1990-2004).</w:t>
      </w:r>
    </w:p>
    <w:p w14:paraId="60A2D724" w14:textId="77777777" w:rsidR="00CE5675" w:rsidRPr="00A12A0A" w:rsidRDefault="00CE5675" w:rsidP="00CE5675">
      <w:pPr>
        <w:rPr>
          <w:rFonts w:cs="Times New Roman"/>
          <w:b/>
          <w:color w:val="000000"/>
          <w:szCs w:val="20"/>
          <w:lang w:val="es-AR"/>
        </w:rPr>
      </w:pPr>
    </w:p>
    <w:p w14:paraId="6224647C" w14:textId="77777777" w:rsidR="00CE5675" w:rsidRPr="00A12A0A" w:rsidRDefault="00CE5675" w:rsidP="00CE5675">
      <w:pPr>
        <w:rPr>
          <w:rFonts w:cs="Times New Roman"/>
          <w:b/>
          <w:color w:val="000000"/>
          <w:szCs w:val="20"/>
        </w:rPr>
      </w:pPr>
      <w:r w:rsidRPr="00A12A0A">
        <w:rPr>
          <w:rFonts w:cs="Times New Roman"/>
          <w:b/>
          <w:color w:val="000000"/>
          <w:szCs w:val="20"/>
        </w:rPr>
        <w:t>Nombre y Apellido: Jorge Luis Amigo</w:t>
      </w:r>
    </w:p>
    <w:p w14:paraId="292FC2D0" w14:textId="77777777" w:rsidR="00CE5675" w:rsidRPr="00A12A0A" w:rsidRDefault="00CE5675" w:rsidP="00CE5675">
      <w:pPr>
        <w:rPr>
          <w:rFonts w:cs="Times New Roman"/>
          <w:color w:val="000000"/>
          <w:szCs w:val="20"/>
        </w:rPr>
      </w:pPr>
      <w:r w:rsidRPr="00A12A0A">
        <w:rPr>
          <w:rFonts w:cs="Times New Roman"/>
          <w:color w:val="000000"/>
          <w:szCs w:val="20"/>
        </w:rPr>
        <w:t xml:space="preserve">Gerente de </w:t>
      </w:r>
      <w:proofErr w:type="spellStart"/>
      <w:r w:rsidRPr="00A12A0A">
        <w:rPr>
          <w:rFonts w:cs="Times New Roman"/>
          <w:color w:val="000000"/>
          <w:szCs w:val="20"/>
        </w:rPr>
        <w:t>FEDERCITRUS</w:t>
      </w:r>
      <w:proofErr w:type="spellEnd"/>
    </w:p>
    <w:p w14:paraId="28517045" w14:textId="77777777" w:rsidR="00CE5675" w:rsidRPr="00A12A0A" w:rsidRDefault="00CE5675" w:rsidP="00CE5675">
      <w:pPr>
        <w:rPr>
          <w:rFonts w:cs="Times New Roman"/>
          <w:color w:val="000000"/>
          <w:szCs w:val="20"/>
        </w:rPr>
      </w:pPr>
      <w:r w:rsidRPr="00A12A0A">
        <w:rPr>
          <w:rFonts w:cs="Times New Roman"/>
          <w:color w:val="000000"/>
          <w:szCs w:val="20"/>
        </w:rPr>
        <w:t xml:space="preserve">E-mail: </w:t>
      </w:r>
      <w:hyperlink r:id="rId31" w:history="1">
        <w:proofErr w:type="spellStart"/>
        <w:r w:rsidRPr="00A12A0A">
          <w:rPr>
            <w:rStyle w:val="Hyperlink"/>
            <w:rFonts w:cs="Times New Roman"/>
            <w:szCs w:val="20"/>
          </w:rPr>
          <w:t>jamigo@federcitrus.org</w:t>
        </w:r>
        <w:proofErr w:type="spellEnd"/>
      </w:hyperlink>
      <w:r w:rsidRPr="00A12A0A">
        <w:rPr>
          <w:rFonts w:cs="Times New Roman"/>
          <w:color w:val="000000"/>
          <w:szCs w:val="20"/>
        </w:rPr>
        <w:t xml:space="preserve"> </w:t>
      </w:r>
    </w:p>
    <w:p w14:paraId="574CBE36" w14:textId="77777777" w:rsidR="00CE5675" w:rsidRPr="00A12A0A" w:rsidRDefault="00CE5675" w:rsidP="00CE5675">
      <w:pPr>
        <w:rPr>
          <w:rFonts w:cs="Times New Roman"/>
          <w:color w:val="000000"/>
          <w:szCs w:val="20"/>
        </w:rPr>
      </w:pPr>
      <w:r w:rsidRPr="00A12A0A">
        <w:rPr>
          <w:rFonts w:cs="Times New Roman"/>
          <w:color w:val="000000"/>
          <w:szCs w:val="20"/>
        </w:rPr>
        <w:t>República Argentina.</w:t>
      </w:r>
    </w:p>
    <w:p w14:paraId="362A11D5" w14:textId="77777777" w:rsidR="00CE5675" w:rsidRPr="00A12A0A" w:rsidRDefault="00CE5675" w:rsidP="00CE5675">
      <w:pPr>
        <w:rPr>
          <w:rFonts w:cs="Times New Roman"/>
          <w:b/>
          <w:color w:val="000000"/>
          <w:szCs w:val="20"/>
        </w:rPr>
      </w:pPr>
      <w:r w:rsidRPr="00A12A0A">
        <w:rPr>
          <w:rFonts w:cs="Times New Roman"/>
          <w:b/>
          <w:color w:val="000000"/>
          <w:szCs w:val="20"/>
        </w:rPr>
        <w:t xml:space="preserve">Formación académica </w:t>
      </w:r>
    </w:p>
    <w:p w14:paraId="06FAE7A8" w14:textId="77777777" w:rsidR="00CE5675" w:rsidRPr="00A12A0A" w:rsidRDefault="00CE5675" w:rsidP="00CE5675">
      <w:pPr>
        <w:tabs>
          <w:tab w:val="center" w:pos="4780"/>
        </w:tabs>
        <w:spacing w:line="360" w:lineRule="atLeast"/>
        <w:ind w:right="-500"/>
        <w:rPr>
          <w:rFonts w:cs="Times New Roman"/>
          <w:szCs w:val="20"/>
        </w:rPr>
      </w:pPr>
      <w:r w:rsidRPr="00A12A0A">
        <w:rPr>
          <w:rFonts w:cs="Times New Roman"/>
          <w:szCs w:val="20"/>
        </w:rPr>
        <w:t>Universitarios: Obtuvo título de Ingeniero Agrónomo (</w:t>
      </w:r>
      <w:proofErr w:type="spellStart"/>
      <w:r w:rsidRPr="00A12A0A">
        <w:rPr>
          <w:rFonts w:cs="Times New Roman"/>
          <w:szCs w:val="20"/>
        </w:rPr>
        <w:t>FAUBA</w:t>
      </w:r>
      <w:proofErr w:type="spellEnd"/>
      <w:r w:rsidRPr="00A12A0A">
        <w:rPr>
          <w:rFonts w:cs="Times New Roman"/>
          <w:szCs w:val="20"/>
        </w:rPr>
        <w:t xml:space="preserve">). </w:t>
      </w:r>
    </w:p>
    <w:p w14:paraId="6295D240" w14:textId="77777777" w:rsidR="00CE5675" w:rsidRPr="00A12A0A" w:rsidRDefault="00CE5675" w:rsidP="00CE5675">
      <w:pPr>
        <w:rPr>
          <w:rFonts w:cs="Times New Roman"/>
          <w:b/>
          <w:color w:val="000000"/>
          <w:szCs w:val="20"/>
        </w:rPr>
      </w:pPr>
      <w:r w:rsidRPr="00A12A0A">
        <w:rPr>
          <w:rFonts w:cs="Times New Roman"/>
          <w:b/>
          <w:color w:val="000000"/>
          <w:szCs w:val="20"/>
        </w:rPr>
        <w:t>Experiencia Laboral</w:t>
      </w:r>
    </w:p>
    <w:p w14:paraId="28AFC043" w14:textId="77777777" w:rsidR="00CE5675" w:rsidRPr="00A12A0A" w:rsidRDefault="00CE5675" w:rsidP="00CE5675">
      <w:pPr>
        <w:pStyle w:val="ListParagraph"/>
        <w:numPr>
          <w:ilvl w:val="0"/>
          <w:numId w:val="48"/>
        </w:numPr>
        <w:tabs>
          <w:tab w:val="left" w:pos="280"/>
          <w:tab w:val="center" w:pos="4780"/>
        </w:tabs>
        <w:autoSpaceDE w:val="0"/>
        <w:autoSpaceDN w:val="0"/>
        <w:ind w:right="-499"/>
        <w:rPr>
          <w:rFonts w:cs="Times New Roman"/>
          <w:szCs w:val="20"/>
        </w:rPr>
      </w:pPr>
      <w:r w:rsidRPr="00A12A0A">
        <w:rPr>
          <w:rFonts w:cs="Times New Roman"/>
          <w:szCs w:val="20"/>
        </w:rPr>
        <w:t>Gerente de la Federación Argentina del Citrus, cargo que ocupa desde el 1º de julio de 1984 a la fecha.</w:t>
      </w:r>
    </w:p>
    <w:p w14:paraId="796F8A1A" w14:textId="77777777" w:rsidR="00CE5675" w:rsidRPr="00A12A0A" w:rsidRDefault="00CE5675" w:rsidP="00CE5675">
      <w:pPr>
        <w:pStyle w:val="ListParagraph"/>
        <w:numPr>
          <w:ilvl w:val="0"/>
          <w:numId w:val="48"/>
        </w:numPr>
        <w:tabs>
          <w:tab w:val="left" w:pos="280"/>
          <w:tab w:val="center" w:pos="4780"/>
        </w:tabs>
        <w:autoSpaceDE w:val="0"/>
        <w:autoSpaceDN w:val="0"/>
        <w:ind w:right="-499"/>
        <w:rPr>
          <w:rFonts w:cs="Times New Roman"/>
          <w:szCs w:val="20"/>
        </w:rPr>
      </w:pPr>
      <w:proofErr w:type="spellStart"/>
      <w:r w:rsidRPr="00A12A0A">
        <w:rPr>
          <w:rFonts w:cs="Times New Roman"/>
          <w:szCs w:val="20"/>
        </w:rPr>
        <w:t>Gerentea</w:t>
      </w:r>
      <w:proofErr w:type="spellEnd"/>
      <w:r w:rsidRPr="00A12A0A">
        <w:rPr>
          <w:rFonts w:cs="Times New Roman"/>
          <w:szCs w:val="20"/>
        </w:rPr>
        <w:t xml:space="preserve"> de la Cámara de Industriales Cítricos de la Argentina desde el 1º de enero de 1995 a la fecha.</w:t>
      </w:r>
    </w:p>
    <w:p w14:paraId="4711F763" w14:textId="77777777" w:rsidR="00CE5675" w:rsidRPr="00A12A0A" w:rsidRDefault="00CE5675" w:rsidP="00CE5675">
      <w:pPr>
        <w:pStyle w:val="ListParagraph"/>
        <w:numPr>
          <w:ilvl w:val="0"/>
          <w:numId w:val="48"/>
        </w:numPr>
        <w:tabs>
          <w:tab w:val="left" w:pos="280"/>
          <w:tab w:val="center" w:pos="4780"/>
        </w:tabs>
        <w:autoSpaceDE w:val="0"/>
        <w:autoSpaceDN w:val="0"/>
        <w:ind w:right="-499"/>
        <w:rPr>
          <w:rFonts w:cs="Times New Roman"/>
          <w:szCs w:val="20"/>
        </w:rPr>
      </w:pPr>
      <w:r w:rsidRPr="00A12A0A">
        <w:rPr>
          <w:rFonts w:cs="Times New Roman"/>
          <w:szCs w:val="20"/>
        </w:rPr>
        <w:t>Consultor de empresas exportadoras y proveedoras de insumos del sector frutihortícola.</w:t>
      </w:r>
    </w:p>
    <w:p w14:paraId="174C7931" w14:textId="77777777" w:rsidR="00CE5675" w:rsidRPr="00A12A0A" w:rsidRDefault="00CE5675" w:rsidP="00CE5675">
      <w:pPr>
        <w:pStyle w:val="ListParagraph"/>
        <w:numPr>
          <w:ilvl w:val="0"/>
          <w:numId w:val="48"/>
        </w:numPr>
        <w:tabs>
          <w:tab w:val="left" w:pos="280"/>
          <w:tab w:val="center" w:pos="4780"/>
        </w:tabs>
        <w:autoSpaceDE w:val="0"/>
        <w:autoSpaceDN w:val="0"/>
        <w:ind w:right="-499"/>
        <w:rPr>
          <w:rFonts w:cs="Times New Roman"/>
          <w:smallCaps/>
          <w:szCs w:val="20"/>
        </w:rPr>
      </w:pPr>
      <w:r w:rsidRPr="00A12A0A">
        <w:rPr>
          <w:rFonts w:cs="Times New Roman"/>
          <w:szCs w:val="20"/>
        </w:rPr>
        <w:t>Síndico titular de Productores de Frutas Argentinas Cooperativa de Seguros Ltda., desde 1995 a la fecha.</w:t>
      </w:r>
    </w:p>
    <w:p w14:paraId="6BD219AD" w14:textId="77777777" w:rsidR="00CE5675" w:rsidRPr="00A12A0A" w:rsidRDefault="00CE5675" w:rsidP="00CE5675">
      <w:pPr>
        <w:tabs>
          <w:tab w:val="left" w:pos="280"/>
          <w:tab w:val="center" w:pos="4780"/>
        </w:tabs>
        <w:autoSpaceDE w:val="0"/>
        <w:autoSpaceDN w:val="0"/>
        <w:ind w:right="-499"/>
        <w:rPr>
          <w:rFonts w:cs="Times New Roman"/>
          <w:szCs w:val="20"/>
        </w:rPr>
      </w:pPr>
      <w:r w:rsidRPr="00A12A0A">
        <w:rPr>
          <w:rFonts w:cs="Times New Roman"/>
          <w:i/>
          <w:iCs/>
          <w:szCs w:val="20"/>
        </w:rPr>
        <w:t>Representante de la actividad privada e integrante de los siguientes organismos:</w:t>
      </w:r>
    </w:p>
    <w:p w14:paraId="762FE99F" w14:textId="77777777" w:rsidR="00CE5675" w:rsidRPr="00A12A0A" w:rsidRDefault="00CE5675" w:rsidP="00CE5675">
      <w:pPr>
        <w:pStyle w:val="ListParagraph"/>
        <w:numPr>
          <w:ilvl w:val="0"/>
          <w:numId w:val="48"/>
        </w:numPr>
        <w:tabs>
          <w:tab w:val="left" w:pos="280"/>
          <w:tab w:val="center" w:pos="4780"/>
        </w:tabs>
        <w:autoSpaceDE w:val="0"/>
        <w:autoSpaceDN w:val="0"/>
        <w:spacing w:after="0"/>
        <w:ind w:left="714" w:right="-499" w:hanging="357"/>
        <w:rPr>
          <w:rFonts w:cs="Times New Roman"/>
          <w:szCs w:val="20"/>
        </w:rPr>
      </w:pPr>
      <w:r w:rsidRPr="00A12A0A">
        <w:rPr>
          <w:rFonts w:cs="Times New Roman"/>
          <w:szCs w:val="20"/>
        </w:rPr>
        <w:t>Comisión Citrícola Nacional.</w:t>
      </w:r>
    </w:p>
    <w:p w14:paraId="272268A2" w14:textId="77777777" w:rsidR="00CE5675" w:rsidRPr="00A12A0A" w:rsidRDefault="00CE5675" w:rsidP="00CE5675">
      <w:pPr>
        <w:pStyle w:val="ListParagraph"/>
        <w:numPr>
          <w:ilvl w:val="0"/>
          <w:numId w:val="48"/>
        </w:numPr>
        <w:tabs>
          <w:tab w:val="left" w:pos="280"/>
          <w:tab w:val="center" w:pos="4780"/>
        </w:tabs>
        <w:autoSpaceDE w:val="0"/>
        <w:autoSpaceDN w:val="0"/>
        <w:spacing w:after="0"/>
        <w:ind w:left="714" w:right="-499" w:hanging="357"/>
        <w:rPr>
          <w:rFonts w:cs="Times New Roman"/>
          <w:szCs w:val="20"/>
        </w:rPr>
      </w:pPr>
      <w:r w:rsidRPr="00A12A0A">
        <w:rPr>
          <w:rFonts w:cs="Times New Roman"/>
          <w:szCs w:val="20"/>
        </w:rPr>
        <w:t xml:space="preserve">Comisión de Estudio y Valoración de la Administración Nacional de </w:t>
      </w:r>
    </w:p>
    <w:p w14:paraId="6E14C9AB" w14:textId="77777777" w:rsidR="00CE5675" w:rsidRPr="00A12A0A" w:rsidRDefault="00CE5675" w:rsidP="00CE5675">
      <w:pPr>
        <w:pStyle w:val="ListParagraph"/>
        <w:numPr>
          <w:ilvl w:val="0"/>
          <w:numId w:val="0"/>
        </w:numPr>
        <w:tabs>
          <w:tab w:val="left" w:pos="280"/>
          <w:tab w:val="center" w:pos="4780"/>
        </w:tabs>
        <w:autoSpaceDE w:val="0"/>
        <w:autoSpaceDN w:val="0"/>
        <w:spacing w:after="0"/>
        <w:ind w:left="714" w:right="-499"/>
        <w:rPr>
          <w:rFonts w:cs="Times New Roman"/>
          <w:szCs w:val="20"/>
        </w:rPr>
      </w:pPr>
      <w:r w:rsidRPr="00A12A0A">
        <w:rPr>
          <w:rFonts w:cs="Times New Roman"/>
          <w:szCs w:val="20"/>
        </w:rPr>
        <w:t>Aduanas (1987-1990).</w:t>
      </w:r>
    </w:p>
    <w:p w14:paraId="2E899584" w14:textId="77777777" w:rsidR="00CE5675" w:rsidRPr="00A12A0A" w:rsidRDefault="00CE5675" w:rsidP="00CE5675">
      <w:pPr>
        <w:pStyle w:val="ListParagraph"/>
        <w:numPr>
          <w:ilvl w:val="0"/>
          <w:numId w:val="48"/>
        </w:numPr>
        <w:tabs>
          <w:tab w:val="left" w:pos="280"/>
          <w:tab w:val="center" w:pos="4780"/>
        </w:tabs>
        <w:autoSpaceDE w:val="0"/>
        <w:autoSpaceDN w:val="0"/>
        <w:spacing w:after="0"/>
        <w:ind w:left="714" w:right="-499" w:hanging="357"/>
        <w:rPr>
          <w:rFonts w:cs="Times New Roman"/>
          <w:szCs w:val="20"/>
        </w:rPr>
      </w:pPr>
      <w:r w:rsidRPr="00A12A0A">
        <w:rPr>
          <w:rFonts w:cs="Times New Roman"/>
          <w:szCs w:val="20"/>
        </w:rPr>
        <w:t>Consejo Consultivo de la Corporación del Mercado Central de</w:t>
      </w:r>
    </w:p>
    <w:p w14:paraId="6F39AE1C" w14:textId="77777777" w:rsidR="00CE5675" w:rsidRPr="00A12A0A" w:rsidRDefault="00CE5675" w:rsidP="00CE5675">
      <w:pPr>
        <w:pStyle w:val="ListParagraph"/>
        <w:numPr>
          <w:ilvl w:val="0"/>
          <w:numId w:val="0"/>
        </w:numPr>
        <w:tabs>
          <w:tab w:val="left" w:pos="280"/>
          <w:tab w:val="center" w:pos="4780"/>
        </w:tabs>
        <w:autoSpaceDE w:val="0"/>
        <w:autoSpaceDN w:val="0"/>
        <w:spacing w:after="0"/>
        <w:ind w:left="714" w:right="-499"/>
        <w:rPr>
          <w:rFonts w:cs="Times New Roman"/>
          <w:szCs w:val="20"/>
        </w:rPr>
      </w:pPr>
      <w:r w:rsidRPr="00A12A0A">
        <w:rPr>
          <w:rFonts w:cs="Times New Roman"/>
          <w:szCs w:val="20"/>
        </w:rPr>
        <w:t xml:space="preserve"> Buenos Aires (1988-1989 y 2001).</w:t>
      </w:r>
    </w:p>
    <w:p w14:paraId="12D95B1D" w14:textId="77777777" w:rsidR="00CE5675" w:rsidRPr="00A12A0A" w:rsidRDefault="00CE5675" w:rsidP="00CE5675">
      <w:pPr>
        <w:pStyle w:val="ListParagraph"/>
        <w:numPr>
          <w:ilvl w:val="0"/>
          <w:numId w:val="48"/>
        </w:numPr>
        <w:tabs>
          <w:tab w:val="left" w:pos="280"/>
          <w:tab w:val="center" w:pos="4780"/>
        </w:tabs>
        <w:autoSpaceDE w:val="0"/>
        <w:autoSpaceDN w:val="0"/>
        <w:spacing w:after="0"/>
        <w:ind w:left="714" w:right="-499" w:hanging="357"/>
        <w:rPr>
          <w:rFonts w:cs="Times New Roman"/>
          <w:szCs w:val="20"/>
        </w:rPr>
      </w:pPr>
      <w:r w:rsidRPr="00A12A0A">
        <w:rPr>
          <w:rFonts w:cs="Times New Roman"/>
          <w:szCs w:val="20"/>
        </w:rPr>
        <w:t xml:space="preserve">Consejo Asesor de Mercados de Interés Nacional, Secretaría de Comercio Interior </w:t>
      </w:r>
    </w:p>
    <w:p w14:paraId="37893397" w14:textId="77777777" w:rsidR="00CE5675" w:rsidRPr="00A12A0A" w:rsidRDefault="00CE5675" w:rsidP="00CE5675">
      <w:pPr>
        <w:pStyle w:val="ListParagraph"/>
        <w:numPr>
          <w:ilvl w:val="0"/>
          <w:numId w:val="0"/>
        </w:numPr>
        <w:tabs>
          <w:tab w:val="left" w:pos="280"/>
          <w:tab w:val="center" w:pos="4780"/>
        </w:tabs>
        <w:autoSpaceDE w:val="0"/>
        <w:autoSpaceDN w:val="0"/>
        <w:spacing w:after="0"/>
        <w:ind w:left="714" w:right="-499"/>
        <w:rPr>
          <w:rFonts w:cs="Times New Roman"/>
          <w:szCs w:val="20"/>
        </w:rPr>
      </w:pPr>
      <w:r w:rsidRPr="00A12A0A">
        <w:rPr>
          <w:rFonts w:cs="Times New Roman"/>
          <w:szCs w:val="20"/>
        </w:rPr>
        <w:t>(1986).</w:t>
      </w:r>
      <w:r w:rsidRPr="00A12A0A">
        <w:rPr>
          <w:rFonts w:cs="Times New Roman"/>
          <w:szCs w:val="20"/>
        </w:rPr>
        <w:tab/>
      </w:r>
    </w:p>
    <w:p w14:paraId="258CE958" w14:textId="77777777" w:rsidR="00CE5675" w:rsidRPr="00A12A0A" w:rsidRDefault="00CE5675" w:rsidP="00CE5675">
      <w:pPr>
        <w:pStyle w:val="ListParagraph"/>
        <w:numPr>
          <w:ilvl w:val="0"/>
          <w:numId w:val="48"/>
        </w:numPr>
        <w:tabs>
          <w:tab w:val="left" w:pos="280"/>
          <w:tab w:val="center" w:pos="4780"/>
        </w:tabs>
        <w:autoSpaceDE w:val="0"/>
        <w:autoSpaceDN w:val="0"/>
        <w:spacing w:after="0"/>
        <w:ind w:left="714" w:right="-499" w:hanging="357"/>
        <w:rPr>
          <w:rFonts w:cs="Times New Roman"/>
          <w:szCs w:val="20"/>
        </w:rPr>
      </w:pPr>
      <w:r w:rsidRPr="00A12A0A">
        <w:rPr>
          <w:rFonts w:cs="Times New Roman"/>
          <w:szCs w:val="20"/>
        </w:rPr>
        <w:t xml:space="preserve">Comisión Fitosanitaria del NOA, </w:t>
      </w:r>
      <w:proofErr w:type="spellStart"/>
      <w:r w:rsidRPr="00A12A0A">
        <w:rPr>
          <w:rFonts w:cs="Times New Roman"/>
          <w:szCs w:val="20"/>
        </w:rPr>
        <w:t>SAGPYA</w:t>
      </w:r>
      <w:proofErr w:type="spellEnd"/>
      <w:r w:rsidRPr="00A12A0A">
        <w:rPr>
          <w:rFonts w:cs="Times New Roman"/>
          <w:szCs w:val="20"/>
        </w:rPr>
        <w:t xml:space="preserve"> (1988-1990).</w:t>
      </w:r>
    </w:p>
    <w:p w14:paraId="29E0A55E" w14:textId="77777777" w:rsidR="00CE5675" w:rsidRPr="00A12A0A" w:rsidRDefault="00CE5675" w:rsidP="00CE5675">
      <w:pPr>
        <w:pStyle w:val="ListParagraph"/>
        <w:numPr>
          <w:ilvl w:val="0"/>
          <w:numId w:val="48"/>
        </w:numPr>
        <w:tabs>
          <w:tab w:val="left" w:pos="280"/>
          <w:tab w:val="center" w:pos="4780"/>
        </w:tabs>
        <w:autoSpaceDE w:val="0"/>
        <w:autoSpaceDN w:val="0"/>
        <w:spacing w:after="0"/>
        <w:ind w:left="714" w:right="-499" w:hanging="357"/>
        <w:rPr>
          <w:rFonts w:cs="Times New Roman"/>
          <w:smallCaps/>
          <w:szCs w:val="20"/>
        </w:rPr>
      </w:pPr>
      <w:r w:rsidRPr="00A12A0A">
        <w:rPr>
          <w:rFonts w:cs="Times New Roman"/>
          <w:szCs w:val="20"/>
        </w:rPr>
        <w:t>Comité de Sanidad y Calidad Citrícola del Río Uruguay (</w:t>
      </w:r>
      <w:proofErr w:type="spellStart"/>
      <w:r w:rsidRPr="00A12A0A">
        <w:rPr>
          <w:rFonts w:cs="Times New Roman"/>
          <w:szCs w:val="20"/>
        </w:rPr>
        <w:t>CORESAC</w:t>
      </w:r>
      <w:proofErr w:type="spellEnd"/>
      <w:r w:rsidRPr="00A12A0A">
        <w:rPr>
          <w:rFonts w:cs="Times New Roman"/>
          <w:szCs w:val="20"/>
        </w:rPr>
        <w:t>) Entre Ríos (1993).</w:t>
      </w:r>
    </w:p>
    <w:p w14:paraId="2A34DD2B" w14:textId="77777777" w:rsidR="00CE5675" w:rsidRPr="00A12A0A" w:rsidRDefault="00CE5675" w:rsidP="00CE5675">
      <w:pPr>
        <w:pStyle w:val="ListParagraph"/>
        <w:numPr>
          <w:ilvl w:val="0"/>
          <w:numId w:val="48"/>
        </w:numPr>
        <w:tabs>
          <w:tab w:val="left" w:pos="280"/>
          <w:tab w:val="center" w:pos="4780"/>
        </w:tabs>
        <w:autoSpaceDE w:val="0"/>
        <w:autoSpaceDN w:val="0"/>
        <w:spacing w:after="0"/>
        <w:ind w:left="714" w:right="-499" w:hanging="357"/>
        <w:rPr>
          <w:rFonts w:cs="Times New Roman"/>
          <w:szCs w:val="20"/>
        </w:rPr>
      </w:pPr>
      <w:r w:rsidRPr="00A12A0A">
        <w:rPr>
          <w:rFonts w:cs="Times New Roman"/>
          <w:szCs w:val="20"/>
        </w:rPr>
        <w:t xml:space="preserve">Representante argentino en la VIII Reunión del Grupo Intergubernamental de </w:t>
      </w:r>
    </w:p>
    <w:p w14:paraId="4915822D" w14:textId="77777777" w:rsidR="00CE5675" w:rsidRPr="00A12A0A" w:rsidRDefault="00CE5675" w:rsidP="00CE5675">
      <w:pPr>
        <w:pStyle w:val="ListParagraph"/>
        <w:numPr>
          <w:ilvl w:val="0"/>
          <w:numId w:val="0"/>
        </w:numPr>
        <w:tabs>
          <w:tab w:val="left" w:pos="280"/>
          <w:tab w:val="center" w:pos="4780"/>
        </w:tabs>
        <w:autoSpaceDE w:val="0"/>
        <w:autoSpaceDN w:val="0"/>
        <w:spacing w:after="0"/>
        <w:ind w:left="714" w:right="-499"/>
        <w:rPr>
          <w:rFonts w:cs="Times New Roman"/>
          <w:szCs w:val="20"/>
        </w:rPr>
      </w:pPr>
      <w:r w:rsidRPr="00A12A0A">
        <w:rPr>
          <w:rFonts w:cs="Times New Roman"/>
          <w:szCs w:val="20"/>
        </w:rPr>
        <w:t>Frutos Cítricos; FAO, Montevideo (</w:t>
      </w:r>
      <w:proofErr w:type="spellStart"/>
      <w:r w:rsidRPr="00A12A0A">
        <w:rPr>
          <w:rFonts w:cs="Times New Roman"/>
          <w:szCs w:val="20"/>
        </w:rPr>
        <w:t>ROU</w:t>
      </w:r>
      <w:proofErr w:type="spellEnd"/>
      <w:r w:rsidRPr="00A12A0A">
        <w:rPr>
          <w:rFonts w:cs="Times New Roman"/>
          <w:szCs w:val="20"/>
        </w:rPr>
        <w:t>)1989 y Portugal ,1993.</w:t>
      </w:r>
    </w:p>
    <w:p w14:paraId="592FE418" w14:textId="77777777" w:rsidR="00CE5675" w:rsidRPr="00A12A0A" w:rsidRDefault="00CE5675" w:rsidP="00CE5675">
      <w:pPr>
        <w:pStyle w:val="ListParagraph"/>
        <w:numPr>
          <w:ilvl w:val="0"/>
          <w:numId w:val="48"/>
        </w:numPr>
        <w:tabs>
          <w:tab w:val="left" w:pos="280"/>
          <w:tab w:val="center" w:pos="4780"/>
        </w:tabs>
        <w:autoSpaceDE w:val="0"/>
        <w:autoSpaceDN w:val="0"/>
        <w:spacing w:after="0"/>
        <w:ind w:left="714" w:right="-499" w:hanging="357"/>
        <w:rPr>
          <w:rFonts w:cs="Times New Roman"/>
          <w:szCs w:val="20"/>
        </w:rPr>
      </w:pPr>
      <w:r w:rsidRPr="00A12A0A">
        <w:rPr>
          <w:rFonts w:cs="Times New Roman"/>
          <w:szCs w:val="20"/>
        </w:rPr>
        <w:t xml:space="preserve">Integrante de la Comisión Organizadora del Congreso </w:t>
      </w:r>
    </w:p>
    <w:p w14:paraId="1D4E4E34" w14:textId="77777777" w:rsidR="00CE5675" w:rsidRPr="00A12A0A" w:rsidRDefault="00CE5675" w:rsidP="00CE5675">
      <w:pPr>
        <w:pStyle w:val="ListParagraph"/>
        <w:numPr>
          <w:ilvl w:val="0"/>
          <w:numId w:val="0"/>
        </w:numPr>
        <w:tabs>
          <w:tab w:val="left" w:pos="280"/>
          <w:tab w:val="center" w:pos="4780"/>
        </w:tabs>
        <w:autoSpaceDE w:val="0"/>
        <w:autoSpaceDN w:val="0"/>
        <w:spacing w:after="0"/>
        <w:ind w:left="714" w:right="-499"/>
        <w:rPr>
          <w:rFonts w:cs="Times New Roman"/>
          <w:szCs w:val="20"/>
        </w:rPr>
      </w:pPr>
      <w:r w:rsidRPr="00A12A0A">
        <w:rPr>
          <w:rFonts w:cs="Times New Roman"/>
          <w:szCs w:val="20"/>
        </w:rPr>
        <w:t xml:space="preserve">Internacional de la Frutihorticultura Argentina - </w:t>
      </w:r>
      <w:proofErr w:type="spellStart"/>
      <w:r w:rsidRPr="00A12A0A">
        <w:rPr>
          <w:rFonts w:cs="Times New Roman"/>
          <w:szCs w:val="20"/>
        </w:rPr>
        <w:t>Frutar'91</w:t>
      </w:r>
      <w:proofErr w:type="spellEnd"/>
      <w:r w:rsidRPr="00A12A0A">
        <w:rPr>
          <w:rFonts w:cs="Times New Roman"/>
          <w:szCs w:val="20"/>
        </w:rPr>
        <w:t xml:space="preserve"> y ´93.</w:t>
      </w:r>
    </w:p>
    <w:p w14:paraId="601AE06E" w14:textId="77777777" w:rsidR="00CE5675" w:rsidRPr="00A12A0A" w:rsidRDefault="00CE5675" w:rsidP="00CE5675">
      <w:pPr>
        <w:pStyle w:val="ListParagraph"/>
        <w:numPr>
          <w:ilvl w:val="0"/>
          <w:numId w:val="48"/>
        </w:numPr>
        <w:tabs>
          <w:tab w:val="left" w:pos="280"/>
          <w:tab w:val="center" w:pos="4780"/>
        </w:tabs>
        <w:autoSpaceDE w:val="0"/>
        <w:autoSpaceDN w:val="0"/>
        <w:spacing w:after="0"/>
        <w:ind w:left="714" w:right="-499" w:hanging="357"/>
        <w:rPr>
          <w:rFonts w:cs="Times New Roman"/>
          <w:szCs w:val="20"/>
        </w:rPr>
      </w:pPr>
      <w:r w:rsidRPr="00A12A0A">
        <w:rPr>
          <w:rFonts w:cs="Times New Roman"/>
          <w:szCs w:val="20"/>
        </w:rPr>
        <w:t xml:space="preserve">Representante de la Cámara de Industriales Cítricos en </w:t>
      </w:r>
      <w:proofErr w:type="spellStart"/>
      <w:r w:rsidRPr="00A12A0A">
        <w:rPr>
          <w:rFonts w:cs="Times New Roman"/>
          <w:szCs w:val="20"/>
        </w:rPr>
        <w:t>FOODEX`96</w:t>
      </w:r>
      <w:proofErr w:type="spellEnd"/>
      <w:r w:rsidRPr="00A12A0A">
        <w:rPr>
          <w:rFonts w:cs="Times New Roman"/>
          <w:szCs w:val="20"/>
        </w:rPr>
        <w:t xml:space="preserve"> – </w:t>
      </w:r>
    </w:p>
    <w:p w14:paraId="0220B701" w14:textId="77777777" w:rsidR="00CE5675" w:rsidRPr="00A12A0A" w:rsidRDefault="00CE5675" w:rsidP="00CE5675">
      <w:pPr>
        <w:pStyle w:val="ListParagraph"/>
        <w:numPr>
          <w:ilvl w:val="0"/>
          <w:numId w:val="0"/>
        </w:numPr>
        <w:tabs>
          <w:tab w:val="left" w:pos="280"/>
          <w:tab w:val="center" w:pos="4780"/>
        </w:tabs>
        <w:autoSpaceDE w:val="0"/>
        <w:autoSpaceDN w:val="0"/>
        <w:spacing w:after="0"/>
        <w:ind w:left="714" w:right="-499"/>
        <w:rPr>
          <w:rFonts w:cs="Times New Roman"/>
          <w:szCs w:val="20"/>
        </w:rPr>
      </w:pPr>
      <w:r w:rsidRPr="00A12A0A">
        <w:rPr>
          <w:rFonts w:cs="Times New Roman"/>
          <w:szCs w:val="20"/>
        </w:rPr>
        <w:t>Marzo 1996. Tokio. Japón.</w:t>
      </w:r>
    </w:p>
    <w:p w14:paraId="3C194913" w14:textId="77777777" w:rsidR="00CE5675" w:rsidRPr="00A12A0A" w:rsidRDefault="00CE5675" w:rsidP="00CE5675">
      <w:pPr>
        <w:pStyle w:val="ListParagraph"/>
        <w:numPr>
          <w:ilvl w:val="0"/>
          <w:numId w:val="48"/>
        </w:numPr>
        <w:tabs>
          <w:tab w:val="left" w:pos="280"/>
          <w:tab w:val="center" w:pos="4780"/>
        </w:tabs>
        <w:autoSpaceDE w:val="0"/>
        <w:autoSpaceDN w:val="0"/>
        <w:spacing w:after="0"/>
        <w:ind w:left="714" w:right="-499" w:hanging="357"/>
        <w:rPr>
          <w:rFonts w:cs="Times New Roman"/>
          <w:szCs w:val="20"/>
        </w:rPr>
      </w:pPr>
      <w:r w:rsidRPr="00A12A0A">
        <w:rPr>
          <w:rFonts w:cs="Times New Roman"/>
          <w:szCs w:val="20"/>
        </w:rPr>
        <w:lastRenderedPageBreak/>
        <w:t xml:space="preserve">Convenio de Cooperación para el incremento del comercio </w:t>
      </w:r>
      <w:proofErr w:type="spellStart"/>
      <w:r w:rsidRPr="00A12A0A">
        <w:rPr>
          <w:rFonts w:cs="Times New Roman"/>
          <w:szCs w:val="20"/>
        </w:rPr>
        <w:t>frutihorticola</w:t>
      </w:r>
      <w:proofErr w:type="spellEnd"/>
      <w:r w:rsidRPr="00A12A0A">
        <w:rPr>
          <w:rFonts w:cs="Times New Roman"/>
          <w:szCs w:val="20"/>
        </w:rPr>
        <w:t xml:space="preserve"> </w:t>
      </w:r>
    </w:p>
    <w:p w14:paraId="31154216" w14:textId="77777777" w:rsidR="00CE5675" w:rsidRPr="00A12A0A" w:rsidRDefault="00CE5675" w:rsidP="00CE5675">
      <w:pPr>
        <w:pStyle w:val="ListParagraph"/>
        <w:numPr>
          <w:ilvl w:val="0"/>
          <w:numId w:val="0"/>
        </w:numPr>
        <w:tabs>
          <w:tab w:val="left" w:pos="280"/>
          <w:tab w:val="center" w:pos="4780"/>
        </w:tabs>
        <w:autoSpaceDE w:val="0"/>
        <w:autoSpaceDN w:val="0"/>
        <w:spacing w:after="0"/>
        <w:ind w:left="714" w:right="-499"/>
        <w:rPr>
          <w:rFonts w:cs="Times New Roman"/>
          <w:szCs w:val="20"/>
        </w:rPr>
      </w:pPr>
      <w:proofErr w:type="spellStart"/>
      <w:r w:rsidRPr="00A12A0A">
        <w:rPr>
          <w:rFonts w:cs="Times New Roman"/>
          <w:szCs w:val="20"/>
        </w:rPr>
        <w:t>Holando</w:t>
      </w:r>
      <w:proofErr w:type="spellEnd"/>
      <w:r w:rsidRPr="00A12A0A">
        <w:rPr>
          <w:rFonts w:cs="Times New Roman"/>
          <w:szCs w:val="20"/>
        </w:rPr>
        <w:t xml:space="preserve">- Argentino. </w:t>
      </w:r>
      <w:proofErr w:type="spellStart"/>
      <w:r w:rsidRPr="00A12A0A">
        <w:rPr>
          <w:rFonts w:cs="Times New Roman"/>
          <w:szCs w:val="20"/>
        </w:rPr>
        <w:t>Paises</w:t>
      </w:r>
      <w:proofErr w:type="spellEnd"/>
      <w:r w:rsidRPr="00A12A0A">
        <w:rPr>
          <w:rFonts w:cs="Times New Roman"/>
          <w:szCs w:val="20"/>
        </w:rPr>
        <w:t xml:space="preserve"> Bajos. Septiembre de 1999.</w:t>
      </w:r>
    </w:p>
    <w:p w14:paraId="17950ADB" w14:textId="77777777" w:rsidR="00CE5675" w:rsidRPr="00A12A0A" w:rsidRDefault="00CE5675" w:rsidP="00CE5675">
      <w:pPr>
        <w:pStyle w:val="ListParagraph"/>
        <w:numPr>
          <w:ilvl w:val="0"/>
          <w:numId w:val="48"/>
        </w:numPr>
        <w:tabs>
          <w:tab w:val="left" w:pos="280"/>
          <w:tab w:val="center" w:pos="4780"/>
        </w:tabs>
        <w:autoSpaceDE w:val="0"/>
        <w:autoSpaceDN w:val="0"/>
        <w:spacing w:after="0"/>
        <w:ind w:left="714" w:right="-499" w:hanging="357"/>
        <w:rPr>
          <w:rFonts w:cs="Times New Roman"/>
          <w:szCs w:val="20"/>
          <w:lang w:val="en-US"/>
        </w:rPr>
      </w:pPr>
      <w:r w:rsidRPr="00A12A0A">
        <w:rPr>
          <w:rFonts w:cs="Times New Roman"/>
          <w:szCs w:val="20"/>
          <w:lang w:val="en-US"/>
        </w:rPr>
        <w:t xml:space="preserve">USDA Cochran Fellowship Program. Agricultural Statistics Study Tour ~ </w:t>
      </w:r>
    </w:p>
    <w:p w14:paraId="4BCE2443" w14:textId="77777777" w:rsidR="00CE5675" w:rsidRPr="00A12A0A" w:rsidRDefault="00CE5675" w:rsidP="00CE5675">
      <w:pPr>
        <w:pStyle w:val="ListParagraph"/>
        <w:numPr>
          <w:ilvl w:val="0"/>
          <w:numId w:val="0"/>
        </w:numPr>
        <w:tabs>
          <w:tab w:val="left" w:pos="280"/>
          <w:tab w:val="center" w:pos="4780"/>
        </w:tabs>
        <w:autoSpaceDE w:val="0"/>
        <w:autoSpaceDN w:val="0"/>
        <w:spacing w:after="0"/>
        <w:ind w:left="714" w:right="-499"/>
        <w:rPr>
          <w:rFonts w:cs="Times New Roman"/>
          <w:szCs w:val="20"/>
          <w:lang w:val="en-US"/>
        </w:rPr>
      </w:pPr>
      <w:r w:rsidRPr="00A12A0A">
        <w:rPr>
          <w:rFonts w:cs="Times New Roman"/>
          <w:szCs w:val="20"/>
          <w:lang w:val="en-US"/>
        </w:rPr>
        <w:t xml:space="preserve">July 18-31,2010. USDA/NASS - </w:t>
      </w:r>
      <w:r w:rsidRPr="00A12A0A">
        <w:rPr>
          <w:rFonts w:cs="Times New Roman"/>
          <w:color w:val="000000"/>
          <w:szCs w:val="20"/>
          <w:lang w:val="en-US"/>
        </w:rPr>
        <w:t xml:space="preserve">Washington D.C. </w:t>
      </w:r>
    </w:p>
    <w:p w14:paraId="3E51FABA" w14:textId="77777777" w:rsidR="00CE5675" w:rsidRPr="00A12A0A" w:rsidRDefault="00CE5675" w:rsidP="00CE5675">
      <w:pPr>
        <w:pStyle w:val="ListParagraph"/>
        <w:numPr>
          <w:ilvl w:val="0"/>
          <w:numId w:val="48"/>
        </w:numPr>
        <w:tabs>
          <w:tab w:val="left" w:pos="280"/>
          <w:tab w:val="center" w:pos="4780"/>
        </w:tabs>
        <w:autoSpaceDE w:val="0"/>
        <w:autoSpaceDN w:val="0"/>
        <w:spacing w:after="0"/>
        <w:ind w:left="714" w:right="-499" w:hanging="357"/>
        <w:rPr>
          <w:rFonts w:cs="Times New Roman"/>
          <w:szCs w:val="20"/>
        </w:rPr>
      </w:pPr>
      <w:r w:rsidRPr="00A12A0A">
        <w:rPr>
          <w:rFonts w:cs="Times New Roman"/>
          <w:szCs w:val="20"/>
        </w:rPr>
        <w:t>Congreso Internacional de Citricultura. Noviembre 2012-Valencia .España.</w:t>
      </w:r>
    </w:p>
    <w:p w14:paraId="6A0C89FC" w14:textId="77777777" w:rsidR="00CE5675" w:rsidRPr="00A12A0A" w:rsidRDefault="00CE5675" w:rsidP="00CE5675">
      <w:pPr>
        <w:rPr>
          <w:rFonts w:cs="Times New Roman"/>
          <w:b/>
          <w:color w:val="000000"/>
          <w:szCs w:val="20"/>
        </w:rPr>
      </w:pPr>
      <w:r w:rsidRPr="00A12A0A">
        <w:rPr>
          <w:rFonts w:cs="Times New Roman"/>
          <w:b/>
          <w:color w:val="000000"/>
          <w:szCs w:val="20"/>
        </w:rPr>
        <w:t>Trabajó en las siguientes revistas:</w:t>
      </w:r>
    </w:p>
    <w:p w14:paraId="7E166F45" w14:textId="77777777" w:rsidR="00CE5675" w:rsidRPr="00A12A0A" w:rsidRDefault="00CE5675" w:rsidP="00CE5675">
      <w:pPr>
        <w:tabs>
          <w:tab w:val="left" w:pos="280"/>
          <w:tab w:val="center" w:pos="4780"/>
        </w:tabs>
        <w:autoSpaceDE w:val="0"/>
        <w:autoSpaceDN w:val="0"/>
        <w:ind w:left="295" w:right="-499"/>
        <w:rPr>
          <w:rFonts w:cs="Times New Roman"/>
          <w:szCs w:val="20"/>
        </w:rPr>
      </w:pPr>
      <w:r w:rsidRPr="00A12A0A">
        <w:rPr>
          <w:rFonts w:cs="Times New Roman"/>
          <w:szCs w:val="20"/>
        </w:rPr>
        <w:t>Actividad Citricultura Argentina (1987 a 2015)</w:t>
      </w:r>
    </w:p>
    <w:p w14:paraId="3DB7AB65" w14:textId="77777777" w:rsidR="00CE5675" w:rsidRPr="00A12A0A" w:rsidRDefault="00CE5675" w:rsidP="00CE5675">
      <w:pPr>
        <w:tabs>
          <w:tab w:val="left" w:pos="280"/>
          <w:tab w:val="center" w:pos="4780"/>
        </w:tabs>
        <w:autoSpaceDE w:val="0"/>
        <w:autoSpaceDN w:val="0"/>
        <w:ind w:left="295" w:right="-499"/>
        <w:rPr>
          <w:rFonts w:cs="Times New Roman"/>
          <w:szCs w:val="20"/>
        </w:rPr>
      </w:pPr>
      <w:proofErr w:type="spellStart"/>
      <w:r w:rsidRPr="00A12A0A">
        <w:rPr>
          <w:rFonts w:cs="Times New Roman"/>
          <w:szCs w:val="20"/>
          <w:lang w:val="es-AR"/>
        </w:rPr>
        <w:t>Chamber</w:t>
      </w:r>
      <w:proofErr w:type="spellEnd"/>
      <w:r w:rsidRPr="00A12A0A">
        <w:rPr>
          <w:rFonts w:cs="Times New Roman"/>
          <w:szCs w:val="20"/>
          <w:lang w:val="es-AR"/>
        </w:rPr>
        <w:t xml:space="preserve"> of Citrus </w:t>
      </w:r>
      <w:proofErr w:type="spellStart"/>
      <w:r w:rsidRPr="00A12A0A">
        <w:rPr>
          <w:rFonts w:cs="Times New Roman"/>
          <w:szCs w:val="20"/>
          <w:lang w:val="es-AR"/>
        </w:rPr>
        <w:t>Industry</w:t>
      </w:r>
      <w:proofErr w:type="spellEnd"/>
      <w:r w:rsidRPr="00A12A0A">
        <w:rPr>
          <w:rFonts w:cs="Times New Roman"/>
          <w:szCs w:val="20"/>
          <w:lang w:val="es-AR"/>
        </w:rPr>
        <w:t xml:space="preserve"> of Argentina (CICA). </w:t>
      </w:r>
      <w:r w:rsidRPr="00A12A0A">
        <w:rPr>
          <w:rFonts w:cs="Times New Roman"/>
          <w:szCs w:val="20"/>
        </w:rPr>
        <w:t>Marzo de 1994.</w:t>
      </w:r>
    </w:p>
    <w:p w14:paraId="4A3708F3" w14:textId="77777777" w:rsidR="00CE5675" w:rsidRPr="00A12A0A" w:rsidRDefault="00CE5675" w:rsidP="00CE5675">
      <w:pPr>
        <w:tabs>
          <w:tab w:val="left" w:pos="280"/>
          <w:tab w:val="center" w:pos="4780"/>
        </w:tabs>
        <w:autoSpaceDE w:val="0"/>
        <w:autoSpaceDN w:val="0"/>
        <w:ind w:left="295" w:right="-499"/>
        <w:rPr>
          <w:rFonts w:cs="Times New Roman"/>
          <w:szCs w:val="20"/>
        </w:rPr>
      </w:pPr>
      <w:r w:rsidRPr="00A12A0A">
        <w:rPr>
          <w:rFonts w:cs="Times New Roman"/>
          <w:szCs w:val="20"/>
        </w:rPr>
        <w:t>Vicedirector de "Gaceta Frutícola" desde junio de 1995 a 2000.</w:t>
      </w:r>
    </w:p>
    <w:p w14:paraId="3C5F2227" w14:textId="7C560610" w:rsidR="00CE5675" w:rsidRPr="00A12A0A" w:rsidRDefault="00CE5675">
      <w:pPr>
        <w:spacing w:after="200" w:line="276" w:lineRule="auto"/>
        <w:jc w:val="left"/>
        <w:rPr>
          <w:rFonts w:cs="Times New Roman"/>
          <w:color w:val="000000"/>
          <w:szCs w:val="20"/>
        </w:rPr>
      </w:pPr>
      <w:r w:rsidRPr="00A12A0A">
        <w:rPr>
          <w:rFonts w:cs="Times New Roman"/>
          <w:color w:val="000000"/>
          <w:szCs w:val="20"/>
        </w:rPr>
        <w:br w:type="page"/>
      </w:r>
    </w:p>
    <w:p w14:paraId="0B339DE9" w14:textId="77777777" w:rsidR="00CE5675" w:rsidRPr="00A12A0A" w:rsidRDefault="00CE5675" w:rsidP="00CE5675">
      <w:pPr>
        <w:rPr>
          <w:rFonts w:cs="Times New Roman"/>
          <w:color w:val="000000"/>
          <w:szCs w:val="20"/>
        </w:rPr>
      </w:pPr>
    </w:p>
    <w:p w14:paraId="28ADFDC6" w14:textId="77777777" w:rsidR="00CE5675" w:rsidRPr="00A12A0A" w:rsidRDefault="00CE5675" w:rsidP="00CE5675">
      <w:pPr>
        <w:rPr>
          <w:rFonts w:cs="Times New Roman"/>
          <w:b/>
          <w:color w:val="000000"/>
          <w:szCs w:val="20"/>
        </w:rPr>
      </w:pPr>
      <w:r w:rsidRPr="00A12A0A">
        <w:rPr>
          <w:rFonts w:cs="Times New Roman"/>
          <w:b/>
          <w:color w:val="000000"/>
          <w:szCs w:val="20"/>
        </w:rPr>
        <w:t>Nombre y Apellido: Martín Lanfranco</w:t>
      </w:r>
    </w:p>
    <w:p w14:paraId="35ED52F9" w14:textId="77777777" w:rsidR="00CE5675" w:rsidRPr="00A12A0A" w:rsidRDefault="00CE5675" w:rsidP="00CE5675">
      <w:pPr>
        <w:rPr>
          <w:rFonts w:cs="Times New Roman"/>
          <w:color w:val="000000"/>
          <w:szCs w:val="20"/>
        </w:rPr>
      </w:pPr>
      <w:r w:rsidRPr="00A12A0A">
        <w:rPr>
          <w:rFonts w:cs="Times New Roman"/>
          <w:color w:val="000000"/>
          <w:szCs w:val="20"/>
        </w:rPr>
        <w:t xml:space="preserve">Asesor citrícola de </w:t>
      </w:r>
      <w:proofErr w:type="spellStart"/>
      <w:r w:rsidRPr="00A12A0A">
        <w:rPr>
          <w:rFonts w:cs="Times New Roman"/>
          <w:color w:val="000000"/>
          <w:szCs w:val="20"/>
        </w:rPr>
        <w:t>UPEFRUY</w:t>
      </w:r>
      <w:proofErr w:type="spellEnd"/>
    </w:p>
    <w:p w14:paraId="6C94DD37" w14:textId="77777777" w:rsidR="00CE5675" w:rsidRPr="00A12A0A" w:rsidRDefault="00CE5675" w:rsidP="00CE5675">
      <w:pPr>
        <w:rPr>
          <w:rFonts w:cs="Times New Roman"/>
          <w:color w:val="000000"/>
          <w:szCs w:val="20"/>
        </w:rPr>
      </w:pPr>
      <w:r w:rsidRPr="00A12A0A">
        <w:rPr>
          <w:rFonts w:cs="Times New Roman"/>
          <w:color w:val="000000"/>
          <w:szCs w:val="20"/>
        </w:rPr>
        <w:t xml:space="preserve">E-mail: </w:t>
      </w:r>
      <w:hyperlink r:id="rId32" w:history="1">
        <w:proofErr w:type="spellStart"/>
        <w:r w:rsidRPr="00A12A0A">
          <w:rPr>
            <w:rStyle w:val="Hyperlink"/>
            <w:szCs w:val="20"/>
          </w:rPr>
          <w:t>mllanfranco@gmail.com</w:t>
        </w:r>
        <w:proofErr w:type="spellEnd"/>
      </w:hyperlink>
      <w:r w:rsidRPr="00A12A0A">
        <w:rPr>
          <w:szCs w:val="20"/>
        </w:rPr>
        <w:t xml:space="preserve"> </w:t>
      </w:r>
    </w:p>
    <w:p w14:paraId="25F7811E" w14:textId="77777777" w:rsidR="00CE5675" w:rsidRPr="00A12A0A" w:rsidRDefault="00CE5675" w:rsidP="00CE5675">
      <w:pPr>
        <w:rPr>
          <w:rFonts w:cs="Times New Roman"/>
          <w:color w:val="000000"/>
          <w:szCs w:val="20"/>
        </w:rPr>
      </w:pPr>
      <w:r w:rsidRPr="00A12A0A">
        <w:rPr>
          <w:rFonts w:cs="Times New Roman"/>
          <w:color w:val="000000"/>
          <w:szCs w:val="20"/>
        </w:rPr>
        <w:t>República Oriental del Uruguay.</w:t>
      </w:r>
    </w:p>
    <w:p w14:paraId="23211260" w14:textId="77777777" w:rsidR="00CE5675" w:rsidRPr="00A12A0A" w:rsidRDefault="00CE5675" w:rsidP="00CE5675">
      <w:pPr>
        <w:rPr>
          <w:rFonts w:cs="Times New Roman"/>
          <w:b/>
          <w:color w:val="000000"/>
          <w:szCs w:val="20"/>
        </w:rPr>
      </w:pPr>
      <w:r w:rsidRPr="00A12A0A">
        <w:rPr>
          <w:rFonts w:cs="Times New Roman"/>
          <w:b/>
          <w:color w:val="000000"/>
          <w:szCs w:val="20"/>
        </w:rPr>
        <w:t xml:space="preserve">Formación académica </w:t>
      </w:r>
    </w:p>
    <w:p w14:paraId="46CAA260" w14:textId="77777777" w:rsidR="00CE5675" w:rsidRPr="00A12A0A" w:rsidRDefault="00CE5675" w:rsidP="00CE5675">
      <w:pPr>
        <w:rPr>
          <w:rFonts w:cs="Times New Roman"/>
          <w:color w:val="000000"/>
          <w:szCs w:val="20"/>
        </w:rPr>
      </w:pPr>
      <w:r w:rsidRPr="00A12A0A">
        <w:rPr>
          <w:rFonts w:cs="Times New Roman"/>
          <w:color w:val="000000"/>
          <w:szCs w:val="20"/>
        </w:rPr>
        <w:t>Universidad de la República – Facultad de Agronomía</w:t>
      </w:r>
    </w:p>
    <w:p w14:paraId="66C40AE0" w14:textId="77777777" w:rsidR="00CE5675" w:rsidRPr="00A12A0A" w:rsidRDefault="00CE5675" w:rsidP="00CE5675">
      <w:pPr>
        <w:rPr>
          <w:rFonts w:cs="Times New Roman"/>
          <w:color w:val="000000"/>
          <w:szCs w:val="20"/>
        </w:rPr>
      </w:pPr>
      <w:r w:rsidRPr="00A12A0A">
        <w:rPr>
          <w:rFonts w:cs="Times New Roman"/>
          <w:color w:val="000000"/>
          <w:szCs w:val="20"/>
        </w:rPr>
        <w:t>Ingeniero Agrónomo, Orientación Vegetal Intensiva, Profundización Frutícola. (2002)</w:t>
      </w:r>
    </w:p>
    <w:p w14:paraId="09E21097" w14:textId="77777777" w:rsidR="00CE5675" w:rsidRPr="00A12A0A" w:rsidRDefault="00CE5675" w:rsidP="00CE5675">
      <w:pPr>
        <w:rPr>
          <w:rFonts w:cs="Times New Roman"/>
          <w:b/>
          <w:color w:val="000000"/>
          <w:szCs w:val="20"/>
        </w:rPr>
      </w:pPr>
      <w:r w:rsidRPr="00A12A0A">
        <w:rPr>
          <w:rFonts w:cs="Times New Roman"/>
          <w:b/>
          <w:color w:val="000000"/>
          <w:szCs w:val="20"/>
        </w:rPr>
        <w:t>Cursos y Seminarios participados:</w:t>
      </w:r>
    </w:p>
    <w:p w14:paraId="40A322D5" w14:textId="77777777" w:rsidR="00CE5675" w:rsidRPr="00A12A0A" w:rsidRDefault="00CE5675" w:rsidP="00CE5675">
      <w:pPr>
        <w:autoSpaceDE w:val="0"/>
        <w:autoSpaceDN w:val="0"/>
        <w:adjustRightInd w:val="0"/>
        <w:jc w:val="left"/>
        <w:rPr>
          <w:rFonts w:cs="Times New Roman"/>
          <w:szCs w:val="20"/>
          <w:lang w:val="es-AR"/>
        </w:rPr>
      </w:pPr>
      <w:r w:rsidRPr="00A12A0A">
        <w:rPr>
          <w:rFonts w:cs="Times New Roman"/>
          <w:szCs w:val="20"/>
          <w:lang w:val="es-AR"/>
        </w:rPr>
        <w:t xml:space="preserve">IV Simposio Nacional y I Congreso </w:t>
      </w:r>
      <w:proofErr w:type="spellStart"/>
      <w:r w:rsidRPr="00A12A0A">
        <w:rPr>
          <w:rFonts w:cs="Times New Roman"/>
          <w:szCs w:val="20"/>
          <w:lang w:val="es-AR"/>
        </w:rPr>
        <w:t>Latinoamerticano</w:t>
      </w:r>
      <w:proofErr w:type="spellEnd"/>
      <w:r w:rsidRPr="00A12A0A">
        <w:rPr>
          <w:rFonts w:cs="Times New Roman"/>
          <w:szCs w:val="20"/>
          <w:lang w:val="es-AR"/>
        </w:rPr>
        <w:t xml:space="preserve"> (Investigacion y Desarrollo tecnológico en cítricos). Asistente. (2014)</w:t>
      </w:r>
    </w:p>
    <w:p w14:paraId="4D7C2523" w14:textId="77777777" w:rsidR="00CE5675" w:rsidRPr="00A12A0A" w:rsidRDefault="00CE5675" w:rsidP="00CE5675">
      <w:pPr>
        <w:autoSpaceDE w:val="0"/>
        <w:autoSpaceDN w:val="0"/>
        <w:adjustRightInd w:val="0"/>
        <w:jc w:val="left"/>
        <w:rPr>
          <w:rFonts w:cs="Times New Roman"/>
          <w:szCs w:val="20"/>
          <w:lang w:val="es-AR"/>
        </w:rPr>
      </w:pPr>
      <w:r w:rsidRPr="00A12A0A">
        <w:rPr>
          <w:rFonts w:cs="Times New Roman"/>
          <w:szCs w:val="20"/>
          <w:lang w:val="es-AR"/>
        </w:rPr>
        <w:t>XII Congreso Mundial de Citricultura, Valencia España, Asistente.(2012)</w:t>
      </w:r>
    </w:p>
    <w:p w14:paraId="2EA98ECD" w14:textId="77777777" w:rsidR="00CE5675" w:rsidRPr="00A12A0A" w:rsidRDefault="00CE5675" w:rsidP="00CE5675">
      <w:pPr>
        <w:autoSpaceDE w:val="0"/>
        <w:autoSpaceDN w:val="0"/>
        <w:adjustRightInd w:val="0"/>
        <w:jc w:val="left"/>
        <w:rPr>
          <w:rFonts w:cs="Times New Roman"/>
          <w:szCs w:val="20"/>
          <w:lang w:val="es-AR"/>
        </w:rPr>
      </w:pPr>
      <w:r w:rsidRPr="00A12A0A">
        <w:rPr>
          <w:rFonts w:cs="Times New Roman"/>
          <w:szCs w:val="20"/>
          <w:lang w:val="es-AR"/>
        </w:rPr>
        <w:t>VI Congreso Argentino de Citricultura, Tucumán, Argentina.(2010)</w:t>
      </w:r>
    </w:p>
    <w:p w14:paraId="39D81535" w14:textId="77777777" w:rsidR="00CE5675" w:rsidRPr="00A12A0A" w:rsidRDefault="00CE5675" w:rsidP="00CE5675">
      <w:pPr>
        <w:autoSpaceDE w:val="0"/>
        <w:autoSpaceDN w:val="0"/>
        <w:adjustRightInd w:val="0"/>
        <w:jc w:val="left"/>
        <w:rPr>
          <w:rFonts w:cs="Times New Roman"/>
          <w:szCs w:val="20"/>
          <w:lang w:val="es-AR"/>
        </w:rPr>
      </w:pPr>
      <w:r w:rsidRPr="00A12A0A">
        <w:rPr>
          <w:rFonts w:cs="Times New Roman"/>
          <w:szCs w:val="20"/>
          <w:lang w:val="es-AR"/>
        </w:rPr>
        <w:t>Facultad de Agronomía, Universidad de la República. Curso Internacional de Tecnología de Aplicación de Productos Fitosanitarios. (2010)</w:t>
      </w:r>
    </w:p>
    <w:p w14:paraId="31B257B7" w14:textId="77777777" w:rsidR="00CE5675" w:rsidRPr="00A12A0A" w:rsidRDefault="00CE5675" w:rsidP="00CE5675">
      <w:pPr>
        <w:autoSpaceDE w:val="0"/>
        <w:autoSpaceDN w:val="0"/>
        <w:adjustRightInd w:val="0"/>
        <w:jc w:val="left"/>
        <w:rPr>
          <w:rFonts w:cs="Times New Roman"/>
          <w:szCs w:val="20"/>
          <w:lang w:val="es-AR"/>
        </w:rPr>
      </w:pPr>
      <w:r w:rsidRPr="00A12A0A">
        <w:rPr>
          <w:rFonts w:cs="Times New Roman"/>
          <w:szCs w:val="20"/>
          <w:lang w:val="es-AR"/>
        </w:rPr>
        <w:t>Facultad de Agronomía, Universidad de la República. Bases para el Manejo Integrado de Plagas (</w:t>
      </w:r>
      <w:proofErr w:type="spellStart"/>
      <w:r w:rsidRPr="00A12A0A">
        <w:rPr>
          <w:rFonts w:cs="Times New Roman"/>
          <w:szCs w:val="20"/>
          <w:lang w:val="es-AR"/>
        </w:rPr>
        <w:t>90hs</w:t>
      </w:r>
      <w:proofErr w:type="spellEnd"/>
      <w:r w:rsidRPr="00A12A0A">
        <w:rPr>
          <w:rFonts w:cs="Times New Roman"/>
          <w:szCs w:val="20"/>
          <w:lang w:val="es-AR"/>
        </w:rPr>
        <w:t>). (2010)</w:t>
      </w:r>
    </w:p>
    <w:p w14:paraId="21DBC992" w14:textId="77777777" w:rsidR="00CE5675" w:rsidRPr="00A12A0A" w:rsidRDefault="00CE5675" w:rsidP="00CE5675">
      <w:pPr>
        <w:autoSpaceDE w:val="0"/>
        <w:autoSpaceDN w:val="0"/>
        <w:adjustRightInd w:val="0"/>
        <w:jc w:val="left"/>
        <w:rPr>
          <w:rFonts w:cs="Times New Roman"/>
          <w:szCs w:val="20"/>
          <w:lang w:val="es-AR"/>
        </w:rPr>
      </w:pPr>
      <w:r w:rsidRPr="00A12A0A">
        <w:rPr>
          <w:rFonts w:cs="Times New Roman"/>
          <w:szCs w:val="20"/>
          <w:lang w:val="es-AR"/>
        </w:rPr>
        <w:t>Prevención de accidentes. Seguridad para trabajo en el Agro. (2008).</w:t>
      </w:r>
    </w:p>
    <w:p w14:paraId="07D0A176" w14:textId="77777777" w:rsidR="00CE5675" w:rsidRPr="00A12A0A" w:rsidRDefault="00CE5675" w:rsidP="00CE5675">
      <w:pPr>
        <w:autoSpaceDE w:val="0"/>
        <w:autoSpaceDN w:val="0"/>
        <w:adjustRightInd w:val="0"/>
        <w:jc w:val="left"/>
        <w:rPr>
          <w:rFonts w:cs="Times New Roman"/>
          <w:szCs w:val="20"/>
          <w:lang w:val="es-AR"/>
        </w:rPr>
      </w:pPr>
      <w:r w:rsidRPr="00A12A0A">
        <w:rPr>
          <w:rFonts w:cs="Times New Roman"/>
          <w:szCs w:val="20"/>
          <w:lang w:val="es-AR"/>
        </w:rPr>
        <w:t xml:space="preserve">Agencia Paulista de Tecnologías de Agronegocios, Instituto Agronómico Apta </w:t>
      </w:r>
      <w:proofErr w:type="spellStart"/>
      <w:r w:rsidRPr="00A12A0A">
        <w:rPr>
          <w:rFonts w:cs="Times New Roman"/>
          <w:szCs w:val="20"/>
          <w:lang w:val="es-AR"/>
        </w:rPr>
        <w:t>Sylvio</w:t>
      </w:r>
      <w:proofErr w:type="spellEnd"/>
      <w:r w:rsidRPr="00A12A0A">
        <w:rPr>
          <w:rFonts w:cs="Times New Roman"/>
          <w:szCs w:val="20"/>
          <w:lang w:val="es-AR"/>
        </w:rPr>
        <w:t xml:space="preserve"> Moreira, </w:t>
      </w:r>
      <w:proofErr w:type="spellStart"/>
      <w:r w:rsidRPr="00A12A0A">
        <w:rPr>
          <w:rFonts w:cs="Times New Roman"/>
          <w:szCs w:val="20"/>
          <w:lang w:val="es-AR"/>
        </w:rPr>
        <w:t>Cordeirópolis</w:t>
      </w:r>
      <w:proofErr w:type="spellEnd"/>
      <w:r w:rsidRPr="00A12A0A">
        <w:rPr>
          <w:rFonts w:cs="Times New Roman"/>
          <w:szCs w:val="20"/>
          <w:lang w:val="es-AR"/>
        </w:rPr>
        <w:t>, San Pablo, Brasil. III Curso de Enfermedades y su manejo y II Curso Internacional de Enfermedades de Cítricos (Octubre 2007).</w:t>
      </w:r>
    </w:p>
    <w:p w14:paraId="69CEE0EA" w14:textId="77777777" w:rsidR="00CE5675" w:rsidRPr="00A12A0A" w:rsidRDefault="00CE5675" w:rsidP="00CE5675">
      <w:pPr>
        <w:jc w:val="left"/>
        <w:rPr>
          <w:rFonts w:cs="Times New Roman"/>
          <w:szCs w:val="20"/>
          <w:lang w:val="es-AR"/>
        </w:rPr>
      </w:pPr>
      <w:r w:rsidRPr="00A12A0A">
        <w:rPr>
          <w:rFonts w:cs="Times New Roman"/>
          <w:szCs w:val="20"/>
          <w:lang w:val="es-AR"/>
        </w:rPr>
        <w:t>Facultad de Agronomía, Universidad de la República. Curso de “Salinidad y Alcalinidad en los Suelos. Efecto del Agua de riego en el deterioro de la calidad del suelo en sistemas Hortícolas y Frutícolas” (2007).</w:t>
      </w:r>
    </w:p>
    <w:p w14:paraId="409761ED" w14:textId="77777777" w:rsidR="00CE5675" w:rsidRPr="00A12A0A" w:rsidRDefault="00CE5675" w:rsidP="00CE5675">
      <w:pPr>
        <w:jc w:val="left"/>
        <w:rPr>
          <w:rFonts w:cs="Times New Roman"/>
          <w:szCs w:val="20"/>
          <w:lang w:val="es-AR"/>
        </w:rPr>
      </w:pPr>
      <w:proofErr w:type="spellStart"/>
      <w:r w:rsidRPr="00A12A0A">
        <w:rPr>
          <w:rFonts w:cs="Times New Roman"/>
          <w:szCs w:val="20"/>
          <w:lang w:val="es-AR"/>
        </w:rPr>
        <w:t>LSQA</w:t>
      </w:r>
      <w:proofErr w:type="spellEnd"/>
      <w:r w:rsidRPr="00A12A0A">
        <w:rPr>
          <w:rFonts w:cs="Times New Roman"/>
          <w:szCs w:val="20"/>
          <w:lang w:val="es-AR"/>
        </w:rPr>
        <w:t xml:space="preserve"> Curso de actualización de </w:t>
      </w:r>
      <w:proofErr w:type="spellStart"/>
      <w:r w:rsidRPr="00A12A0A">
        <w:rPr>
          <w:rFonts w:cs="Times New Roman"/>
          <w:szCs w:val="20"/>
          <w:lang w:val="es-AR"/>
        </w:rPr>
        <w:t>GlobalGap</w:t>
      </w:r>
      <w:proofErr w:type="spellEnd"/>
      <w:r w:rsidRPr="00A12A0A">
        <w:rPr>
          <w:rFonts w:cs="Times New Roman"/>
          <w:szCs w:val="20"/>
          <w:lang w:val="es-AR"/>
        </w:rPr>
        <w:t xml:space="preserve"> </w:t>
      </w:r>
      <w:proofErr w:type="spellStart"/>
      <w:r w:rsidRPr="00A12A0A">
        <w:rPr>
          <w:rFonts w:cs="Times New Roman"/>
          <w:szCs w:val="20"/>
          <w:lang w:val="es-AR"/>
        </w:rPr>
        <w:t>V3.01</w:t>
      </w:r>
      <w:proofErr w:type="spellEnd"/>
      <w:r w:rsidRPr="00A12A0A">
        <w:rPr>
          <w:rFonts w:cs="Times New Roman"/>
          <w:szCs w:val="20"/>
          <w:lang w:val="es-AR"/>
        </w:rPr>
        <w:t>-2007 en la ciudad de Montevideo (Diciembre 2007).</w:t>
      </w:r>
    </w:p>
    <w:p w14:paraId="0A9490AD" w14:textId="77777777" w:rsidR="00CE5675" w:rsidRPr="00A12A0A" w:rsidRDefault="00CE5675" w:rsidP="00CE5675">
      <w:pPr>
        <w:jc w:val="left"/>
        <w:rPr>
          <w:rFonts w:cs="Times New Roman"/>
          <w:szCs w:val="20"/>
          <w:lang w:val="es-AR"/>
        </w:rPr>
      </w:pPr>
      <w:r w:rsidRPr="00A12A0A">
        <w:rPr>
          <w:rFonts w:cs="Times New Roman"/>
          <w:szCs w:val="20"/>
          <w:lang w:val="es-AR"/>
        </w:rPr>
        <w:t>Universidad Politécnica de Valencia. Curso de Fisiología de los Cítricos</w:t>
      </w:r>
    </w:p>
    <w:p w14:paraId="007EEC95" w14:textId="77777777" w:rsidR="00CE5675" w:rsidRPr="00A12A0A" w:rsidRDefault="00CE5675" w:rsidP="00CE5675">
      <w:pPr>
        <w:jc w:val="left"/>
        <w:rPr>
          <w:rFonts w:cs="Times New Roman"/>
          <w:szCs w:val="20"/>
          <w:lang w:val="es-AR"/>
        </w:rPr>
      </w:pPr>
      <w:r w:rsidRPr="00A12A0A">
        <w:rPr>
          <w:rFonts w:cs="Times New Roman"/>
          <w:szCs w:val="20"/>
          <w:lang w:val="es-AR"/>
        </w:rPr>
        <w:t>(2007)</w:t>
      </w:r>
    </w:p>
    <w:p w14:paraId="2046B84B" w14:textId="77777777" w:rsidR="00CE5675" w:rsidRPr="00A12A0A" w:rsidRDefault="00CE5675" w:rsidP="00CE5675">
      <w:pPr>
        <w:rPr>
          <w:rFonts w:cs="Times New Roman"/>
          <w:b/>
          <w:color w:val="000000"/>
          <w:szCs w:val="20"/>
        </w:rPr>
      </w:pPr>
      <w:r w:rsidRPr="00A12A0A">
        <w:rPr>
          <w:rFonts w:cs="Times New Roman"/>
          <w:b/>
          <w:color w:val="000000"/>
          <w:szCs w:val="20"/>
        </w:rPr>
        <w:t>Experiencia Laboral</w:t>
      </w:r>
    </w:p>
    <w:p w14:paraId="5418D682" w14:textId="77777777" w:rsidR="00CE5675" w:rsidRPr="00A12A0A" w:rsidRDefault="00CE5675" w:rsidP="00CE5675">
      <w:pPr>
        <w:rPr>
          <w:rFonts w:cs="Times New Roman"/>
          <w:color w:val="000000"/>
          <w:szCs w:val="20"/>
        </w:rPr>
      </w:pPr>
      <w:r w:rsidRPr="00A12A0A">
        <w:rPr>
          <w:rFonts w:cs="Times New Roman"/>
          <w:color w:val="000000"/>
          <w:szCs w:val="20"/>
        </w:rPr>
        <w:t xml:space="preserve">- Asesor citrícola en </w:t>
      </w:r>
      <w:proofErr w:type="spellStart"/>
      <w:r w:rsidRPr="00A12A0A">
        <w:rPr>
          <w:rFonts w:cs="Times New Roman"/>
          <w:color w:val="000000"/>
          <w:szCs w:val="20"/>
        </w:rPr>
        <w:t>Azucitrus</w:t>
      </w:r>
      <w:proofErr w:type="spellEnd"/>
      <w:r w:rsidRPr="00A12A0A">
        <w:rPr>
          <w:rFonts w:cs="Times New Roman"/>
          <w:color w:val="000000"/>
          <w:szCs w:val="20"/>
        </w:rPr>
        <w:t xml:space="preserve"> SA de 2015 a la actualidad.</w:t>
      </w:r>
    </w:p>
    <w:p w14:paraId="57EA2695" w14:textId="77777777" w:rsidR="00CE5675" w:rsidRPr="00A12A0A" w:rsidRDefault="00CE5675" w:rsidP="00CE5675">
      <w:pPr>
        <w:rPr>
          <w:rFonts w:cs="Times New Roman"/>
          <w:color w:val="000000"/>
          <w:szCs w:val="20"/>
        </w:rPr>
      </w:pPr>
      <w:r w:rsidRPr="00A12A0A">
        <w:rPr>
          <w:rFonts w:cs="Times New Roman"/>
          <w:color w:val="000000"/>
          <w:szCs w:val="20"/>
        </w:rPr>
        <w:t xml:space="preserve">-Asesor técnico de </w:t>
      </w:r>
      <w:proofErr w:type="spellStart"/>
      <w:r w:rsidRPr="00A12A0A">
        <w:rPr>
          <w:rFonts w:cs="Times New Roman"/>
          <w:color w:val="000000"/>
          <w:szCs w:val="20"/>
        </w:rPr>
        <w:t>Agrisur</w:t>
      </w:r>
      <w:proofErr w:type="spellEnd"/>
      <w:r w:rsidRPr="00A12A0A">
        <w:rPr>
          <w:rFonts w:cs="Times New Roman"/>
          <w:color w:val="000000"/>
          <w:szCs w:val="20"/>
        </w:rPr>
        <w:t xml:space="preserve"> CARL-</w:t>
      </w:r>
      <w:proofErr w:type="spellStart"/>
      <w:r w:rsidRPr="00A12A0A">
        <w:rPr>
          <w:rFonts w:cs="Times New Roman"/>
          <w:color w:val="000000"/>
          <w:szCs w:val="20"/>
        </w:rPr>
        <w:t>Urudor</w:t>
      </w:r>
      <w:proofErr w:type="spellEnd"/>
      <w:r w:rsidRPr="00A12A0A">
        <w:rPr>
          <w:rFonts w:cs="Times New Roman"/>
          <w:color w:val="000000"/>
          <w:szCs w:val="20"/>
        </w:rPr>
        <w:t xml:space="preserve"> (Cooperativa citrícola de Uruguay) Manejo Integral de quintas.(2007-2015)</w:t>
      </w:r>
    </w:p>
    <w:p w14:paraId="4CD7131F" w14:textId="77777777" w:rsidR="00CE5675" w:rsidRPr="00A12A0A" w:rsidRDefault="00CE5675" w:rsidP="00CE5675">
      <w:pPr>
        <w:rPr>
          <w:rFonts w:cs="Times New Roman"/>
          <w:color w:val="000000"/>
          <w:szCs w:val="20"/>
        </w:rPr>
      </w:pPr>
      <w:r w:rsidRPr="00A12A0A">
        <w:rPr>
          <w:rFonts w:cs="Times New Roman"/>
          <w:color w:val="000000"/>
          <w:szCs w:val="20"/>
        </w:rPr>
        <w:t>-Consultoría en Costa Rica (</w:t>
      </w:r>
      <w:proofErr w:type="spellStart"/>
      <w:r w:rsidRPr="00A12A0A">
        <w:rPr>
          <w:rFonts w:cs="Times New Roman"/>
          <w:color w:val="000000"/>
          <w:szCs w:val="20"/>
        </w:rPr>
        <w:t>Ticofrut</w:t>
      </w:r>
      <w:proofErr w:type="spellEnd"/>
      <w:r w:rsidRPr="00A12A0A">
        <w:rPr>
          <w:rFonts w:cs="Times New Roman"/>
          <w:color w:val="000000"/>
          <w:szCs w:val="20"/>
        </w:rPr>
        <w:t xml:space="preserve">- Frutan- </w:t>
      </w:r>
      <w:proofErr w:type="spellStart"/>
      <w:r w:rsidRPr="00A12A0A">
        <w:rPr>
          <w:rFonts w:cs="Times New Roman"/>
          <w:color w:val="000000"/>
          <w:szCs w:val="20"/>
        </w:rPr>
        <w:t>Agricenter</w:t>
      </w:r>
      <w:proofErr w:type="spellEnd"/>
      <w:r w:rsidRPr="00A12A0A">
        <w:rPr>
          <w:rFonts w:cs="Times New Roman"/>
          <w:color w:val="000000"/>
          <w:szCs w:val="20"/>
        </w:rPr>
        <w:t>), asesoramiento integral en manejo fitosanitario, uso de aceites minerales y podas en montes citrícolas.</w:t>
      </w:r>
    </w:p>
    <w:p w14:paraId="720562CD" w14:textId="77777777" w:rsidR="00CE5675" w:rsidRPr="00A12A0A" w:rsidRDefault="00CE5675" w:rsidP="00CE5675">
      <w:pPr>
        <w:rPr>
          <w:rFonts w:cs="Times New Roman"/>
          <w:color w:val="000000"/>
          <w:szCs w:val="20"/>
        </w:rPr>
      </w:pPr>
      <w:r w:rsidRPr="00A12A0A">
        <w:rPr>
          <w:rFonts w:cs="Times New Roman"/>
          <w:color w:val="000000"/>
          <w:szCs w:val="20"/>
        </w:rPr>
        <w:t>-Asesoramiento en Manejo y Fertirriego a productores Citrícolas de Uruguay (Salto y Paysandú) y Argentina-(2009-2018)</w:t>
      </w:r>
    </w:p>
    <w:p w14:paraId="53AC4ACE" w14:textId="77777777" w:rsidR="00CE5675" w:rsidRPr="00A12A0A" w:rsidRDefault="00CE5675" w:rsidP="00CE5675">
      <w:pPr>
        <w:rPr>
          <w:rFonts w:cs="Times New Roman"/>
          <w:color w:val="000000"/>
          <w:szCs w:val="20"/>
        </w:rPr>
      </w:pPr>
      <w:r w:rsidRPr="00A12A0A">
        <w:rPr>
          <w:rFonts w:cs="Times New Roman"/>
          <w:color w:val="000000"/>
          <w:szCs w:val="20"/>
        </w:rPr>
        <w:t xml:space="preserve">-Capacitaciones en Perú para </w:t>
      </w:r>
      <w:proofErr w:type="spellStart"/>
      <w:r w:rsidRPr="00A12A0A">
        <w:rPr>
          <w:rFonts w:cs="Times New Roman"/>
          <w:color w:val="000000"/>
          <w:szCs w:val="20"/>
        </w:rPr>
        <w:t>PROCITRUS</w:t>
      </w:r>
      <w:proofErr w:type="spellEnd"/>
      <w:r w:rsidRPr="00A12A0A">
        <w:rPr>
          <w:rFonts w:cs="Times New Roman"/>
          <w:color w:val="000000"/>
          <w:szCs w:val="20"/>
        </w:rPr>
        <w:t>, realizando extensión en uso y manejo responsable de fitosanitarios. (2012-2017).</w:t>
      </w:r>
    </w:p>
    <w:p w14:paraId="13BEB640" w14:textId="77777777" w:rsidR="00CE5675" w:rsidRPr="00A12A0A" w:rsidRDefault="00CE5675" w:rsidP="00CE5675">
      <w:pPr>
        <w:rPr>
          <w:rFonts w:cs="Times New Roman"/>
          <w:color w:val="000000"/>
          <w:szCs w:val="20"/>
        </w:rPr>
      </w:pPr>
      <w:r w:rsidRPr="00A12A0A">
        <w:rPr>
          <w:rFonts w:cs="Times New Roman"/>
          <w:color w:val="000000"/>
          <w:szCs w:val="20"/>
        </w:rPr>
        <w:t>-Asesoramiento Integral a establecimientos Citrícolas del Sur, Oeste y Norte del país, San José (</w:t>
      </w:r>
      <w:proofErr w:type="spellStart"/>
      <w:r w:rsidRPr="00A12A0A">
        <w:rPr>
          <w:rFonts w:cs="Times New Roman"/>
          <w:color w:val="000000"/>
          <w:szCs w:val="20"/>
        </w:rPr>
        <w:t>Kiyú</w:t>
      </w:r>
      <w:proofErr w:type="spellEnd"/>
      <w:r w:rsidRPr="00A12A0A">
        <w:rPr>
          <w:rFonts w:cs="Times New Roman"/>
          <w:color w:val="000000"/>
          <w:szCs w:val="20"/>
        </w:rPr>
        <w:t>), Florida, Canelones, Fray Bentos, Paysandú y Salto, Manejo integral de quintas, estimaciones de cosechas, asignación de Negocios en función al estado y calidad de la fruta. (2004-2018)</w:t>
      </w:r>
    </w:p>
    <w:p w14:paraId="166280EE" w14:textId="77777777" w:rsidR="00CE5675" w:rsidRPr="00A12A0A" w:rsidRDefault="00CE5675" w:rsidP="00CE5675">
      <w:pPr>
        <w:rPr>
          <w:rFonts w:cs="Times New Roman"/>
          <w:color w:val="000000"/>
          <w:szCs w:val="20"/>
        </w:rPr>
      </w:pPr>
      <w:r w:rsidRPr="00A12A0A">
        <w:rPr>
          <w:rFonts w:cs="Times New Roman"/>
          <w:color w:val="000000"/>
          <w:szCs w:val="20"/>
        </w:rPr>
        <w:t xml:space="preserve">-Inspección de Cancro Cítrico en el Sur del País para productores de </w:t>
      </w:r>
      <w:proofErr w:type="spellStart"/>
      <w:r w:rsidRPr="00A12A0A">
        <w:rPr>
          <w:rFonts w:cs="Times New Roman"/>
          <w:color w:val="000000"/>
          <w:szCs w:val="20"/>
        </w:rPr>
        <w:t>AGRISUR</w:t>
      </w:r>
      <w:proofErr w:type="spellEnd"/>
      <w:r w:rsidRPr="00A12A0A">
        <w:rPr>
          <w:rFonts w:cs="Times New Roman"/>
          <w:color w:val="000000"/>
          <w:szCs w:val="20"/>
        </w:rPr>
        <w:t xml:space="preserve"> CARL, inspector oficialmente reconocido por el </w:t>
      </w:r>
      <w:proofErr w:type="spellStart"/>
      <w:r w:rsidRPr="00A12A0A">
        <w:rPr>
          <w:rFonts w:cs="Times New Roman"/>
          <w:color w:val="000000"/>
          <w:szCs w:val="20"/>
        </w:rPr>
        <w:t>MGAP</w:t>
      </w:r>
      <w:proofErr w:type="spellEnd"/>
      <w:r w:rsidRPr="00A12A0A">
        <w:rPr>
          <w:rFonts w:cs="Times New Roman"/>
          <w:color w:val="000000"/>
          <w:szCs w:val="20"/>
        </w:rPr>
        <w:t xml:space="preserve"> </w:t>
      </w:r>
      <w:proofErr w:type="spellStart"/>
      <w:r w:rsidRPr="00A12A0A">
        <w:rPr>
          <w:rFonts w:cs="Times New Roman"/>
          <w:color w:val="000000"/>
          <w:szCs w:val="20"/>
        </w:rPr>
        <w:t>DGSSAA</w:t>
      </w:r>
      <w:proofErr w:type="spellEnd"/>
      <w:r w:rsidRPr="00A12A0A">
        <w:rPr>
          <w:rFonts w:cs="Times New Roman"/>
          <w:color w:val="000000"/>
          <w:szCs w:val="20"/>
        </w:rPr>
        <w:t xml:space="preserve"> (2005-2015)</w:t>
      </w:r>
    </w:p>
    <w:p w14:paraId="5BF8EF78" w14:textId="77777777" w:rsidR="00CE5675" w:rsidRPr="00A12A0A" w:rsidRDefault="00CE5675" w:rsidP="00CE5675">
      <w:pPr>
        <w:rPr>
          <w:rFonts w:cs="Times New Roman"/>
          <w:color w:val="000000"/>
          <w:szCs w:val="20"/>
        </w:rPr>
      </w:pPr>
      <w:r w:rsidRPr="00A12A0A">
        <w:rPr>
          <w:rFonts w:cs="Times New Roman"/>
          <w:color w:val="000000"/>
          <w:szCs w:val="20"/>
        </w:rPr>
        <w:t xml:space="preserve">-Avaluación de establecimientos Citrícolas, en procesos de Compra-Venta así como a empresas que ingresaron a </w:t>
      </w:r>
      <w:proofErr w:type="spellStart"/>
      <w:r w:rsidRPr="00A12A0A">
        <w:rPr>
          <w:rFonts w:cs="Times New Roman"/>
          <w:color w:val="000000"/>
          <w:szCs w:val="20"/>
        </w:rPr>
        <w:t>COMAP</w:t>
      </w:r>
      <w:proofErr w:type="spellEnd"/>
      <w:r w:rsidRPr="00A12A0A">
        <w:rPr>
          <w:rFonts w:cs="Times New Roman"/>
          <w:color w:val="000000"/>
          <w:szCs w:val="20"/>
        </w:rPr>
        <w:t xml:space="preserve"> (2005-2015)</w:t>
      </w:r>
    </w:p>
    <w:p w14:paraId="7807B398" w14:textId="77777777" w:rsidR="00CE5675" w:rsidRPr="00A12A0A" w:rsidRDefault="00CE5675" w:rsidP="00CE5675">
      <w:pPr>
        <w:rPr>
          <w:rFonts w:cs="Times New Roman"/>
          <w:color w:val="000000"/>
          <w:szCs w:val="20"/>
        </w:rPr>
      </w:pPr>
      <w:r w:rsidRPr="00A12A0A">
        <w:rPr>
          <w:rFonts w:cs="Times New Roman"/>
          <w:color w:val="000000"/>
          <w:szCs w:val="20"/>
        </w:rPr>
        <w:t xml:space="preserve">-Implementación de Global Gap y Tesco </w:t>
      </w:r>
      <w:proofErr w:type="spellStart"/>
      <w:r w:rsidRPr="00A12A0A">
        <w:rPr>
          <w:rFonts w:cs="Times New Roman"/>
          <w:color w:val="000000"/>
          <w:szCs w:val="20"/>
        </w:rPr>
        <w:t>NURTURE</w:t>
      </w:r>
      <w:proofErr w:type="spellEnd"/>
      <w:r w:rsidRPr="00A12A0A">
        <w:rPr>
          <w:rFonts w:cs="Times New Roman"/>
          <w:color w:val="000000"/>
          <w:szCs w:val="20"/>
        </w:rPr>
        <w:t xml:space="preserve"> en quintas Frutícolas del sur del país (2005-2015).</w:t>
      </w:r>
    </w:p>
    <w:p w14:paraId="5A81C8BA" w14:textId="77777777" w:rsidR="00CE5675" w:rsidRPr="00A12A0A" w:rsidRDefault="00CE5675" w:rsidP="00CE5675">
      <w:pPr>
        <w:rPr>
          <w:rFonts w:cs="Times New Roman"/>
          <w:color w:val="000000"/>
          <w:szCs w:val="20"/>
        </w:rPr>
      </w:pPr>
      <w:r w:rsidRPr="00A12A0A">
        <w:rPr>
          <w:rFonts w:cs="Times New Roman"/>
          <w:color w:val="000000"/>
          <w:szCs w:val="20"/>
        </w:rPr>
        <w:t xml:space="preserve">-Regularización de tomas de aguas para riego frente a </w:t>
      </w:r>
      <w:proofErr w:type="spellStart"/>
      <w:r w:rsidRPr="00A12A0A">
        <w:rPr>
          <w:rFonts w:cs="Times New Roman"/>
          <w:color w:val="000000"/>
          <w:szCs w:val="20"/>
        </w:rPr>
        <w:t>DINAGUA</w:t>
      </w:r>
      <w:proofErr w:type="spellEnd"/>
      <w:r w:rsidRPr="00A12A0A">
        <w:rPr>
          <w:rFonts w:cs="Times New Roman"/>
          <w:color w:val="000000"/>
          <w:szCs w:val="20"/>
        </w:rPr>
        <w:t xml:space="preserve"> y </w:t>
      </w:r>
      <w:proofErr w:type="spellStart"/>
      <w:r w:rsidRPr="00A12A0A">
        <w:rPr>
          <w:rFonts w:cs="Times New Roman"/>
          <w:color w:val="000000"/>
          <w:szCs w:val="20"/>
        </w:rPr>
        <w:t>MGAP</w:t>
      </w:r>
      <w:proofErr w:type="spellEnd"/>
      <w:r w:rsidRPr="00A12A0A">
        <w:rPr>
          <w:rFonts w:cs="Times New Roman"/>
          <w:color w:val="000000"/>
          <w:szCs w:val="20"/>
        </w:rPr>
        <w:t xml:space="preserve"> (2004-2015)</w:t>
      </w:r>
    </w:p>
    <w:p w14:paraId="3FFE60CF" w14:textId="77777777" w:rsidR="00CE5675" w:rsidRPr="00A12A0A" w:rsidRDefault="00CE5675" w:rsidP="00CE5675">
      <w:pPr>
        <w:rPr>
          <w:rFonts w:cs="Times New Roman"/>
          <w:color w:val="000000"/>
          <w:szCs w:val="20"/>
        </w:rPr>
      </w:pPr>
    </w:p>
    <w:p w14:paraId="1CD4CBDA" w14:textId="77777777" w:rsidR="00CE5675" w:rsidRPr="00A12A0A" w:rsidRDefault="00CE5675" w:rsidP="00CE5675">
      <w:pPr>
        <w:rPr>
          <w:rFonts w:cs="Times New Roman"/>
          <w:color w:val="000000"/>
          <w:szCs w:val="20"/>
        </w:rPr>
      </w:pPr>
    </w:p>
    <w:p w14:paraId="2A9D3E31" w14:textId="77777777" w:rsidR="00CE5675" w:rsidRPr="00A12A0A" w:rsidRDefault="00CE5675" w:rsidP="00CE5675">
      <w:pPr>
        <w:rPr>
          <w:rFonts w:cs="Times New Roman"/>
          <w:color w:val="000000"/>
          <w:szCs w:val="20"/>
        </w:rPr>
      </w:pPr>
    </w:p>
    <w:p w14:paraId="6E300811" w14:textId="77777777" w:rsidR="0038588C" w:rsidRPr="00A12A0A" w:rsidRDefault="0038588C" w:rsidP="0038588C">
      <w:pPr>
        <w:pStyle w:val="ListParagraph"/>
        <w:numPr>
          <w:ilvl w:val="1"/>
          <w:numId w:val="4"/>
        </w:numPr>
        <w:rPr>
          <w:rFonts w:cs="Times New Roman"/>
          <w:szCs w:val="20"/>
        </w:rPr>
      </w:pPr>
      <w:r w:rsidRPr="00A12A0A">
        <w:rPr>
          <w:rFonts w:cs="Times New Roman"/>
          <w:szCs w:val="20"/>
        </w:rPr>
        <w:t>Anexo II. Plan de Adquisiciones</w:t>
      </w:r>
    </w:p>
    <w:p w14:paraId="32902B40" w14:textId="77777777" w:rsidR="0038588C" w:rsidRPr="00A12A0A" w:rsidRDefault="0038588C" w:rsidP="00C93CF3">
      <w:pPr>
        <w:rPr>
          <w:rFonts w:cs="Times New Roman"/>
          <w:szCs w:val="20"/>
        </w:rPr>
      </w:pPr>
    </w:p>
    <w:p w14:paraId="5FD8000E" w14:textId="76EB513A" w:rsidR="00342EB0" w:rsidRPr="00A12A0A" w:rsidRDefault="008E2D50" w:rsidP="00C93CF3">
      <w:pPr>
        <w:rPr>
          <w:rFonts w:cs="Times New Roman"/>
          <w:szCs w:val="20"/>
        </w:rPr>
        <w:sectPr w:rsidR="00342EB0" w:rsidRPr="00A12A0A" w:rsidSect="009E4AFA">
          <w:pgSz w:w="12240" w:h="15840"/>
          <w:pgMar w:top="1440" w:right="1800" w:bottom="1440" w:left="1800" w:header="720" w:footer="720" w:gutter="0"/>
          <w:cols w:space="720"/>
          <w:docGrid w:linePitch="360"/>
        </w:sectPr>
      </w:pPr>
      <w:r w:rsidRPr="00A12A0A">
        <w:rPr>
          <w:noProof/>
          <w:szCs w:val="20"/>
        </w:rPr>
        <w:lastRenderedPageBreak/>
        <w:drawing>
          <wp:inline distT="0" distB="0" distL="0" distR="0" wp14:anchorId="3C3E8034" wp14:editId="55EC71B9">
            <wp:extent cx="5486400" cy="6659486"/>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6659486"/>
                    </a:xfrm>
                    <a:prstGeom prst="rect">
                      <a:avLst/>
                    </a:prstGeom>
                    <a:noFill/>
                    <a:ln>
                      <a:noFill/>
                    </a:ln>
                  </pic:spPr>
                </pic:pic>
              </a:graphicData>
            </a:graphic>
          </wp:inline>
        </w:drawing>
      </w:r>
    </w:p>
    <w:p w14:paraId="7C86EFB3" w14:textId="77777777" w:rsidR="0006771B" w:rsidRPr="00A12A0A" w:rsidRDefault="0006771B" w:rsidP="00385A40">
      <w:pPr>
        <w:pStyle w:val="ListParagraph"/>
        <w:numPr>
          <w:ilvl w:val="1"/>
          <w:numId w:val="4"/>
        </w:numPr>
        <w:rPr>
          <w:rFonts w:cs="Times New Roman"/>
          <w:szCs w:val="20"/>
        </w:rPr>
      </w:pPr>
      <w:r w:rsidRPr="00A12A0A">
        <w:rPr>
          <w:rFonts w:cs="Times New Roman"/>
          <w:szCs w:val="20"/>
        </w:rPr>
        <w:lastRenderedPageBreak/>
        <w:t xml:space="preserve">Anexo VI. Cartas de Compromiso del aporte de contrapartida local </w:t>
      </w:r>
    </w:p>
    <w:p w14:paraId="65A9C210" w14:textId="533EC37D" w:rsidR="0006771B" w:rsidRPr="00A12A0A" w:rsidRDefault="0006771B" w:rsidP="0006771B">
      <w:pPr>
        <w:jc w:val="center"/>
        <w:rPr>
          <w:rFonts w:cs="Arial"/>
          <w:color w:val="000000"/>
          <w:szCs w:val="20"/>
        </w:rPr>
      </w:pPr>
    </w:p>
    <w:p w14:paraId="3C86BED2" w14:textId="77777777" w:rsidR="0006771B" w:rsidRPr="00A12A0A" w:rsidRDefault="0006771B" w:rsidP="0006771B">
      <w:pPr>
        <w:rPr>
          <w:rFonts w:cs="Arial"/>
          <w:color w:val="000000"/>
          <w:szCs w:val="20"/>
        </w:rPr>
      </w:pPr>
    </w:p>
    <w:p w14:paraId="1853646B" w14:textId="54401150" w:rsidR="001F3238" w:rsidRDefault="00A12A0A" w:rsidP="001F5ADF">
      <w:pPr>
        <w:rPr>
          <w:rFonts w:cs="Times New Roman"/>
          <w:szCs w:val="20"/>
        </w:rPr>
      </w:pPr>
      <w:r>
        <w:rPr>
          <w:rFonts w:cs="Times New Roman"/>
          <w:noProof/>
          <w:szCs w:val="20"/>
          <w:lang w:val="es-AR" w:eastAsia="es-AR"/>
        </w:rPr>
        <w:drawing>
          <wp:inline distT="0" distB="0" distL="0" distR="0" wp14:anchorId="3E6F78EF" wp14:editId="729B8B68">
            <wp:extent cx="5255260" cy="6743065"/>
            <wp:effectExtent l="0" t="0" r="254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5260" cy="6743065"/>
                    </a:xfrm>
                    <a:prstGeom prst="rect">
                      <a:avLst/>
                    </a:prstGeom>
                    <a:noFill/>
                  </pic:spPr>
                </pic:pic>
              </a:graphicData>
            </a:graphic>
          </wp:inline>
        </w:drawing>
      </w:r>
    </w:p>
    <w:p w14:paraId="38E4FFB5" w14:textId="77777777" w:rsidR="00A12A0A" w:rsidRDefault="00A12A0A" w:rsidP="001F5ADF">
      <w:pPr>
        <w:rPr>
          <w:rFonts w:cs="Times New Roman"/>
          <w:szCs w:val="20"/>
        </w:rPr>
      </w:pPr>
    </w:p>
    <w:p w14:paraId="548C7439" w14:textId="77777777" w:rsidR="00A12A0A" w:rsidRDefault="00A12A0A" w:rsidP="001F5ADF">
      <w:pPr>
        <w:rPr>
          <w:rFonts w:cs="Times New Roman"/>
          <w:szCs w:val="20"/>
        </w:rPr>
      </w:pPr>
    </w:p>
    <w:p w14:paraId="2B538D45" w14:textId="77777777" w:rsidR="00A12A0A" w:rsidRDefault="00A12A0A" w:rsidP="001F5ADF">
      <w:pPr>
        <w:rPr>
          <w:rFonts w:cs="Times New Roman"/>
          <w:szCs w:val="20"/>
        </w:rPr>
      </w:pPr>
    </w:p>
    <w:p w14:paraId="0C3D191A" w14:textId="433EA78A" w:rsidR="00A12A0A" w:rsidRDefault="00A12A0A" w:rsidP="001F5ADF">
      <w:pPr>
        <w:rPr>
          <w:rFonts w:cs="Times New Roman"/>
          <w:szCs w:val="20"/>
        </w:rPr>
      </w:pPr>
      <w:r>
        <w:rPr>
          <w:rFonts w:cs="Times New Roman"/>
          <w:noProof/>
          <w:szCs w:val="20"/>
          <w:lang w:val="es-AR" w:eastAsia="es-AR"/>
        </w:rPr>
        <w:lastRenderedPageBreak/>
        <w:drawing>
          <wp:inline distT="0" distB="0" distL="0" distR="0" wp14:anchorId="45C4C1F1" wp14:editId="7D8A71DA">
            <wp:extent cx="5608955" cy="8016875"/>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8955" cy="8016875"/>
                    </a:xfrm>
                    <a:prstGeom prst="rect">
                      <a:avLst/>
                    </a:prstGeom>
                    <a:noFill/>
                  </pic:spPr>
                </pic:pic>
              </a:graphicData>
            </a:graphic>
          </wp:inline>
        </w:drawing>
      </w:r>
    </w:p>
    <w:p w14:paraId="3F5F4C62" w14:textId="1B51FACE" w:rsidR="00A12A0A" w:rsidRDefault="00A12A0A" w:rsidP="001F5ADF">
      <w:pPr>
        <w:rPr>
          <w:rFonts w:cs="Times New Roman"/>
          <w:szCs w:val="20"/>
        </w:rPr>
      </w:pPr>
      <w:r>
        <w:rPr>
          <w:rFonts w:cs="Times New Roman"/>
          <w:noProof/>
          <w:szCs w:val="20"/>
          <w:lang w:val="es-AR" w:eastAsia="es-AR"/>
        </w:rPr>
        <w:lastRenderedPageBreak/>
        <w:drawing>
          <wp:inline distT="0" distB="0" distL="0" distR="0" wp14:anchorId="59C9230B" wp14:editId="7B5C345E">
            <wp:extent cx="5608955" cy="8114665"/>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8955" cy="8114665"/>
                    </a:xfrm>
                    <a:prstGeom prst="rect">
                      <a:avLst/>
                    </a:prstGeom>
                    <a:noFill/>
                  </pic:spPr>
                </pic:pic>
              </a:graphicData>
            </a:graphic>
          </wp:inline>
        </w:drawing>
      </w:r>
    </w:p>
    <w:p w14:paraId="360607E2" w14:textId="77777777" w:rsidR="00A12A0A" w:rsidRDefault="00A12A0A" w:rsidP="001F5ADF">
      <w:pPr>
        <w:rPr>
          <w:rFonts w:cs="Times New Roman"/>
          <w:szCs w:val="20"/>
        </w:rPr>
      </w:pPr>
    </w:p>
    <w:p w14:paraId="2069415F" w14:textId="77777777" w:rsidR="00A12A0A" w:rsidRDefault="00A12A0A" w:rsidP="001F5ADF">
      <w:pPr>
        <w:rPr>
          <w:rFonts w:cs="Times New Roman"/>
          <w:szCs w:val="20"/>
        </w:rPr>
      </w:pPr>
    </w:p>
    <w:p w14:paraId="330F5FAB" w14:textId="0C4E61AE" w:rsidR="00A12A0A" w:rsidRDefault="00A12A0A" w:rsidP="001F5ADF">
      <w:pPr>
        <w:rPr>
          <w:rFonts w:cs="Times New Roman"/>
          <w:szCs w:val="20"/>
        </w:rPr>
      </w:pPr>
      <w:r>
        <w:rPr>
          <w:rFonts w:cs="Times New Roman"/>
          <w:noProof/>
          <w:szCs w:val="20"/>
          <w:lang w:val="es-AR" w:eastAsia="es-AR"/>
        </w:rPr>
        <w:drawing>
          <wp:inline distT="0" distB="0" distL="0" distR="0" wp14:anchorId="39C68141" wp14:editId="651907D5">
            <wp:extent cx="5602605" cy="686498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02605" cy="6864985"/>
                    </a:xfrm>
                    <a:prstGeom prst="rect">
                      <a:avLst/>
                    </a:prstGeom>
                    <a:noFill/>
                  </pic:spPr>
                </pic:pic>
              </a:graphicData>
            </a:graphic>
          </wp:inline>
        </w:drawing>
      </w:r>
    </w:p>
    <w:p w14:paraId="0D469C04" w14:textId="77777777" w:rsidR="00A12A0A" w:rsidRDefault="00A12A0A" w:rsidP="001F5ADF">
      <w:pPr>
        <w:rPr>
          <w:rFonts w:cs="Times New Roman"/>
          <w:szCs w:val="20"/>
        </w:rPr>
      </w:pPr>
    </w:p>
    <w:p w14:paraId="00FD8BF1" w14:textId="20E9A8AA" w:rsidR="00A12A0A" w:rsidRDefault="00A12A0A" w:rsidP="001F5ADF">
      <w:pPr>
        <w:rPr>
          <w:rFonts w:cs="Times New Roman"/>
          <w:szCs w:val="20"/>
        </w:rPr>
      </w:pPr>
      <w:r>
        <w:rPr>
          <w:rFonts w:cs="Times New Roman"/>
          <w:noProof/>
          <w:szCs w:val="20"/>
          <w:lang w:val="es-AR" w:eastAsia="es-AR"/>
        </w:rPr>
        <w:lastRenderedPageBreak/>
        <w:drawing>
          <wp:inline distT="0" distB="0" distL="0" distR="0" wp14:anchorId="16C49547" wp14:editId="2C50556B">
            <wp:extent cx="4420235" cy="6608445"/>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20235" cy="6608445"/>
                    </a:xfrm>
                    <a:prstGeom prst="rect">
                      <a:avLst/>
                    </a:prstGeom>
                    <a:noFill/>
                  </pic:spPr>
                </pic:pic>
              </a:graphicData>
            </a:graphic>
          </wp:inline>
        </w:drawing>
      </w:r>
    </w:p>
    <w:p w14:paraId="3EF83D7A" w14:textId="26499BDF" w:rsidR="00A12A0A" w:rsidRDefault="00A12A0A" w:rsidP="001F5ADF">
      <w:pPr>
        <w:rPr>
          <w:rFonts w:cs="Times New Roman"/>
          <w:szCs w:val="20"/>
        </w:rPr>
      </w:pPr>
      <w:r>
        <w:rPr>
          <w:rFonts w:cs="Times New Roman"/>
          <w:noProof/>
          <w:szCs w:val="20"/>
          <w:lang w:val="es-AR" w:eastAsia="es-AR"/>
        </w:rPr>
        <w:lastRenderedPageBreak/>
        <w:drawing>
          <wp:inline distT="0" distB="0" distL="0" distR="0" wp14:anchorId="25F5A354" wp14:editId="39D7C912">
            <wp:extent cx="4529455" cy="6279515"/>
            <wp:effectExtent l="0" t="0" r="4445"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29455" cy="6279515"/>
                    </a:xfrm>
                    <a:prstGeom prst="rect">
                      <a:avLst/>
                    </a:prstGeom>
                    <a:noFill/>
                  </pic:spPr>
                </pic:pic>
              </a:graphicData>
            </a:graphic>
          </wp:inline>
        </w:drawing>
      </w:r>
    </w:p>
    <w:p w14:paraId="70ED75CD" w14:textId="77777777" w:rsidR="00A12A0A" w:rsidRDefault="00A12A0A" w:rsidP="001F5ADF">
      <w:pPr>
        <w:rPr>
          <w:rFonts w:cs="Times New Roman"/>
          <w:szCs w:val="20"/>
        </w:rPr>
      </w:pPr>
    </w:p>
    <w:p w14:paraId="498B587B" w14:textId="0E453D5F" w:rsidR="00A12A0A" w:rsidRDefault="00A12A0A" w:rsidP="001F5ADF">
      <w:pPr>
        <w:rPr>
          <w:rFonts w:cs="Times New Roman"/>
          <w:szCs w:val="20"/>
        </w:rPr>
      </w:pPr>
      <w:r>
        <w:rPr>
          <w:rFonts w:cs="Times New Roman"/>
          <w:noProof/>
          <w:szCs w:val="20"/>
          <w:lang w:val="es-AR" w:eastAsia="es-AR"/>
        </w:rPr>
        <w:lastRenderedPageBreak/>
        <w:drawing>
          <wp:inline distT="0" distB="0" distL="0" distR="0" wp14:anchorId="5F325600" wp14:editId="670D8F74">
            <wp:extent cx="5499100" cy="6907530"/>
            <wp:effectExtent l="0" t="0" r="635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9100" cy="6907530"/>
                    </a:xfrm>
                    <a:prstGeom prst="rect">
                      <a:avLst/>
                    </a:prstGeom>
                    <a:noFill/>
                  </pic:spPr>
                </pic:pic>
              </a:graphicData>
            </a:graphic>
          </wp:inline>
        </w:drawing>
      </w:r>
    </w:p>
    <w:p w14:paraId="33EF50C7" w14:textId="77777777" w:rsidR="0089058D" w:rsidRPr="00A12A0A" w:rsidRDefault="0089058D" w:rsidP="001F5ADF">
      <w:pPr>
        <w:rPr>
          <w:rFonts w:cs="Times New Roman"/>
          <w:szCs w:val="20"/>
        </w:rPr>
      </w:pPr>
    </w:p>
    <w:sectPr w:rsidR="0089058D" w:rsidRPr="00A12A0A" w:rsidSect="009E4AFA">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2E0916" w14:textId="77777777" w:rsidR="00C31A78" w:rsidRDefault="00C31A78" w:rsidP="0095711B">
      <w:r>
        <w:separator/>
      </w:r>
    </w:p>
  </w:endnote>
  <w:endnote w:type="continuationSeparator" w:id="0">
    <w:p w14:paraId="47183F1B" w14:textId="77777777" w:rsidR="00C31A78" w:rsidRDefault="00C31A78" w:rsidP="00957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2020803070505020304"/>
    <w:charset w:val="00"/>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otham Book">
    <w:altName w:val="Calibri"/>
    <w:panose1 w:val="00000000000000000000"/>
    <w:charset w:val="00"/>
    <w:family w:val="modern"/>
    <w:notTrueType/>
    <w:pitch w:val="variable"/>
    <w:sig w:usb0="A10000FF" w:usb1="4000005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0F3D9" w14:textId="77777777" w:rsidR="000B4521" w:rsidRDefault="000B4521">
    <w:pPr>
      <w:pStyle w:val="Footer"/>
      <w:jc w:val="center"/>
    </w:pPr>
  </w:p>
  <w:p w14:paraId="7B27AAD6" w14:textId="77777777" w:rsidR="000B4521" w:rsidRDefault="000B45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6E7FD" w14:textId="77777777" w:rsidR="00865905" w:rsidRDefault="00865905">
    <w:pPr>
      <w:pStyle w:val="Footer"/>
      <w:jc w:val="center"/>
    </w:pPr>
  </w:p>
  <w:p w14:paraId="7A1E7A72" w14:textId="77777777" w:rsidR="00865905" w:rsidRDefault="008659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A9CC75" w14:textId="77777777" w:rsidR="00C31A78" w:rsidRDefault="00C31A78" w:rsidP="0095711B">
      <w:r>
        <w:separator/>
      </w:r>
    </w:p>
  </w:footnote>
  <w:footnote w:type="continuationSeparator" w:id="0">
    <w:p w14:paraId="4D9DA131" w14:textId="77777777" w:rsidR="00C31A78" w:rsidRDefault="00C31A78" w:rsidP="0095711B">
      <w:r>
        <w:continuationSeparator/>
      </w:r>
    </w:p>
  </w:footnote>
  <w:footnote w:id="1">
    <w:p w14:paraId="226457CB" w14:textId="77777777" w:rsidR="00865905" w:rsidRPr="007C29B3" w:rsidRDefault="00865905" w:rsidP="007C29B3">
      <w:pPr>
        <w:rPr>
          <w:lang w:val="en-US"/>
        </w:rPr>
      </w:pPr>
      <w:r>
        <w:rPr>
          <w:rStyle w:val="FootnoteReference"/>
        </w:rPr>
        <w:footnoteRef/>
      </w:r>
      <w:r>
        <w:t xml:space="preserve"> </w:t>
      </w:r>
      <w:r w:rsidRPr="00C02781">
        <w:rPr>
          <w:sz w:val="18"/>
          <w:szCs w:val="18"/>
        </w:rPr>
        <w:t xml:space="preserve">Cáceres, S. 2004. El psílido asiático </w:t>
      </w:r>
      <w:r w:rsidRPr="00C02781">
        <w:rPr>
          <w:i/>
          <w:sz w:val="18"/>
          <w:szCs w:val="18"/>
        </w:rPr>
        <w:t>Diaphorina citri</w:t>
      </w:r>
      <w:r w:rsidRPr="00C02781">
        <w:rPr>
          <w:sz w:val="18"/>
          <w:szCs w:val="18"/>
        </w:rPr>
        <w:t xml:space="preserve">, plaga potencial de los citrus. Situación en Corrientes. II Fiesta Nacional de la Naranja. Carpeta Jornada Cítrícola, EEA INTA Bella Vista.16 de noviembre, 2004. </w:t>
      </w:r>
      <w:r w:rsidRPr="007C29B3">
        <w:rPr>
          <w:sz w:val="18"/>
          <w:szCs w:val="18"/>
          <w:lang w:val="en-US"/>
        </w:rPr>
        <w:t>3 pp.</w:t>
      </w:r>
    </w:p>
  </w:footnote>
  <w:footnote w:id="2">
    <w:p w14:paraId="7E88D139" w14:textId="77777777" w:rsidR="00865905" w:rsidRPr="0067756F" w:rsidRDefault="00865905" w:rsidP="007C29B3">
      <w:pPr>
        <w:pStyle w:val="FootnoteText"/>
        <w:rPr>
          <w:lang w:val="en-US"/>
        </w:rPr>
      </w:pPr>
      <w:r>
        <w:rPr>
          <w:rStyle w:val="FootnoteReference"/>
        </w:rPr>
        <w:footnoteRef/>
      </w:r>
      <w:r w:rsidRPr="00062E2D">
        <w:rPr>
          <w:lang w:val="en-US"/>
        </w:rPr>
        <w:t xml:space="preserve"> </w:t>
      </w:r>
      <w:r w:rsidRPr="00FB332E">
        <w:rPr>
          <w:sz w:val="18"/>
          <w:szCs w:val="18"/>
          <w:lang w:val="en-US"/>
        </w:rPr>
        <w:t>Chiyaka et al (2012). Modeling Huanglongbing transmission within a citrus tree. PNAS. Proceedings of the National Academy of Sciences of the Unites States of America. July 24, 2012  vol. 109, no. 30, p. 1221</w:t>
      </w:r>
      <w:r w:rsidRPr="0067756F">
        <w:rPr>
          <w:sz w:val="18"/>
          <w:szCs w:val="18"/>
          <w:lang w:val="en-US"/>
        </w:rPr>
        <w:t>3–12218.</w:t>
      </w:r>
      <w:r w:rsidRPr="0067756F">
        <w:rPr>
          <w:lang w:val="en-US"/>
        </w:rPr>
        <w:t xml:space="preserve"> </w:t>
      </w:r>
    </w:p>
  </w:footnote>
  <w:footnote w:id="3">
    <w:p w14:paraId="61CF66AD" w14:textId="77777777" w:rsidR="00865905" w:rsidRPr="0067756F" w:rsidRDefault="00865905" w:rsidP="007C29B3">
      <w:pPr>
        <w:pStyle w:val="FootnoteText"/>
        <w:rPr>
          <w:lang w:val="en-US"/>
        </w:rPr>
      </w:pPr>
      <w:r>
        <w:rPr>
          <w:rStyle w:val="FootnoteReference"/>
        </w:rPr>
        <w:footnoteRef/>
      </w:r>
      <w:r w:rsidRPr="00203D94">
        <w:rPr>
          <w:lang w:val="en-US"/>
        </w:rPr>
        <w:t xml:space="preserve"> </w:t>
      </w:r>
      <w:r w:rsidRPr="00FB332E">
        <w:rPr>
          <w:sz w:val="18"/>
          <w:szCs w:val="18"/>
          <w:lang w:val="en-US"/>
        </w:rPr>
        <w:t xml:space="preserve">Gottwald, T.R., Da Graca, J.V., Bassanezi, R.B. (2007). Citrus Huanglongbing: The Pathogen and Its Impact. </w:t>
      </w:r>
      <w:r w:rsidRPr="0067756F">
        <w:rPr>
          <w:sz w:val="18"/>
          <w:szCs w:val="18"/>
          <w:lang w:val="en-US"/>
        </w:rPr>
        <w:t>Plant Health Progress. Online: doi:10.1094/PHP-2007-0906-01-RV.</w:t>
      </w:r>
    </w:p>
  </w:footnote>
  <w:footnote w:id="4">
    <w:p w14:paraId="15F5EEBF" w14:textId="77777777" w:rsidR="00865905" w:rsidRPr="00FB332E" w:rsidRDefault="00865905" w:rsidP="00900413">
      <w:pPr>
        <w:pStyle w:val="FootnoteText"/>
        <w:rPr>
          <w:sz w:val="18"/>
          <w:szCs w:val="18"/>
        </w:rPr>
      </w:pPr>
      <w:r w:rsidRPr="00FB332E">
        <w:rPr>
          <w:rStyle w:val="FootnoteReference"/>
          <w:sz w:val="18"/>
          <w:szCs w:val="18"/>
        </w:rPr>
        <w:footnoteRef/>
      </w:r>
      <w:r w:rsidRPr="00FB332E">
        <w:rPr>
          <w:sz w:val="18"/>
          <w:szCs w:val="18"/>
          <w:lang w:val="en-US"/>
        </w:rPr>
        <w:t xml:space="preserve"> Bassanezi et al. </w:t>
      </w:r>
      <w:r w:rsidRPr="0067756F">
        <w:rPr>
          <w:sz w:val="18"/>
          <w:szCs w:val="18"/>
          <w:lang w:val="en-US"/>
        </w:rPr>
        <w:t xml:space="preserve">(2006). Epidemiology of Huanglongbing in São Paulo. </w:t>
      </w:r>
      <w:r w:rsidRPr="00FB332E">
        <w:rPr>
          <w:sz w:val="18"/>
          <w:szCs w:val="18"/>
        </w:rPr>
        <w:t>Proc. Huanglongbing – Greening Int. Workshop, Ribeirão Preto, 37.</w:t>
      </w:r>
    </w:p>
  </w:footnote>
  <w:footnote w:id="5">
    <w:p w14:paraId="3DD774D5" w14:textId="77777777" w:rsidR="00865905" w:rsidRPr="00FB332E" w:rsidRDefault="00865905" w:rsidP="007C29B3">
      <w:pPr>
        <w:pStyle w:val="FootnoteText"/>
        <w:rPr>
          <w:sz w:val="18"/>
          <w:szCs w:val="18"/>
        </w:rPr>
      </w:pPr>
      <w:r w:rsidRPr="00FB332E">
        <w:rPr>
          <w:rStyle w:val="FootnoteReference"/>
          <w:sz w:val="18"/>
          <w:szCs w:val="18"/>
        </w:rPr>
        <w:footnoteRef/>
      </w:r>
      <w:r w:rsidRPr="00FB332E">
        <w:rPr>
          <w:sz w:val="18"/>
          <w:szCs w:val="18"/>
        </w:rPr>
        <w:t xml:space="preserve"> Gottwald y colaboradores (2007) en COSAVE (2017): Plan Regional de Contención del Huanglongbing de los cítricos (HLB), Actualización Julio de 2017.</w:t>
      </w:r>
    </w:p>
  </w:footnote>
  <w:footnote w:id="6">
    <w:p w14:paraId="0DA9F669" w14:textId="77777777" w:rsidR="00865905" w:rsidRPr="00FB332E" w:rsidRDefault="00865905" w:rsidP="007C29B3">
      <w:pPr>
        <w:pStyle w:val="FootnoteText"/>
        <w:rPr>
          <w:sz w:val="18"/>
          <w:szCs w:val="18"/>
          <w:lang w:val="es-AR"/>
        </w:rPr>
      </w:pPr>
      <w:r w:rsidRPr="00FB332E">
        <w:rPr>
          <w:rStyle w:val="FootnoteReference"/>
          <w:sz w:val="18"/>
          <w:szCs w:val="18"/>
        </w:rPr>
        <w:footnoteRef/>
      </w:r>
      <w:r w:rsidRPr="00FB332E">
        <w:rPr>
          <w:sz w:val="18"/>
          <w:szCs w:val="18"/>
          <w:lang w:val="es-AR"/>
        </w:rPr>
        <w:t xml:space="preserve"> El Comité de Sanidad Vegetal (COSAVE) es una Organización Regional de Protección Fitosanitaria (ORPF), creada en 1989 en el marco de la Convención Internacional de Protección Fitosanitaria (CIPF). Opera como ámbito intergubernamental de coordinación y concertación de acciones tendientes a resolver los problemas fitosanitarios de interés común para sus Países Miembros y fortalecer la integración fitosanitaria regional. Actualmente integrado por Argentina, Brasil, Bolivia, Chile, Paraguay, Perú y Uruguay. El COSAVE realizó un actualización del Plan regional de contención del Huanglongbing de los citricos en julio de 2017, según Res. Nº 236/88-17D.</w:t>
      </w:r>
    </w:p>
    <w:p w14:paraId="6A9BCE99" w14:textId="77777777" w:rsidR="00865905" w:rsidRPr="00BB32C1" w:rsidRDefault="002B5F8B" w:rsidP="007C29B3">
      <w:pPr>
        <w:pStyle w:val="FootnoteText"/>
        <w:rPr>
          <w:lang w:val="es-AR"/>
        </w:rPr>
      </w:pPr>
      <w:hyperlink r:id="rId1" w:history="1">
        <w:r w:rsidR="00865905" w:rsidRPr="00FB332E">
          <w:rPr>
            <w:rStyle w:val="Hyperlink"/>
            <w:sz w:val="18"/>
            <w:szCs w:val="18"/>
            <w:lang w:val="es-AR"/>
          </w:rPr>
          <w:t>http://www.cosave.org/sites/default/files/paginas/adjuntos/PLAN%20REGIONAL%20DE%20CONTENCION%20DEL%20HUANGLONGBING%20DE%20LOS%20CITRICOS%20(HLB).pdf</w:t>
        </w:r>
      </w:hyperlink>
      <w:r w:rsidR="00865905" w:rsidRPr="00BB32C1">
        <w:rPr>
          <w:lang w:val="es-AR"/>
        </w:rPr>
        <w:t xml:space="preserve"> </w:t>
      </w:r>
    </w:p>
  </w:footnote>
  <w:footnote w:id="7">
    <w:p w14:paraId="7651AD61" w14:textId="77777777" w:rsidR="00865905" w:rsidRPr="00062E2D" w:rsidRDefault="00865905" w:rsidP="007C29B3">
      <w:pPr>
        <w:pStyle w:val="FootnoteText"/>
      </w:pPr>
      <w:r w:rsidRPr="00062E2D">
        <w:rPr>
          <w:rStyle w:val="FootnoteReference"/>
          <w:sz w:val="18"/>
          <w:szCs w:val="18"/>
        </w:rPr>
        <w:footnoteRef/>
      </w:r>
      <w:r w:rsidRPr="00062E2D">
        <w:rPr>
          <w:sz w:val="18"/>
          <w:szCs w:val="18"/>
          <w:lang w:val="en-US"/>
        </w:rPr>
        <w:t xml:space="preserve"> FAO (2017): Citrus Fruit Fresh and Processed. Statistical Bulletin 2016. Trade and Markets Division. </w:t>
      </w:r>
      <w:r w:rsidRPr="00062E2D">
        <w:rPr>
          <w:sz w:val="18"/>
          <w:szCs w:val="18"/>
        </w:rPr>
        <w:t>Rome. 77 p. y FAOSTAT (2018): Base de datos; http://www.fao.org/faostat/en/#data/QC</w:t>
      </w:r>
    </w:p>
  </w:footnote>
  <w:footnote w:id="8">
    <w:p w14:paraId="36754E5C" w14:textId="77777777" w:rsidR="00865905" w:rsidRPr="002E0874" w:rsidRDefault="00865905" w:rsidP="007C29B3">
      <w:pPr>
        <w:pStyle w:val="FootnoteText"/>
        <w:rPr>
          <w:sz w:val="18"/>
          <w:szCs w:val="18"/>
        </w:rPr>
      </w:pPr>
      <w:r w:rsidRPr="002E0874">
        <w:rPr>
          <w:rStyle w:val="FootnoteReference"/>
          <w:sz w:val="18"/>
          <w:szCs w:val="18"/>
        </w:rPr>
        <w:footnoteRef/>
      </w:r>
      <w:r w:rsidRPr="002E0874">
        <w:rPr>
          <w:sz w:val="18"/>
          <w:szCs w:val="18"/>
        </w:rPr>
        <w:t xml:space="preserve"> La Actividad Citrícola Argentina 2017 (FEDERCITRUS, 2018).</w:t>
      </w:r>
      <w:r>
        <w:rPr>
          <w:sz w:val="18"/>
          <w:szCs w:val="18"/>
        </w:rPr>
        <w:t xml:space="preserve"> </w:t>
      </w:r>
      <w:hyperlink r:id="rId2" w:history="1">
        <w:r w:rsidRPr="0019622C">
          <w:rPr>
            <w:rStyle w:val="Hyperlink"/>
            <w:sz w:val="18"/>
            <w:szCs w:val="18"/>
          </w:rPr>
          <w:t>http://www.federcitrus.org/estadisticas/</w:t>
        </w:r>
      </w:hyperlink>
    </w:p>
  </w:footnote>
  <w:footnote w:id="9">
    <w:p w14:paraId="4D4BFD75" w14:textId="77777777" w:rsidR="00865905" w:rsidRPr="002E0874" w:rsidRDefault="00865905" w:rsidP="007C29B3">
      <w:pPr>
        <w:pStyle w:val="FootnoteText"/>
        <w:rPr>
          <w:sz w:val="18"/>
          <w:szCs w:val="18"/>
        </w:rPr>
      </w:pPr>
      <w:r w:rsidRPr="002E0874">
        <w:rPr>
          <w:rStyle w:val="FootnoteReference"/>
          <w:sz w:val="18"/>
          <w:szCs w:val="18"/>
        </w:rPr>
        <w:footnoteRef/>
      </w:r>
      <w:r w:rsidRPr="002E0874">
        <w:rPr>
          <w:sz w:val="18"/>
          <w:szCs w:val="18"/>
        </w:rPr>
        <w:t xml:space="preserve"> </w:t>
      </w:r>
      <w:hyperlink r:id="rId3" w:history="1">
        <w:r w:rsidRPr="002E0874">
          <w:rPr>
            <w:rStyle w:val="Hyperlink"/>
            <w:sz w:val="18"/>
            <w:szCs w:val="18"/>
          </w:rPr>
          <w:t>http://www.senasa.gob.ar/cadena-vegetal/frutales/produccion-primaria/programas-fitosanitarios/hlb</w:t>
        </w:r>
      </w:hyperlink>
      <w:r w:rsidRPr="002E0874">
        <w:rPr>
          <w:sz w:val="18"/>
          <w:szCs w:val="18"/>
        </w:rPr>
        <w:t xml:space="preserve"> </w:t>
      </w:r>
    </w:p>
  </w:footnote>
  <w:footnote w:id="10">
    <w:p w14:paraId="774749C4" w14:textId="77777777" w:rsidR="00865905" w:rsidRPr="00842764" w:rsidRDefault="00865905" w:rsidP="007C29B3">
      <w:pPr>
        <w:pStyle w:val="FootnoteText"/>
      </w:pPr>
      <w:r w:rsidRPr="002E0874">
        <w:rPr>
          <w:rStyle w:val="FootnoteReference"/>
          <w:sz w:val="18"/>
          <w:szCs w:val="18"/>
        </w:rPr>
        <w:footnoteRef/>
      </w:r>
      <w:r w:rsidRPr="002E0874">
        <w:rPr>
          <w:sz w:val="18"/>
          <w:szCs w:val="18"/>
        </w:rPr>
        <w:t xml:space="preserve"> Anuario Estadístico Agropecuario de la Dirección de Estadísticas Agropecuarias del MGAP (DIEA), Gobierno de Uruguay (2017).</w:t>
      </w:r>
    </w:p>
  </w:footnote>
  <w:footnote w:id="11">
    <w:p w14:paraId="7B73C6CD" w14:textId="77777777" w:rsidR="00865905" w:rsidRDefault="00865905" w:rsidP="004A4417">
      <w:pPr>
        <w:rPr>
          <w:lang w:val="es-AR"/>
        </w:rPr>
      </w:pPr>
      <w:r>
        <w:rPr>
          <w:rStyle w:val="FootnoteReference"/>
        </w:rPr>
        <w:footnoteRef/>
      </w:r>
      <w:r>
        <w:t xml:space="preserve"> Lopez, Renan. 2017. Proyecto FO-AR “Identificación de plagas y enfermedades en el cultivo de los cítricos del Municipio de Bermejo.  Código: 6855.</w:t>
      </w:r>
    </w:p>
    <w:p w14:paraId="64A108E7" w14:textId="2DC9702C" w:rsidR="00865905" w:rsidRDefault="00865905" w:rsidP="004A4417">
      <w:pPr>
        <w:pStyle w:val="FootnoteText"/>
      </w:pPr>
      <w:r>
        <w:t xml:space="preserve">Instituto de Estadística de Bolivia (IEB). 2016. Mandarina y naranja, principales cultivos cítricos en Bolivia. En: </w:t>
      </w:r>
      <w:hyperlink r:id="rId4" w:history="1">
        <w:r w:rsidRPr="00A7317D">
          <w:rPr>
            <w:rStyle w:val="Hyperlink"/>
          </w:rPr>
          <w:t>www.ine.gob.bo/index.php/notas-de-prensa-y-monitoreo/item/1019-mandarina-y-naranja-principales-cultivos-citricos-en-bolivia</w:t>
        </w:r>
      </w:hyperlink>
    </w:p>
    <w:p w14:paraId="042F58BA" w14:textId="77777777" w:rsidR="00865905" w:rsidRDefault="00865905" w:rsidP="004A4417">
      <w:pPr>
        <w:pStyle w:val="FootnoteText"/>
      </w:pPr>
    </w:p>
    <w:p w14:paraId="185EAD52" w14:textId="77777777" w:rsidR="00865905" w:rsidRPr="004A4417" w:rsidRDefault="00865905" w:rsidP="004A4417">
      <w:pPr>
        <w:pStyle w:val="FootnoteText"/>
      </w:pPr>
    </w:p>
  </w:footnote>
  <w:footnote w:id="12">
    <w:p w14:paraId="3353B916" w14:textId="77777777" w:rsidR="00865905" w:rsidRPr="00FA6569" w:rsidRDefault="00865905" w:rsidP="00FA6569">
      <w:pPr>
        <w:pStyle w:val="FootnoteText"/>
        <w:rPr>
          <w:sz w:val="18"/>
          <w:lang w:val="es-AR"/>
        </w:rPr>
      </w:pPr>
      <w:r>
        <w:rPr>
          <w:rStyle w:val="FootnoteReference"/>
        </w:rPr>
        <w:footnoteRef/>
      </w:r>
      <w:r>
        <w:t xml:space="preserve"> </w:t>
      </w:r>
      <w:r w:rsidRPr="00FA6569">
        <w:rPr>
          <w:sz w:val="18"/>
        </w:rPr>
        <w:t>Beltrán V. M.; D. Taiariol; S. Cáceres;  M. R. A. Aguirre y H. M. Zubrzycki. 2005. Uso de trampas adhesivas amarillas para el monitoreo del psílido asiático Diaphorina citri  en quintas de naranja Valencia.  VI CAE. Tucumán, 12-15 Septiembre 2005. Resúmenes: Posters – Ecología y Comportamiento. P179 p. 165. Rev. Soc. Entomol. Argent. 64 (4): 239-240.</w:t>
      </w:r>
    </w:p>
  </w:footnote>
  <w:footnote w:id="13">
    <w:p w14:paraId="2DF04780" w14:textId="77777777" w:rsidR="00865905" w:rsidRPr="00FA6569" w:rsidRDefault="00865905" w:rsidP="00FA6569">
      <w:pPr>
        <w:rPr>
          <w:sz w:val="18"/>
          <w:lang w:val="es-AR"/>
        </w:rPr>
      </w:pPr>
      <w:r w:rsidRPr="00FA6569">
        <w:rPr>
          <w:rStyle w:val="FootnoteReference"/>
          <w:sz w:val="18"/>
        </w:rPr>
        <w:footnoteRef/>
      </w:r>
      <w:r w:rsidRPr="00FA6569">
        <w:rPr>
          <w:sz w:val="18"/>
        </w:rPr>
        <w:t xml:space="preserve"> </w:t>
      </w:r>
      <w:r w:rsidRPr="00FA6569">
        <w:rPr>
          <w:sz w:val="18"/>
          <w:szCs w:val="20"/>
        </w:rPr>
        <w:t xml:space="preserve">Cáceres S.; Aguirre, M. R. A. 2005. Presencia de Tamarixia radiata (Waterston) (Hymenoptera: Eulophidae), parasitoide del psílido asiático Diaphorina citri Kuwayama (Sternorrhyncha: Hemiptera: Psyllidae) en cultivos cítricos de Corrientes. VI CAE. Tucumán, 12-15 Septiembre 2005. Resúmenes: Posters – Control Biológico – Control Químico – Manejo Integrado de Plagas. P290 p. 223. Rev. Soc. Entomol. Argent. 64 (4): 348-349. </w:t>
      </w:r>
    </w:p>
  </w:footnote>
  <w:footnote w:id="14">
    <w:p w14:paraId="75F3D06A" w14:textId="77777777" w:rsidR="00865905" w:rsidRPr="00FA6569" w:rsidRDefault="00865905" w:rsidP="00FA6569">
      <w:pPr>
        <w:pStyle w:val="FootnoteText"/>
        <w:rPr>
          <w:sz w:val="18"/>
        </w:rPr>
      </w:pPr>
      <w:r w:rsidRPr="00FA6569">
        <w:rPr>
          <w:rStyle w:val="FootnoteReference"/>
          <w:sz w:val="18"/>
        </w:rPr>
        <w:footnoteRef/>
      </w:r>
      <w:r w:rsidRPr="00FA6569">
        <w:rPr>
          <w:sz w:val="18"/>
        </w:rPr>
        <w:t xml:space="preserve"> Cáceres S., M. R. A. Aguirre y V. S Miño. 2005. Murraya paniculata (L.) Jack, un huésped del psílido asiático de los citrus Diaphorina citri en Corrientes. VI CAE. Tucumán, 12-15 Septiembre 2005. Resúmenes: Posters – Control Biológico – Control Químico – Manejo Integrado de Plagas. P289 p. 223. Rev. Soc. Entomol. Argent. 64 (4): 350-351.</w:t>
      </w:r>
    </w:p>
  </w:footnote>
  <w:footnote w:id="15">
    <w:p w14:paraId="097B9586" w14:textId="79B09BE6" w:rsidR="00865905" w:rsidRPr="00536A4B" w:rsidRDefault="00865905" w:rsidP="00FA6569">
      <w:pPr>
        <w:pStyle w:val="FootnoteText"/>
        <w:rPr>
          <w:sz w:val="18"/>
          <w:lang w:val="en-US"/>
        </w:rPr>
      </w:pPr>
      <w:r w:rsidRPr="00FA6569">
        <w:rPr>
          <w:rStyle w:val="FootnoteReference"/>
          <w:sz w:val="18"/>
        </w:rPr>
        <w:footnoteRef/>
      </w:r>
      <w:r w:rsidRPr="00FA6569">
        <w:rPr>
          <w:sz w:val="18"/>
        </w:rPr>
        <w:t xml:space="preserve">González Olazo,  E.; Cáceres, S.; Aguirre A.; Heredia F.;  Almirón L. In  Proc. Int. Soc. </w:t>
      </w:r>
      <w:r w:rsidRPr="00FA6569">
        <w:rPr>
          <w:sz w:val="18"/>
          <w:lang w:val="en-US"/>
        </w:rPr>
        <w:t xml:space="preserve">Citriculture, 11th Congr. Wuhan, China, 2008.  Species of Chrysopidae (Insecta: Neuroptera) related to citrus in Bella Vista (Corrientes, Argentina). In: Deng, X.,  Xu, J., Lin S. &amp;Guang, R., Eds. 2010. 2008 Proc. Int. Soc. Citriculture,  2: 1145-1247. </w:t>
      </w:r>
      <w:r w:rsidRPr="00536A4B">
        <w:rPr>
          <w:sz w:val="18"/>
          <w:lang w:val="en-US"/>
        </w:rPr>
        <w:t>China Agricultural Press Copiright ©2010 ISC.</w:t>
      </w:r>
    </w:p>
  </w:footnote>
  <w:footnote w:id="16">
    <w:p w14:paraId="6523FC43" w14:textId="77777777" w:rsidR="00865905" w:rsidRPr="00FA6569" w:rsidRDefault="00865905" w:rsidP="00FA6569">
      <w:pPr>
        <w:pStyle w:val="FootnoteText"/>
        <w:rPr>
          <w:sz w:val="18"/>
        </w:rPr>
      </w:pPr>
      <w:r w:rsidRPr="00FA6569">
        <w:rPr>
          <w:rStyle w:val="FootnoteReference"/>
          <w:sz w:val="18"/>
        </w:rPr>
        <w:footnoteRef/>
      </w:r>
      <w:r w:rsidRPr="00536A4B">
        <w:rPr>
          <w:sz w:val="18"/>
          <w:lang w:val="en-US"/>
        </w:rPr>
        <w:t xml:space="preserve"> Cáceres, S. 2006. </w:t>
      </w:r>
      <w:r w:rsidRPr="00FA6569">
        <w:rPr>
          <w:sz w:val="18"/>
        </w:rPr>
        <w:t>Psílido asiático de los citrus p-44-46. En: Guía Práctica para la Identificación y el Manejo de las Plagas de Citrus. Programa de Reposicionamiento de la Citricultura Correntina. ISBN 987-43-9735-7. 111 pp.</w:t>
      </w:r>
    </w:p>
  </w:footnote>
  <w:footnote w:id="17">
    <w:p w14:paraId="7CC8145D" w14:textId="3930EC10" w:rsidR="00865905" w:rsidRPr="00E13E59" w:rsidRDefault="00865905" w:rsidP="00FA6569">
      <w:pPr>
        <w:pStyle w:val="FootnoteText"/>
        <w:rPr>
          <w:sz w:val="18"/>
          <w:lang w:val="en-US"/>
        </w:rPr>
      </w:pPr>
      <w:r w:rsidRPr="00E13E59">
        <w:rPr>
          <w:rStyle w:val="FootnoteReference"/>
          <w:sz w:val="18"/>
        </w:rPr>
        <w:footnoteRef/>
      </w:r>
      <w:r w:rsidRPr="00E13E59">
        <w:rPr>
          <w:sz w:val="18"/>
        </w:rPr>
        <w:t xml:space="preserve"> Cáceres, S.; Aguirre A.; Miño, V.;  Almiron 2008. </w:t>
      </w:r>
      <w:r w:rsidRPr="00E13E59">
        <w:rPr>
          <w:sz w:val="18"/>
          <w:lang w:val="en-US"/>
        </w:rPr>
        <w:t>Seasonal abundance of Diaphorina citri and Tamarixia radiata in citrus groves and Murraya paniculata  of  Corrientes, Argentina. 2008 11th  International Citrus Congress. Wuhan, China. Oct. 26-30, 2008. Program and Abstracts. Oral presentations S5-Citrus Hunglongbing. Part 1: HLB Management. Abstract Nº 83. p. 50.</w:t>
      </w:r>
    </w:p>
  </w:footnote>
  <w:footnote w:id="18">
    <w:p w14:paraId="02D9D442" w14:textId="26E958D4" w:rsidR="00865905" w:rsidRPr="00522C80" w:rsidRDefault="00865905" w:rsidP="00FA6569">
      <w:pPr>
        <w:pStyle w:val="FootnoteText"/>
        <w:rPr>
          <w:lang w:val="es-AR"/>
        </w:rPr>
      </w:pPr>
      <w:r w:rsidRPr="00E13E59">
        <w:rPr>
          <w:rStyle w:val="FootnoteReference"/>
          <w:sz w:val="18"/>
        </w:rPr>
        <w:footnoteRef/>
      </w:r>
      <w:r w:rsidRPr="00E13E59">
        <w:rPr>
          <w:sz w:val="18"/>
        </w:rPr>
        <w:t xml:space="preserve"> Aguirre M. R.,  Almirón L., Cáceres S., Almonacid R. 2011. Ensayo de  Productos para el Control de Ninfas de  Diaphorina citri. XXXIV Congreso Argentino de Hortic ultura del 27- 30 Septiembre de 2011 Buenos Aires. Libro de resúmenes: FRSV15. p. 184.</w:t>
      </w:r>
    </w:p>
  </w:footnote>
  <w:footnote w:id="19">
    <w:p w14:paraId="614C20ED" w14:textId="1C5BD535" w:rsidR="00865905" w:rsidRDefault="00865905" w:rsidP="005A4CA5">
      <w:pPr>
        <w:rPr>
          <w:rFonts w:cs="Times New Roman"/>
          <w:sz w:val="24"/>
          <w:szCs w:val="24"/>
          <w:lang w:val="es-AR" w:eastAsia="es-AR"/>
        </w:rPr>
      </w:pPr>
      <w:r>
        <w:rPr>
          <w:rStyle w:val="FootnoteReference"/>
        </w:rPr>
        <w:footnoteRef/>
      </w:r>
      <w:r>
        <w:t xml:space="preserve"> </w:t>
      </w:r>
      <w:r>
        <w:rPr>
          <w:rFonts w:cs="Times New Roman"/>
          <w:color w:val="000000"/>
          <w:lang w:eastAsia="es-AR"/>
        </w:rPr>
        <w:t xml:space="preserve">Uranga, W. 2018. La Comunicación es Acción: comunicar desde y en las prácticas sociales”. Resistencia, Chaco, Argentina. </w:t>
      </w:r>
    </w:p>
    <w:p w14:paraId="630D6030" w14:textId="35443C36" w:rsidR="00865905" w:rsidRPr="005A4CA5" w:rsidRDefault="00865905">
      <w:pPr>
        <w:pStyle w:val="FootnoteText"/>
        <w:rPr>
          <w:lang w:val="es-AR"/>
        </w:rPr>
      </w:pPr>
    </w:p>
  </w:footnote>
  <w:footnote w:id="20">
    <w:p w14:paraId="325845E1" w14:textId="77777777" w:rsidR="00865905" w:rsidRPr="00AC4A0A" w:rsidRDefault="00865905" w:rsidP="00E13E59">
      <w:pPr>
        <w:pStyle w:val="FootnoteText"/>
        <w:rPr>
          <w:highlight w:val="yellow"/>
          <w:lang w:val="es-AR"/>
        </w:rPr>
      </w:pPr>
      <w:r w:rsidRPr="00F176E8">
        <w:rPr>
          <w:rStyle w:val="FootnoteReference"/>
          <w:sz w:val="18"/>
        </w:rPr>
        <w:footnoteRef/>
      </w:r>
      <w:r w:rsidRPr="00F176E8">
        <w:rPr>
          <w:sz w:val="18"/>
        </w:rPr>
        <w:t xml:space="preserve"> Rodrigues, G. S.; Campanhola. C.; Kitamura, P. C. Avaliação de impacto ambiental da inovação tecnológica agropecuária: AMBITEC-AGRO. Jaguariúna: Embrapa Meio Ambiente, 2003b. 95p. (Embrapa Meio Ambiente. Documentos, 34).  </w:t>
      </w:r>
    </w:p>
  </w:footnote>
  <w:footnote w:id="21">
    <w:p w14:paraId="7F7D87D3" w14:textId="77777777" w:rsidR="00865905" w:rsidRPr="00E13E59" w:rsidRDefault="00865905" w:rsidP="00E13E59">
      <w:pPr>
        <w:autoSpaceDE w:val="0"/>
        <w:autoSpaceDN w:val="0"/>
        <w:adjustRightInd w:val="0"/>
        <w:rPr>
          <w:sz w:val="18"/>
          <w:szCs w:val="20"/>
        </w:rPr>
      </w:pPr>
      <w:r w:rsidRPr="00E13E59">
        <w:rPr>
          <w:rStyle w:val="FootnoteReference"/>
          <w:sz w:val="18"/>
        </w:rPr>
        <w:footnoteRef/>
      </w:r>
      <w:r w:rsidRPr="00E13E59">
        <w:rPr>
          <w:sz w:val="18"/>
        </w:rPr>
        <w:t xml:space="preserve"> </w:t>
      </w:r>
      <w:r w:rsidRPr="00E13E59">
        <w:rPr>
          <w:sz w:val="18"/>
          <w:szCs w:val="20"/>
        </w:rPr>
        <w:t>Rodriguez G.; Sanchez E.; Girardi E. 2016. Impactos ambientais e tecnologias de controle do huanglongbing (HLB) dos citros: visão dos consultores técnicos. Boletim de Pesquisa  e Desenvolvimento 68, 35 pp. ISSN 1516 – 4675.</w:t>
      </w:r>
    </w:p>
  </w:footnote>
  <w:footnote w:id="22">
    <w:p w14:paraId="0DD0A79C" w14:textId="77777777" w:rsidR="00865905" w:rsidRPr="00E13E59" w:rsidRDefault="00865905" w:rsidP="00E13E59">
      <w:pPr>
        <w:pStyle w:val="Default"/>
        <w:jc w:val="both"/>
        <w:rPr>
          <w:sz w:val="22"/>
          <w:highlight w:val="yellow"/>
        </w:rPr>
      </w:pPr>
      <w:r w:rsidRPr="00E13E59">
        <w:rPr>
          <w:rStyle w:val="FootnoteReference"/>
          <w:sz w:val="22"/>
        </w:rPr>
        <w:footnoteRef/>
      </w:r>
      <w:r w:rsidRPr="00E13E59">
        <w:rPr>
          <w:sz w:val="22"/>
        </w:rPr>
        <w:t xml:space="preserve"> </w:t>
      </w:r>
      <w:r w:rsidRPr="00E13E59">
        <w:rPr>
          <w:rFonts w:cstheme="minorBidi"/>
          <w:color w:val="auto"/>
          <w:sz w:val="18"/>
          <w:szCs w:val="20"/>
          <w:lang w:val="es-ES_tradnl"/>
        </w:rPr>
        <w:t>Alderete Salas S.; Aybar V. 2018. Evaluación de impactos de la tecnología de riego por goteo- Estudio de Caso. Informe Técnico, 8 pp. Disponible en:</w:t>
      </w:r>
      <w:r w:rsidRPr="00E13E59">
        <w:rPr>
          <w:sz w:val="22"/>
        </w:rPr>
        <w:t xml:space="preserve"> </w:t>
      </w:r>
      <w:hyperlink r:id="rId5" w:history="1">
        <w:r w:rsidRPr="00E13E59">
          <w:rPr>
            <w:color w:val="0000FF" w:themeColor="hyperlink"/>
            <w:sz w:val="18"/>
            <w:szCs w:val="20"/>
            <w:u w:val="single"/>
          </w:rPr>
          <w:t>https://inta.gob.ar/documentos/evaluacion-de-impactos-de-la-tecnologia-de-riego-por-goteo-estudio-de-caso</w:t>
        </w:r>
      </w:hyperlink>
      <w:r w:rsidRPr="00E13E59">
        <w:rPr>
          <w:sz w:val="18"/>
          <w:szCs w:val="20"/>
        </w:rPr>
        <w:t xml:space="preserve">. </w:t>
      </w:r>
      <w:r w:rsidRPr="00E13E59">
        <w:rPr>
          <w:rFonts w:ascii="Calibri" w:eastAsiaTheme="minorHAnsi" w:hAnsi="Calibri" w:cs="Calibri"/>
          <w:sz w:val="18"/>
          <w:szCs w:val="20"/>
        </w:rPr>
        <w:t xml:space="preserve"> </w:t>
      </w:r>
    </w:p>
  </w:footnote>
  <w:footnote w:id="23">
    <w:p w14:paraId="18BACC30" w14:textId="77777777" w:rsidR="00865905" w:rsidRPr="00E13E59" w:rsidRDefault="00865905" w:rsidP="00E13E59">
      <w:pPr>
        <w:autoSpaceDE w:val="0"/>
        <w:autoSpaceDN w:val="0"/>
        <w:adjustRightInd w:val="0"/>
        <w:rPr>
          <w:sz w:val="18"/>
          <w:szCs w:val="20"/>
        </w:rPr>
      </w:pPr>
      <w:r w:rsidRPr="00E13E59">
        <w:rPr>
          <w:rStyle w:val="FootnoteReference"/>
          <w:sz w:val="18"/>
        </w:rPr>
        <w:footnoteRef/>
      </w:r>
      <w:r w:rsidRPr="00E13E59">
        <w:rPr>
          <w:sz w:val="18"/>
        </w:rPr>
        <w:t xml:space="preserve"> </w:t>
      </w:r>
      <w:r w:rsidRPr="00E13E59">
        <w:rPr>
          <w:sz w:val="18"/>
          <w:szCs w:val="20"/>
        </w:rPr>
        <w:t>Chavez, M.D; Alderete Salas, S.; Salguero, K.; Churquina, S. 2017. Sustentabilidad del manejo integrado de plagas (MIP) en sistemas vitícolas de zonas periurbanas. 1° Encuentro Nacional sobre Periurbanos e interfaces críticas- Córdoba 12 al 14 septiembre de 2017.</w:t>
      </w:r>
    </w:p>
  </w:footnote>
  <w:footnote w:id="24">
    <w:p w14:paraId="51380FF9" w14:textId="77777777" w:rsidR="00865905" w:rsidRPr="00E13E59" w:rsidRDefault="00865905" w:rsidP="00E13E59">
      <w:pPr>
        <w:pStyle w:val="NormalWeb"/>
        <w:jc w:val="both"/>
        <w:rPr>
          <w:rStyle w:val="FootnoteReference"/>
          <w:rFonts w:eastAsiaTheme="minorEastAsia" w:cstheme="minorBidi"/>
          <w:sz w:val="18"/>
          <w:szCs w:val="20"/>
          <w:vertAlign w:val="baseline"/>
          <w:lang w:val="es-ES_tradnl" w:eastAsia="en-US"/>
        </w:rPr>
      </w:pPr>
      <w:r w:rsidRPr="00E13E59">
        <w:rPr>
          <w:rStyle w:val="FootnoteReference"/>
          <w:sz w:val="18"/>
          <w:szCs w:val="20"/>
        </w:rPr>
        <w:footnoteRef/>
      </w:r>
      <w:r w:rsidRPr="00E13E59">
        <w:rPr>
          <w:sz w:val="18"/>
          <w:szCs w:val="20"/>
        </w:rPr>
        <w:t xml:space="preserve"> </w:t>
      </w:r>
      <w:r w:rsidRPr="00E13E59">
        <w:rPr>
          <w:rStyle w:val="FootnoteReference"/>
          <w:rFonts w:eastAsiaTheme="minorEastAsia" w:cstheme="minorBidi"/>
          <w:sz w:val="18"/>
          <w:szCs w:val="20"/>
          <w:vertAlign w:val="baseline"/>
          <w:lang w:val="es-ES_tradnl" w:eastAsia="en-US"/>
        </w:rPr>
        <w:t>Podmoguilnye, Marcelo (2004). El Costeo Basado en Actividades. Editorial La Ley. Buenos Aires. 214 p.</w:t>
      </w:r>
    </w:p>
  </w:footnote>
  <w:footnote w:id="25">
    <w:p w14:paraId="6EC9A8AF" w14:textId="24CE26AC" w:rsidR="00865905" w:rsidRPr="00E13E59" w:rsidRDefault="00865905" w:rsidP="00E13E59">
      <w:pPr>
        <w:autoSpaceDE w:val="0"/>
        <w:autoSpaceDN w:val="0"/>
        <w:adjustRightInd w:val="0"/>
        <w:rPr>
          <w:rStyle w:val="FootnoteReference"/>
          <w:sz w:val="18"/>
          <w:szCs w:val="20"/>
          <w:vertAlign w:val="baseline"/>
        </w:rPr>
      </w:pPr>
      <w:r w:rsidRPr="00E13E59">
        <w:rPr>
          <w:rStyle w:val="FootnoteReference"/>
          <w:rFonts w:eastAsiaTheme="minorHAnsi" w:cs="Times New Roman"/>
          <w:sz w:val="18"/>
          <w:lang w:val="es-AR" w:eastAsia="es-AR"/>
        </w:rPr>
        <w:footnoteRef/>
      </w:r>
      <w:r w:rsidRPr="00E13E59">
        <w:rPr>
          <w:rFonts w:eastAsia="Times New Roman" w:cstheme="minorHAnsi"/>
          <w:color w:val="000000"/>
          <w:sz w:val="18"/>
          <w:szCs w:val="20"/>
          <w:lang w:eastAsia="es-ES"/>
        </w:rPr>
        <w:t xml:space="preserve"> </w:t>
      </w:r>
      <w:r w:rsidRPr="00E13E59">
        <w:rPr>
          <w:rStyle w:val="FootnoteReference"/>
          <w:sz w:val="18"/>
          <w:szCs w:val="20"/>
          <w:vertAlign w:val="baseline"/>
        </w:rPr>
        <w:t xml:space="preserve">Horngren, Datar y Foster </w:t>
      </w:r>
      <w:r w:rsidRPr="00E13E59">
        <w:rPr>
          <w:sz w:val="18"/>
          <w:szCs w:val="20"/>
        </w:rPr>
        <w:t>(</w:t>
      </w:r>
      <w:r w:rsidRPr="00E13E59">
        <w:rPr>
          <w:rStyle w:val="FootnoteReference"/>
          <w:sz w:val="18"/>
          <w:szCs w:val="20"/>
          <w:vertAlign w:val="baseline"/>
        </w:rPr>
        <w:t>2007). Contabilidad de costos. Un enfoque gerencial. XII Edición. Ed. Prentice Hall. México 896 p.</w:t>
      </w:r>
    </w:p>
  </w:footnote>
  <w:footnote w:id="26">
    <w:p w14:paraId="7CC50913" w14:textId="22BE1AEA" w:rsidR="00865905" w:rsidRPr="00E13E59" w:rsidRDefault="00865905" w:rsidP="00E13E59">
      <w:pPr>
        <w:autoSpaceDE w:val="0"/>
        <w:autoSpaceDN w:val="0"/>
        <w:rPr>
          <w:sz w:val="16"/>
          <w:lang w:val="es-AR"/>
        </w:rPr>
      </w:pPr>
      <w:r w:rsidRPr="00E13E59">
        <w:rPr>
          <w:rStyle w:val="FootnoteReference"/>
          <w:sz w:val="18"/>
        </w:rPr>
        <w:footnoteRef/>
      </w:r>
      <w:r w:rsidRPr="00E13E59">
        <w:rPr>
          <w:rStyle w:val="FootnoteReference"/>
          <w:sz w:val="18"/>
        </w:rPr>
        <w:t xml:space="preserve"> </w:t>
      </w:r>
      <w:r w:rsidRPr="00E13E59">
        <w:rPr>
          <w:sz w:val="18"/>
        </w:rPr>
        <w:t xml:space="preserve"> </w:t>
      </w:r>
      <w:r w:rsidRPr="00E13E59">
        <w:rPr>
          <w:rStyle w:val="FootnoteReference"/>
          <w:sz w:val="18"/>
          <w:vertAlign w:val="baseline"/>
        </w:rPr>
        <w:t>Indicadores económicos: margen bruto, resultado neto, costo directos e indirectos, costos variables y fijos, ingresos por canal de comercialización, tasa interna de retorno y valor actual neto.</w:t>
      </w:r>
      <w:r w:rsidRPr="005A4CA5">
        <w:rPr>
          <w:color w:val="000000"/>
          <w:sz w:val="18"/>
        </w:rPr>
        <w:t xml:space="preserve"> </w:t>
      </w:r>
      <w:r w:rsidRPr="00E13E59">
        <w:rPr>
          <w:sz w:val="18"/>
        </w:rPr>
        <w:t>Alvarado, P., Castignani, H., Caviglia, J., D´Angelo, M., Engler, P., Ghida Daza, C., Giorgetti, M., Iorio, C. y Sánchez, C. (2009). Indicadores económicos para la gestión de empresas agropecuarias. Bases metodológicas. Estudios socioeconómicos de la sustentabilidad de los sistemas de producción y recursos naturales. Vol.N°11. ISSN 1851-6955.CABA. Argentina.</w:t>
      </w:r>
    </w:p>
  </w:footnote>
  <w:footnote w:id="27">
    <w:p w14:paraId="2DFA0CA6" w14:textId="77777777" w:rsidR="00865905" w:rsidRPr="00E13E59" w:rsidRDefault="00865905" w:rsidP="00E13E59">
      <w:pPr>
        <w:pStyle w:val="NormalWeb"/>
        <w:jc w:val="both"/>
        <w:rPr>
          <w:color w:val="0000FF" w:themeColor="hyperlink"/>
          <w:sz w:val="22"/>
          <w:u w:val="single"/>
        </w:rPr>
      </w:pPr>
      <w:r w:rsidRPr="00E13E59">
        <w:rPr>
          <w:rStyle w:val="FootnoteReference"/>
          <w:sz w:val="18"/>
        </w:rPr>
        <w:footnoteRef/>
      </w:r>
      <w:r w:rsidRPr="00E13E59">
        <w:rPr>
          <w:sz w:val="22"/>
        </w:rPr>
        <w:t xml:space="preserve"> </w:t>
      </w:r>
      <w:r w:rsidRPr="00E13E59">
        <w:rPr>
          <w:rStyle w:val="FootnoteReference"/>
          <w:rFonts w:eastAsiaTheme="minorEastAsia" w:cstheme="minorBidi"/>
          <w:sz w:val="18"/>
          <w:szCs w:val="22"/>
          <w:vertAlign w:val="baseline"/>
          <w:lang w:val="es-ES_tradnl" w:eastAsia="en-US"/>
        </w:rPr>
        <w:t>Molina, N. (2016)</w:t>
      </w:r>
      <w:r w:rsidRPr="00E13E59">
        <w:rPr>
          <w:rFonts w:eastAsiaTheme="minorEastAsia" w:cstheme="minorBidi"/>
          <w:sz w:val="18"/>
          <w:szCs w:val="22"/>
          <w:lang w:val="es-ES_tradnl" w:eastAsia="en-US"/>
        </w:rPr>
        <w:t>.</w:t>
      </w:r>
      <w:r w:rsidRPr="00E13E59">
        <w:rPr>
          <w:rStyle w:val="FootnoteReference"/>
          <w:rFonts w:eastAsiaTheme="minorEastAsia" w:cstheme="minorBidi"/>
          <w:sz w:val="18"/>
          <w:szCs w:val="22"/>
          <w:vertAlign w:val="baseline"/>
          <w:lang w:val="es-ES_tradnl" w:eastAsia="en-US"/>
        </w:rPr>
        <w:t xml:space="preserve"> Análisis económico del HLB en una quinta cítrica localizada en Bella Vista, Corrientes. Jornada Técnica de la Fiesta Provincial de la Naranja, Nov. 2016.</w:t>
      </w:r>
      <w:r w:rsidRPr="00E13E59">
        <w:rPr>
          <w:rFonts w:eastAsia="Times New Roman" w:cstheme="minorHAnsi"/>
          <w:color w:val="000000"/>
          <w:sz w:val="22"/>
          <w:lang w:eastAsia="es-ES"/>
        </w:rPr>
        <w:t xml:space="preserve"> </w:t>
      </w:r>
      <w:hyperlink r:id="rId6" w:history="1">
        <w:r w:rsidRPr="00E13E59">
          <w:rPr>
            <w:color w:val="0000FF" w:themeColor="hyperlink"/>
            <w:sz w:val="18"/>
            <w:szCs w:val="20"/>
            <w:u w:val="single"/>
            <w:lang w:eastAsia="en-US"/>
          </w:rPr>
          <w:t>https://inta.gob.ar/sites/default/files/inta_costo_hlb_corrientes_2016.pdf</w:t>
        </w:r>
      </w:hyperlink>
    </w:p>
  </w:footnote>
  <w:footnote w:id="28">
    <w:p w14:paraId="6CC401C3" w14:textId="77777777" w:rsidR="00865905" w:rsidRPr="00E13E59" w:rsidRDefault="00865905" w:rsidP="00E13E59">
      <w:pPr>
        <w:rPr>
          <w:sz w:val="18"/>
        </w:rPr>
      </w:pPr>
      <w:r w:rsidRPr="00E13E59">
        <w:rPr>
          <w:rStyle w:val="FootnoteReference"/>
          <w:sz w:val="18"/>
        </w:rPr>
        <w:footnoteRef/>
      </w:r>
      <w:r w:rsidRPr="00E13E59">
        <w:rPr>
          <w:sz w:val="18"/>
        </w:rPr>
        <w:t xml:space="preserve"> Di Masi, S.; De Rossi, R.; Torres Leal, G.; Zon, K.; Farias F. 2017. Pérdidas de calidad en las</w:t>
      </w:r>
    </w:p>
    <w:p w14:paraId="36847E4A" w14:textId="77777777" w:rsidR="00865905" w:rsidRPr="00E13E59" w:rsidRDefault="00865905" w:rsidP="00E13E59">
      <w:pPr>
        <w:rPr>
          <w:sz w:val="18"/>
        </w:rPr>
      </w:pPr>
      <w:r w:rsidRPr="00E13E59">
        <w:rPr>
          <w:sz w:val="18"/>
        </w:rPr>
        <w:t>cadenas frutícolas argentinas, 72, pág. 59-62.</w:t>
      </w:r>
    </w:p>
    <w:p w14:paraId="13EDBED1" w14:textId="77777777" w:rsidR="00865905" w:rsidRPr="00E13E59" w:rsidRDefault="00865905" w:rsidP="00E13E59">
      <w:pPr>
        <w:pStyle w:val="FootnoteText"/>
        <w:rPr>
          <w:sz w:val="18"/>
        </w:rPr>
      </w:pPr>
    </w:p>
  </w:footnote>
  <w:footnote w:id="29">
    <w:p w14:paraId="325106C3" w14:textId="77777777" w:rsidR="00865905" w:rsidRPr="00B92118" w:rsidRDefault="00865905" w:rsidP="00C92C62">
      <w:pPr>
        <w:pStyle w:val="FootnoteText"/>
        <w:rPr>
          <w:sz w:val="18"/>
          <w:szCs w:val="18"/>
          <w:lang w:val="en-US"/>
        </w:rPr>
      </w:pPr>
      <w:r>
        <w:rPr>
          <w:rStyle w:val="FootnoteReference"/>
        </w:rPr>
        <w:footnoteRef/>
      </w:r>
      <w:r w:rsidRPr="00FA7C5B">
        <w:rPr>
          <w:lang w:val="es-AR"/>
        </w:rPr>
        <w:t xml:space="preserve">) </w:t>
      </w:r>
      <w:r w:rsidRPr="00FA7C5B">
        <w:rPr>
          <w:sz w:val="18"/>
          <w:szCs w:val="18"/>
          <w:lang w:val="es-AR"/>
        </w:rPr>
        <w:t xml:space="preserve">Pinch, T. y  Bijker, W. (1984).- </w:t>
      </w:r>
      <w:r w:rsidRPr="00522B8B">
        <w:rPr>
          <w:sz w:val="18"/>
          <w:szCs w:val="18"/>
          <w:lang w:val="en-US"/>
        </w:rPr>
        <w:t xml:space="preserve">The Social Construction of Facts and Artefacts: Or How the Sociology of Science and the Sociology of Technology Might Benefit Each Other.- </w:t>
      </w:r>
      <w:r w:rsidRPr="00522B8B">
        <w:rPr>
          <w:i/>
          <w:sz w:val="18"/>
          <w:szCs w:val="18"/>
          <w:lang w:val="en-US"/>
        </w:rPr>
        <w:t>Social Studies of Science, Vol. 14, No. 3</w:t>
      </w:r>
      <w:r w:rsidRPr="00522B8B">
        <w:rPr>
          <w:sz w:val="18"/>
          <w:szCs w:val="18"/>
          <w:lang w:val="en-US"/>
        </w:rPr>
        <w:t>.- pp. 399-441</w:t>
      </w:r>
      <w:r w:rsidRPr="00A37E26">
        <w:rPr>
          <w:sz w:val="18"/>
          <w:szCs w:val="18"/>
          <w:lang w:val="en-US"/>
        </w:rPr>
        <w:t xml:space="preserve"> </w:t>
      </w:r>
    </w:p>
  </w:footnote>
  <w:footnote w:id="30">
    <w:p w14:paraId="697D288D" w14:textId="77777777" w:rsidR="00865905" w:rsidRPr="00562C27" w:rsidRDefault="00865905" w:rsidP="00C92C62">
      <w:pPr>
        <w:pStyle w:val="FootnoteText"/>
        <w:rPr>
          <w:sz w:val="18"/>
          <w:szCs w:val="18"/>
          <w:lang w:val="en-US"/>
        </w:rPr>
      </w:pPr>
      <w:r>
        <w:rPr>
          <w:rStyle w:val="FootnoteReference"/>
        </w:rPr>
        <w:footnoteRef/>
      </w:r>
      <w:r w:rsidRPr="00A37E26">
        <w:rPr>
          <w:lang w:val="en-US"/>
        </w:rPr>
        <w:t xml:space="preserve">) </w:t>
      </w:r>
      <w:r w:rsidRPr="00A37E26">
        <w:rPr>
          <w:sz w:val="18"/>
          <w:szCs w:val="18"/>
          <w:lang w:val="en-US"/>
        </w:rPr>
        <w:t xml:space="preserve">Flichy, P. (1995).- L’innovation technique. </w:t>
      </w:r>
      <w:r w:rsidRPr="00B92118">
        <w:rPr>
          <w:sz w:val="18"/>
          <w:szCs w:val="18"/>
          <w:lang w:val="fr-FR"/>
        </w:rPr>
        <w:t xml:space="preserve">Récents développements en sciences sociales vers une nouvelle théorie de l’innovation.- </w:t>
      </w:r>
      <w:r w:rsidRPr="00536A4B">
        <w:rPr>
          <w:sz w:val="18"/>
          <w:szCs w:val="18"/>
          <w:lang w:val="es-AR"/>
        </w:rPr>
        <w:t xml:space="preserve">París: La Découverte.- </w:t>
      </w:r>
      <w:r w:rsidRPr="00A37E26">
        <w:rPr>
          <w:sz w:val="18"/>
          <w:szCs w:val="18"/>
          <w:lang w:val="en-US"/>
        </w:rPr>
        <w:t>207 p.</w:t>
      </w:r>
    </w:p>
  </w:footnote>
  <w:footnote w:id="31">
    <w:p w14:paraId="01898E88" w14:textId="77777777" w:rsidR="00865905" w:rsidRPr="00D74621" w:rsidRDefault="00865905" w:rsidP="00C92C62">
      <w:pPr>
        <w:rPr>
          <w:sz w:val="18"/>
          <w:szCs w:val="18"/>
          <w:lang w:val="en-US"/>
        </w:rPr>
      </w:pPr>
      <w:r w:rsidRPr="00CE211A">
        <w:rPr>
          <w:rStyle w:val="FootnoteReference"/>
          <w:sz w:val="18"/>
          <w:szCs w:val="18"/>
        </w:rPr>
        <w:footnoteRef/>
      </w:r>
      <w:r w:rsidRPr="00A37E26">
        <w:rPr>
          <w:sz w:val="18"/>
          <w:szCs w:val="18"/>
          <w:lang w:val="en-US"/>
        </w:rPr>
        <w:t>)</w:t>
      </w:r>
      <w:r w:rsidRPr="00CE211A">
        <w:rPr>
          <w:sz w:val="18"/>
          <w:szCs w:val="18"/>
          <w:lang w:val="en-US"/>
        </w:rPr>
        <w:t xml:space="preserve"> Engel, P. (1997).- The social organization of innovation. A focus on stakeholder interaction.- </w:t>
      </w:r>
      <w:r w:rsidRPr="00D74621">
        <w:rPr>
          <w:sz w:val="18"/>
          <w:szCs w:val="18"/>
          <w:lang w:val="en-US"/>
        </w:rPr>
        <w:t>Amsterdam: KIT.- 239 p.</w:t>
      </w:r>
    </w:p>
  </w:footnote>
  <w:footnote w:id="32">
    <w:p w14:paraId="152D9AB3" w14:textId="77777777" w:rsidR="00865905" w:rsidRPr="00484A8D" w:rsidRDefault="00865905" w:rsidP="00C92C62">
      <w:pPr>
        <w:rPr>
          <w:sz w:val="18"/>
          <w:szCs w:val="18"/>
          <w:lang w:val="en-US"/>
        </w:rPr>
      </w:pPr>
      <w:r w:rsidRPr="00CC0408">
        <w:rPr>
          <w:rStyle w:val="FootnoteReference"/>
          <w:sz w:val="18"/>
          <w:szCs w:val="18"/>
        </w:rPr>
        <w:footnoteRef/>
      </w:r>
      <w:r w:rsidRPr="00A37E26">
        <w:rPr>
          <w:sz w:val="18"/>
          <w:szCs w:val="18"/>
          <w:lang w:val="en-US"/>
        </w:rPr>
        <w:t xml:space="preserve">) Callon, M. (1991).- </w:t>
      </w:r>
      <w:r w:rsidRPr="00CC0408">
        <w:rPr>
          <w:sz w:val="18"/>
          <w:szCs w:val="18"/>
          <w:lang w:val="en-US"/>
        </w:rPr>
        <w:t xml:space="preserve">Techno-economics networks and irreversibility.- In Law, J. (ed.),A Sociology of Monsters: Essays on Power, Technology and Domination, </w:t>
      </w:r>
      <w:r>
        <w:rPr>
          <w:sz w:val="18"/>
          <w:szCs w:val="18"/>
          <w:lang w:val="en-US"/>
        </w:rPr>
        <w:t>Routledge, London.- pp. 132-161</w:t>
      </w:r>
    </w:p>
  </w:footnote>
  <w:footnote w:id="33">
    <w:p w14:paraId="11948DB6" w14:textId="77777777" w:rsidR="00865905" w:rsidRPr="002B5F8B" w:rsidRDefault="00865905" w:rsidP="00C92C62">
      <w:pPr>
        <w:pStyle w:val="FootnoteText"/>
        <w:rPr>
          <w:sz w:val="18"/>
          <w:szCs w:val="18"/>
          <w:lang w:val="fr-FR"/>
        </w:rPr>
      </w:pPr>
      <w:r w:rsidRPr="00484A8D">
        <w:rPr>
          <w:rStyle w:val="FootnoteReference"/>
          <w:sz w:val="18"/>
          <w:szCs w:val="18"/>
        </w:rPr>
        <w:footnoteRef/>
      </w:r>
      <w:r w:rsidRPr="00484A8D">
        <w:rPr>
          <w:sz w:val="18"/>
          <w:szCs w:val="18"/>
          <w:lang w:val="fr-FR"/>
        </w:rPr>
        <w:t xml:space="preserve"> ) Callon, M. (1994).- L’innovation technologique et ses mythes.- </w:t>
      </w:r>
      <w:r w:rsidRPr="002B5F8B">
        <w:rPr>
          <w:sz w:val="18"/>
          <w:szCs w:val="18"/>
          <w:lang w:val="fr-FR"/>
        </w:rPr>
        <w:t>Gérer et comprendre.- Annales des Mines, mars.- pp. 5-17.-</w:t>
      </w:r>
    </w:p>
  </w:footnote>
  <w:footnote w:id="34">
    <w:p w14:paraId="1EE237EF" w14:textId="77777777" w:rsidR="00865905" w:rsidRPr="002B5F8B" w:rsidRDefault="00865905" w:rsidP="00865905">
      <w:pPr>
        <w:pStyle w:val="FootnoteText"/>
        <w:rPr>
          <w:lang w:val="fr-FR"/>
        </w:rPr>
      </w:pPr>
      <w:r>
        <w:rPr>
          <w:rStyle w:val="FootnoteReference"/>
        </w:rPr>
        <w:footnoteRef/>
      </w:r>
      <w:r w:rsidRPr="002B5F8B">
        <w:rPr>
          <w:lang w:val="fr-FR"/>
        </w:rPr>
        <w:t xml:space="preserve">     </w:t>
      </w:r>
      <w:hyperlink r:id="rId7" w:history="1">
        <w:r w:rsidRPr="002B5F8B">
          <w:rPr>
            <w:rStyle w:val="Hyperlink"/>
            <w:lang w:val="fr-FR"/>
          </w:rPr>
          <w:t>https://inta.gob.ar/documentos/construccion-colectiva-de-conocimiento</w:t>
        </w:r>
      </w:hyperlink>
      <w:r w:rsidRPr="002B5F8B">
        <w:rPr>
          <w:lang w:val="fr-FR"/>
        </w:rPr>
        <w:t xml:space="preserve"> </w:t>
      </w:r>
    </w:p>
  </w:footnote>
  <w:footnote w:id="35">
    <w:p w14:paraId="678887B1" w14:textId="77777777" w:rsidR="00865905" w:rsidRPr="002B5F8B" w:rsidRDefault="00865905" w:rsidP="00865905">
      <w:pPr>
        <w:pStyle w:val="FootnoteText"/>
        <w:tabs>
          <w:tab w:val="left" w:pos="0"/>
        </w:tabs>
        <w:rPr>
          <w:lang w:val="fr-FR"/>
        </w:rPr>
      </w:pPr>
      <w:r>
        <w:rPr>
          <w:rStyle w:val="FootnoteReference"/>
        </w:rPr>
        <w:footnoteRef/>
      </w:r>
      <w:r w:rsidRPr="002B5F8B">
        <w:rPr>
          <w:lang w:val="fr-FR"/>
        </w:rPr>
        <w:t xml:space="preserve"> </w:t>
      </w:r>
      <w:hyperlink r:id="rId8" w:history="1">
        <w:r w:rsidRPr="002B5F8B">
          <w:rPr>
            <w:rStyle w:val="Hyperlink"/>
            <w:lang w:val="fr-FR"/>
          </w:rPr>
          <w:t>https://inta.gob.ar/documentos/taller-participativo-con-actores-del-sector-citricola-en-chajari-entre-rios-acordando-problemas-y-acciones</w:t>
        </w:r>
      </w:hyperlink>
      <w:r w:rsidRPr="002B5F8B">
        <w:rPr>
          <w:lang w:val="fr-FR"/>
        </w:rPr>
        <w:t xml:space="preserve"> </w:t>
      </w:r>
    </w:p>
  </w:footnote>
  <w:footnote w:id="36">
    <w:p w14:paraId="7BCA7028" w14:textId="77777777" w:rsidR="00865905" w:rsidRPr="002B5F8B" w:rsidRDefault="00865905" w:rsidP="00865905">
      <w:pPr>
        <w:pStyle w:val="FootnoteText"/>
        <w:rPr>
          <w:lang w:val="fr-FR"/>
        </w:rPr>
      </w:pPr>
      <w:r>
        <w:rPr>
          <w:rStyle w:val="FootnoteReference"/>
        </w:rPr>
        <w:footnoteRef/>
      </w:r>
      <w:r w:rsidRPr="002B5F8B">
        <w:rPr>
          <w:lang w:val="fr-FR"/>
        </w:rPr>
        <w:t xml:space="preserve">    </w:t>
      </w:r>
      <w:hyperlink r:id="rId9" w:history="1">
        <w:r w:rsidRPr="002B5F8B">
          <w:rPr>
            <w:rStyle w:val="Hyperlink"/>
            <w:lang w:val="fr-FR"/>
          </w:rPr>
          <w:t>https://inta.gob.ar/sites/default/files/inta-informehlb_1.pdf</w:t>
        </w:r>
      </w:hyperlink>
      <w:r w:rsidRPr="002B5F8B">
        <w:rPr>
          <w:lang w:val="fr-FR"/>
        </w:rPr>
        <w:t xml:space="preserve"> </w:t>
      </w:r>
    </w:p>
  </w:footnote>
  <w:footnote w:id="37">
    <w:p w14:paraId="61DBCA36" w14:textId="77777777" w:rsidR="00A90BD0" w:rsidRPr="002B5F8B" w:rsidRDefault="00A90BD0" w:rsidP="00A90BD0">
      <w:pPr>
        <w:pStyle w:val="FootnoteText"/>
        <w:rPr>
          <w:lang w:val="fr-FR"/>
        </w:rPr>
      </w:pPr>
      <w:r>
        <w:rPr>
          <w:rStyle w:val="FootnoteReference"/>
        </w:rPr>
        <w:footnoteRef/>
      </w:r>
      <w:r w:rsidRPr="002B5F8B">
        <w:rPr>
          <w:lang w:val="fr-FR"/>
        </w:rPr>
        <w:t xml:space="preserve"> </w:t>
      </w:r>
      <w:hyperlink r:id="rId10" w:history="1">
        <w:r w:rsidRPr="002B5F8B">
          <w:rPr>
            <w:rStyle w:val="Hyperlink"/>
            <w:lang w:val="fr-FR"/>
          </w:rPr>
          <w:t>http://www.senasa.gob.ar/cadena-vegetal/frutales/produccion-primaria/programas-fitosanitarios/hlb</w:t>
        </w:r>
      </w:hyperlink>
      <w:r w:rsidRPr="002B5F8B">
        <w:rPr>
          <w:lang w:val="fr-F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3D144" w14:textId="77777777" w:rsidR="000B4521" w:rsidRPr="007C6B4B" w:rsidRDefault="000B4521">
    <w:pPr>
      <w:pStyle w:val="Header"/>
      <w:jc w:val="center"/>
      <w:rPr>
        <w:rFonts w:ascii="Gotham Book" w:hAnsi="Gotham Book"/>
        <w:sz w:val="18"/>
        <w:szCs w:val="18"/>
      </w:rPr>
    </w:pPr>
    <w:r>
      <w:t>-</w:t>
    </w:r>
    <w:r w:rsidRPr="007C6B4B">
      <w:rPr>
        <w:rFonts w:ascii="Gotham Book" w:hAnsi="Gotham Book"/>
        <w:sz w:val="18"/>
        <w:szCs w:val="18"/>
      </w:rPr>
      <w:fldChar w:fldCharType="begin"/>
    </w:r>
    <w:r w:rsidRPr="007C6B4B">
      <w:rPr>
        <w:rFonts w:ascii="Gotham Book" w:hAnsi="Gotham Book"/>
        <w:sz w:val="18"/>
        <w:szCs w:val="18"/>
      </w:rPr>
      <w:instrText xml:space="preserve"> PAGE   \* MERGEFORMAT </w:instrText>
    </w:r>
    <w:r w:rsidRPr="007C6B4B">
      <w:rPr>
        <w:rFonts w:ascii="Gotham Book" w:hAnsi="Gotham Book"/>
        <w:sz w:val="18"/>
        <w:szCs w:val="18"/>
      </w:rPr>
      <w:fldChar w:fldCharType="separate"/>
    </w:r>
    <w:r w:rsidR="00967F26">
      <w:rPr>
        <w:rFonts w:ascii="Gotham Book" w:hAnsi="Gotham Book"/>
        <w:noProof/>
        <w:sz w:val="18"/>
        <w:szCs w:val="18"/>
      </w:rPr>
      <w:t>18</w:t>
    </w:r>
    <w:r w:rsidRPr="007C6B4B">
      <w:rPr>
        <w:rFonts w:ascii="Gotham Book" w:hAnsi="Gotham Book"/>
        <w:noProof/>
        <w:sz w:val="18"/>
        <w:szCs w:val="18"/>
      </w:rPr>
      <w:fldChar w:fldCharType="end"/>
    </w:r>
    <w:r>
      <w:rPr>
        <w:rFonts w:ascii="Gotham Book" w:hAnsi="Gotham Book"/>
        <w:noProof/>
        <w:sz w:val="18"/>
        <w:szCs w:val="18"/>
      </w:rPr>
      <w:t>-</w:t>
    </w:r>
  </w:p>
  <w:p w14:paraId="2B9FFF26" w14:textId="77777777" w:rsidR="000B4521" w:rsidRDefault="000B45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574524"/>
      <w:docPartObj>
        <w:docPartGallery w:val="Page Numbers (Top of Page)"/>
        <w:docPartUnique/>
      </w:docPartObj>
    </w:sdtPr>
    <w:sdtEndPr>
      <w:rPr>
        <w:rFonts w:ascii="Gotham Book" w:hAnsi="Gotham Book"/>
        <w:noProof/>
        <w:sz w:val="18"/>
        <w:szCs w:val="18"/>
      </w:rPr>
    </w:sdtEndPr>
    <w:sdtContent>
      <w:p w14:paraId="79D47260" w14:textId="0DD2B22E" w:rsidR="00865905" w:rsidRPr="007C6B4B" w:rsidRDefault="00865905">
        <w:pPr>
          <w:pStyle w:val="Header"/>
          <w:jc w:val="center"/>
          <w:rPr>
            <w:rFonts w:ascii="Gotham Book" w:hAnsi="Gotham Book"/>
            <w:sz w:val="18"/>
            <w:szCs w:val="18"/>
          </w:rPr>
        </w:pPr>
        <w:r>
          <w:t>-</w:t>
        </w:r>
        <w:r w:rsidRPr="007C6B4B">
          <w:rPr>
            <w:rFonts w:ascii="Gotham Book" w:hAnsi="Gotham Book"/>
            <w:sz w:val="18"/>
            <w:szCs w:val="18"/>
          </w:rPr>
          <w:fldChar w:fldCharType="begin"/>
        </w:r>
        <w:r w:rsidRPr="007C6B4B">
          <w:rPr>
            <w:rFonts w:ascii="Gotham Book" w:hAnsi="Gotham Book"/>
            <w:sz w:val="18"/>
            <w:szCs w:val="18"/>
          </w:rPr>
          <w:instrText xml:space="preserve"> PAGE   \* MERGEFORMAT </w:instrText>
        </w:r>
        <w:r w:rsidRPr="007C6B4B">
          <w:rPr>
            <w:rFonts w:ascii="Gotham Book" w:hAnsi="Gotham Book"/>
            <w:sz w:val="18"/>
            <w:szCs w:val="18"/>
          </w:rPr>
          <w:fldChar w:fldCharType="separate"/>
        </w:r>
        <w:r w:rsidR="000A4CE2">
          <w:rPr>
            <w:rFonts w:ascii="Gotham Book" w:hAnsi="Gotham Book"/>
            <w:noProof/>
            <w:sz w:val="18"/>
            <w:szCs w:val="18"/>
          </w:rPr>
          <w:t>32</w:t>
        </w:r>
        <w:r w:rsidRPr="007C6B4B">
          <w:rPr>
            <w:rFonts w:ascii="Gotham Book" w:hAnsi="Gotham Book"/>
            <w:noProof/>
            <w:sz w:val="18"/>
            <w:szCs w:val="18"/>
          </w:rPr>
          <w:fldChar w:fldCharType="end"/>
        </w:r>
        <w:r>
          <w:rPr>
            <w:rFonts w:ascii="Gotham Book" w:hAnsi="Gotham Book"/>
            <w:noProof/>
            <w:sz w:val="18"/>
            <w:szCs w:val="18"/>
          </w:rPr>
          <w:t>-</w:t>
        </w:r>
      </w:p>
    </w:sdtContent>
  </w:sdt>
  <w:p w14:paraId="6634BEEA" w14:textId="77777777" w:rsidR="00865905" w:rsidRDefault="008659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65631"/>
    <w:multiLevelType w:val="hybridMultilevel"/>
    <w:tmpl w:val="BC78F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8A0E03"/>
    <w:multiLevelType w:val="hybridMultilevel"/>
    <w:tmpl w:val="B394B99C"/>
    <w:lvl w:ilvl="0" w:tplc="7526C6D0">
      <w:start w:val="1"/>
      <w:numFmt w:val="lowerLetter"/>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3E7A72"/>
    <w:multiLevelType w:val="hybridMultilevel"/>
    <w:tmpl w:val="EEF26CDC"/>
    <w:lvl w:ilvl="0" w:tplc="427CD954">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7643880"/>
    <w:multiLevelType w:val="hybridMultilevel"/>
    <w:tmpl w:val="82F0A5B2"/>
    <w:lvl w:ilvl="0" w:tplc="69EAC9BA">
      <w:start w:val="1"/>
      <w:numFmt w:val="bullet"/>
      <w:pStyle w:val="ListParagraph"/>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15:restartNumberingAfterBreak="0">
    <w:nsid w:val="41C853F8"/>
    <w:multiLevelType w:val="multilevel"/>
    <w:tmpl w:val="9C28129E"/>
    <w:lvl w:ilvl="0">
      <w:start w:val="1"/>
      <w:numFmt w:val="upperRoman"/>
      <w:pStyle w:val="Heading1"/>
      <w:lvlText w:val="%1."/>
      <w:lvlJc w:val="left"/>
      <w:pPr>
        <w:ind w:left="720" w:hanging="360"/>
      </w:pPr>
      <w:rPr>
        <w:rFonts w:ascii="Arial" w:hAnsi="Arial" w:cs="Arial" w:hint="default"/>
        <w:b/>
        <w:i w:val="0"/>
      </w:rPr>
    </w:lvl>
    <w:lvl w:ilvl="1">
      <w:start w:val="1"/>
      <w:numFmt w:val="decimal"/>
      <w:isLgl/>
      <w:lvlText w:val="%1.%2"/>
      <w:lvlJc w:val="left"/>
      <w:pPr>
        <w:ind w:left="720" w:hanging="720"/>
      </w:pPr>
      <w:rPr>
        <w:rFonts w:hint="default"/>
      </w:rPr>
    </w:lvl>
    <w:lvl w:ilvl="2">
      <w:start w:val="1"/>
      <w:numFmt w:val="lowerLetter"/>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48622DC1"/>
    <w:multiLevelType w:val="hybridMultilevel"/>
    <w:tmpl w:val="EA86B4B0"/>
    <w:lvl w:ilvl="0" w:tplc="4A503B40">
      <w:start w:val="5"/>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5ABE7C84"/>
    <w:multiLevelType w:val="hybridMultilevel"/>
    <w:tmpl w:val="364C900C"/>
    <w:lvl w:ilvl="0" w:tplc="0D4EDDBC">
      <w:start w:val="1"/>
      <w:numFmt w:val="upperRoman"/>
      <w:lvlText w:val="%1."/>
      <w:lvlJc w:val="left"/>
      <w:pPr>
        <w:tabs>
          <w:tab w:val="num" w:pos="1080"/>
        </w:tabs>
        <w:ind w:left="1080" w:hanging="720"/>
      </w:pPr>
      <w:rPr>
        <w:rFonts w:ascii="Arial" w:hAnsi="Arial" w:cs="Arial" w:hint="default"/>
        <w:b/>
        <w:i w:val="0"/>
      </w:rPr>
    </w:lvl>
    <w:lvl w:ilvl="1" w:tplc="02ACD1BA">
      <w:numFmt w:val="bullet"/>
      <w:lvlText w:val="-"/>
      <w:lvlJc w:val="left"/>
      <w:pPr>
        <w:tabs>
          <w:tab w:val="num" w:pos="1440"/>
        </w:tabs>
        <w:ind w:left="1440" w:hanging="360"/>
      </w:pPr>
      <w:rPr>
        <w:rFonts w:ascii="Times New Roman" w:eastAsia="Times New Roman" w:hAnsi="Times New Roman" w:hint="default"/>
      </w:rPr>
    </w:lvl>
    <w:lvl w:ilvl="2" w:tplc="6A40BBB8">
      <w:start w:val="1"/>
      <w:numFmt w:val="upperLetter"/>
      <w:lvlText w:val="%3."/>
      <w:lvlJc w:val="left"/>
      <w:pPr>
        <w:tabs>
          <w:tab w:val="num" w:pos="2160"/>
        </w:tabs>
        <w:ind w:left="2160" w:hanging="360"/>
      </w:pPr>
    </w:lvl>
    <w:lvl w:ilvl="3" w:tplc="F266B728">
      <w:start w:val="1"/>
      <w:numFmt w:val="upperLetter"/>
      <w:lvlText w:val="%4."/>
      <w:lvlJc w:val="left"/>
      <w:pPr>
        <w:tabs>
          <w:tab w:val="num" w:pos="2880"/>
        </w:tabs>
        <w:ind w:left="2880" w:hanging="360"/>
      </w:pPr>
    </w:lvl>
    <w:lvl w:ilvl="4" w:tplc="29527B04">
      <w:start w:val="1"/>
      <w:numFmt w:val="upperLetter"/>
      <w:lvlText w:val="%5."/>
      <w:lvlJc w:val="left"/>
      <w:pPr>
        <w:tabs>
          <w:tab w:val="num" w:pos="3600"/>
        </w:tabs>
        <w:ind w:left="3600" w:hanging="360"/>
      </w:pPr>
    </w:lvl>
    <w:lvl w:ilvl="5" w:tplc="DF5EB24E">
      <w:start w:val="1"/>
      <w:numFmt w:val="upperLetter"/>
      <w:lvlText w:val="%6."/>
      <w:lvlJc w:val="left"/>
      <w:pPr>
        <w:tabs>
          <w:tab w:val="num" w:pos="4320"/>
        </w:tabs>
        <w:ind w:left="4320" w:hanging="360"/>
      </w:pPr>
    </w:lvl>
    <w:lvl w:ilvl="6" w:tplc="D1B0C63C">
      <w:start w:val="1"/>
      <w:numFmt w:val="upperLetter"/>
      <w:lvlText w:val="%7."/>
      <w:lvlJc w:val="left"/>
      <w:pPr>
        <w:tabs>
          <w:tab w:val="num" w:pos="5040"/>
        </w:tabs>
        <w:ind w:left="5040" w:hanging="360"/>
      </w:pPr>
    </w:lvl>
    <w:lvl w:ilvl="7" w:tplc="7564DF74">
      <w:start w:val="1"/>
      <w:numFmt w:val="upperLetter"/>
      <w:lvlText w:val="%8."/>
      <w:lvlJc w:val="left"/>
      <w:pPr>
        <w:tabs>
          <w:tab w:val="num" w:pos="5760"/>
        </w:tabs>
        <w:ind w:left="5760" w:hanging="360"/>
      </w:pPr>
    </w:lvl>
    <w:lvl w:ilvl="8" w:tplc="F4447DFE">
      <w:start w:val="1"/>
      <w:numFmt w:val="upperLetter"/>
      <w:lvlText w:val="%9."/>
      <w:lvlJc w:val="left"/>
      <w:pPr>
        <w:tabs>
          <w:tab w:val="num" w:pos="6480"/>
        </w:tabs>
        <w:ind w:left="6480" w:hanging="360"/>
      </w:pPr>
    </w:lvl>
  </w:abstractNum>
  <w:abstractNum w:abstractNumId="7" w15:restartNumberingAfterBreak="0">
    <w:nsid w:val="61792BCF"/>
    <w:multiLevelType w:val="hybridMultilevel"/>
    <w:tmpl w:val="8236B1B2"/>
    <w:lvl w:ilvl="0" w:tplc="CC2AFBC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3456FCE"/>
    <w:multiLevelType w:val="hybridMultilevel"/>
    <w:tmpl w:val="F3FC9C36"/>
    <w:lvl w:ilvl="0" w:tplc="4F0A9F16">
      <w:start w:val="3"/>
      <w:numFmt w:val="upperRoman"/>
      <w:lvlText w:val="%1."/>
      <w:lvlJc w:val="left"/>
      <w:pPr>
        <w:tabs>
          <w:tab w:val="num" w:pos="720"/>
        </w:tabs>
        <w:ind w:left="720" w:hanging="720"/>
      </w:pPr>
      <w:rPr>
        <w:rFonts w:hint="default"/>
        <w:b/>
        <w:i w:val="0"/>
      </w:rPr>
    </w:lvl>
    <w:lvl w:ilvl="1" w:tplc="4BD6E274">
      <w:start w:val="1"/>
      <w:numFmt w:val="upperLetter"/>
      <w:lvlText w:val="%2."/>
      <w:lvlJc w:val="left"/>
      <w:pPr>
        <w:tabs>
          <w:tab w:val="num" w:pos="360"/>
        </w:tabs>
        <w:ind w:left="360" w:hanging="360"/>
      </w:pPr>
      <w:rPr>
        <w:rFonts w:hint="default"/>
        <w:b/>
        <w:i w:val="0"/>
        <w:sz w:val="20"/>
        <w:szCs w:val="20"/>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7B7C1EAB"/>
    <w:multiLevelType w:val="hybridMultilevel"/>
    <w:tmpl w:val="6D0E1B36"/>
    <w:lvl w:ilvl="0" w:tplc="4A503B40">
      <w:start w:val="5"/>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3"/>
  </w:num>
  <w:num w:numId="6">
    <w:abstractNumId w:val="3"/>
  </w:num>
  <w:num w:numId="7">
    <w:abstractNumId w:val="6"/>
  </w:num>
  <w:num w:numId="8">
    <w:abstractNumId w:val="3"/>
  </w:num>
  <w:num w:numId="9">
    <w:abstractNumId w:val="3"/>
  </w:num>
  <w:num w:numId="10">
    <w:abstractNumId w:val="3"/>
  </w:num>
  <w:num w:numId="11">
    <w:abstractNumId w:val="3"/>
  </w:num>
  <w:num w:numId="12">
    <w:abstractNumId w:val="3"/>
  </w:num>
  <w:num w:numId="13">
    <w:abstractNumId w:val="3"/>
  </w:num>
  <w:num w:numId="14">
    <w:abstractNumId w:val="2"/>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8"/>
  </w:num>
  <w:num w:numId="25">
    <w:abstractNumId w:val="3"/>
  </w:num>
  <w:num w:numId="26">
    <w:abstractNumId w:val="3"/>
  </w:num>
  <w:num w:numId="27">
    <w:abstractNumId w:val="3"/>
  </w:num>
  <w:num w:numId="28">
    <w:abstractNumId w:val="3"/>
  </w:num>
  <w:num w:numId="29">
    <w:abstractNumId w:val="3"/>
  </w:num>
  <w:num w:numId="30">
    <w:abstractNumId w:val="3"/>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3"/>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3"/>
  </w:num>
  <w:num w:numId="37">
    <w:abstractNumId w:val="3"/>
  </w:num>
  <w:num w:numId="38">
    <w:abstractNumId w:val="7"/>
  </w:num>
  <w:num w:numId="39">
    <w:abstractNumId w:val="3"/>
  </w:num>
  <w:num w:numId="40">
    <w:abstractNumId w:val="4"/>
  </w:num>
  <w:num w:numId="41">
    <w:abstractNumId w:val="3"/>
  </w:num>
  <w:num w:numId="42">
    <w:abstractNumId w:val="3"/>
  </w:num>
  <w:num w:numId="43">
    <w:abstractNumId w:val="3"/>
  </w:num>
  <w:num w:numId="44">
    <w:abstractNumId w:val="3"/>
  </w:num>
  <w:num w:numId="45">
    <w:abstractNumId w:val="3"/>
  </w:num>
  <w:num w:numId="46">
    <w:abstractNumId w:val="3"/>
  </w:num>
  <w:num w:numId="47">
    <w:abstractNumId w:val="9"/>
  </w:num>
  <w:num w:numId="48">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oNotTrackFormatting/>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11B"/>
    <w:rsid w:val="00002A22"/>
    <w:rsid w:val="0000524A"/>
    <w:rsid w:val="00006F4A"/>
    <w:rsid w:val="000133E2"/>
    <w:rsid w:val="00017B41"/>
    <w:rsid w:val="000205B7"/>
    <w:rsid w:val="0002353E"/>
    <w:rsid w:val="00025EA2"/>
    <w:rsid w:val="000269F9"/>
    <w:rsid w:val="0004133B"/>
    <w:rsid w:val="00042626"/>
    <w:rsid w:val="000458BC"/>
    <w:rsid w:val="000476D0"/>
    <w:rsid w:val="00052749"/>
    <w:rsid w:val="000619B0"/>
    <w:rsid w:val="00062E2D"/>
    <w:rsid w:val="000658A0"/>
    <w:rsid w:val="0006771B"/>
    <w:rsid w:val="00071832"/>
    <w:rsid w:val="00072C44"/>
    <w:rsid w:val="00075F42"/>
    <w:rsid w:val="00076E26"/>
    <w:rsid w:val="000774CB"/>
    <w:rsid w:val="00086942"/>
    <w:rsid w:val="00086CFF"/>
    <w:rsid w:val="0008762D"/>
    <w:rsid w:val="000904C4"/>
    <w:rsid w:val="00093F2D"/>
    <w:rsid w:val="00097018"/>
    <w:rsid w:val="00097830"/>
    <w:rsid w:val="000A4CE2"/>
    <w:rsid w:val="000A63ED"/>
    <w:rsid w:val="000B4521"/>
    <w:rsid w:val="000B7E0D"/>
    <w:rsid w:val="000C16F9"/>
    <w:rsid w:val="000C7079"/>
    <w:rsid w:val="000C7799"/>
    <w:rsid w:val="000D15D5"/>
    <w:rsid w:val="000F089C"/>
    <w:rsid w:val="000F2091"/>
    <w:rsid w:val="000F39D2"/>
    <w:rsid w:val="00100E70"/>
    <w:rsid w:val="00101F04"/>
    <w:rsid w:val="00102DAE"/>
    <w:rsid w:val="001039E1"/>
    <w:rsid w:val="00104B36"/>
    <w:rsid w:val="00113D47"/>
    <w:rsid w:val="00116A7F"/>
    <w:rsid w:val="00117267"/>
    <w:rsid w:val="0011791D"/>
    <w:rsid w:val="00124040"/>
    <w:rsid w:val="00127422"/>
    <w:rsid w:val="001277EC"/>
    <w:rsid w:val="001316E2"/>
    <w:rsid w:val="001328C4"/>
    <w:rsid w:val="00136A5E"/>
    <w:rsid w:val="00137F85"/>
    <w:rsid w:val="00145A5D"/>
    <w:rsid w:val="001467C3"/>
    <w:rsid w:val="0015047C"/>
    <w:rsid w:val="0015235F"/>
    <w:rsid w:val="00157236"/>
    <w:rsid w:val="00170EEF"/>
    <w:rsid w:val="0017216B"/>
    <w:rsid w:val="00175CC1"/>
    <w:rsid w:val="00176D58"/>
    <w:rsid w:val="0018333F"/>
    <w:rsid w:val="001841FB"/>
    <w:rsid w:val="001846F6"/>
    <w:rsid w:val="00197A74"/>
    <w:rsid w:val="001A0F55"/>
    <w:rsid w:val="001A3148"/>
    <w:rsid w:val="001A3B08"/>
    <w:rsid w:val="001A7637"/>
    <w:rsid w:val="001B24B3"/>
    <w:rsid w:val="001C1143"/>
    <w:rsid w:val="001C18FD"/>
    <w:rsid w:val="001C1F66"/>
    <w:rsid w:val="001C2E3E"/>
    <w:rsid w:val="001C30D0"/>
    <w:rsid w:val="001C3279"/>
    <w:rsid w:val="001C6497"/>
    <w:rsid w:val="001C79E8"/>
    <w:rsid w:val="001D3ECA"/>
    <w:rsid w:val="001D5F61"/>
    <w:rsid w:val="001D7843"/>
    <w:rsid w:val="001E3D4A"/>
    <w:rsid w:val="001E7981"/>
    <w:rsid w:val="001E7C6C"/>
    <w:rsid w:val="001F05A0"/>
    <w:rsid w:val="001F258D"/>
    <w:rsid w:val="001F3119"/>
    <w:rsid w:val="001F3238"/>
    <w:rsid w:val="001F41E2"/>
    <w:rsid w:val="001F4E9F"/>
    <w:rsid w:val="001F5ADF"/>
    <w:rsid w:val="001F7559"/>
    <w:rsid w:val="00201F0D"/>
    <w:rsid w:val="00202F8D"/>
    <w:rsid w:val="00203AB7"/>
    <w:rsid w:val="00203D94"/>
    <w:rsid w:val="0021007E"/>
    <w:rsid w:val="00210317"/>
    <w:rsid w:val="00210F0D"/>
    <w:rsid w:val="002150E9"/>
    <w:rsid w:val="00217366"/>
    <w:rsid w:val="00217AED"/>
    <w:rsid w:val="00217ED4"/>
    <w:rsid w:val="00220AE0"/>
    <w:rsid w:val="00221B9A"/>
    <w:rsid w:val="00225B5A"/>
    <w:rsid w:val="0022622C"/>
    <w:rsid w:val="0023159F"/>
    <w:rsid w:val="00231773"/>
    <w:rsid w:val="0023182E"/>
    <w:rsid w:val="002322B3"/>
    <w:rsid w:val="002327BA"/>
    <w:rsid w:val="0023302F"/>
    <w:rsid w:val="00236249"/>
    <w:rsid w:val="00237CA6"/>
    <w:rsid w:val="00242215"/>
    <w:rsid w:val="00243D1E"/>
    <w:rsid w:val="00244A9D"/>
    <w:rsid w:val="002502EE"/>
    <w:rsid w:val="002510E8"/>
    <w:rsid w:val="00252C1B"/>
    <w:rsid w:val="00262307"/>
    <w:rsid w:val="00265F51"/>
    <w:rsid w:val="00270CFD"/>
    <w:rsid w:val="002740EF"/>
    <w:rsid w:val="002745B8"/>
    <w:rsid w:val="0028127C"/>
    <w:rsid w:val="002826C5"/>
    <w:rsid w:val="00282C9E"/>
    <w:rsid w:val="00283316"/>
    <w:rsid w:val="002855F5"/>
    <w:rsid w:val="00287AA9"/>
    <w:rsid w:val="00291780"/>
    <w:rsid w:val="00296B50"/>
    <w:rsid w:val="002974ED"/>
    <w:rsid w:val="002A6D4F"/>
    <w:rsid w:val="002B5F8B"/>
    <w:rsid w:val="002C3DA7"/>
    <w:rsid w:val="002C46CF"/>
    <w:rsid w:val="002C545F"/>
    <w:rsid w:val="002D1098"/>
    <w:rsid w:val="002D2B92"/>
    <w:rsid w:val="002D4B50"/>
    <w:rsid w:val="002D5187"/>
    <w:rsid w:val="002D76A8"/>
    <w:rsid w:val="002E0874"/>
    <w:rsid w:val="002E503E"/>
    <w:rsid w:val="002E53EF"/>
    <w:rsid w:val="002F201F"/>
    <w:rsid w:val="002F21AE"/>
    <w:rsid w:val="002F31CD"/>
    <w:rsid w:val="002F74FA"/>
    <w:rsid w:val="00302426"/>
    <w:rsid w:val="00314C09"/>
    <w:rsid w:val="0032311B"/>
    <w:rsid w:val="0033252E"/>
    <w:rsid w:val="00334099"/>
    <w:rsid w:val="00335B4C"/>
    <w:rsid w:val="00340BC1"/>
    <w:rsid w:val="00342EB0"/>
    <w:rsid w:val="00346E79"/>
    <w:rsid w:val="00354984"/>
    <w:rsid w:val="00355449"/>
    <w:rsid w:val="00361DD0"/>
    <w:rsid w:val="003622D9"/>
    <w:rsid w:val="003677F8"/>
    <w:rsid w:val="00367A07"/>
    <w:rsid w:val="003835F0"/>
    <w:rsid w:val="00383EF2"/>
    <w:rsid w:val="0038588C"/>
    <w:rsid w:val="00385A40"/>
    <w:rsid w:val="00393694"/>
    <w:rsid w:val="00395A99"/>
    <w:rsid w:val="003A18C5"/>
    <w:rsid w:val="003A5FD5"/>
    <w:rsid w:val="003B5561"/>
    <w:rsid w:val="003D2892"/>
    <w:rsid w:val="003D609D"/>
    <w:rsid w:val="003F4A09"/>
    <w:rsid w:val="003F5F31"/>
    <w:rsid w:val="004003D7"/>
    <w:rsid w:val="0040206E"/>
    <w:rsid w:val="00404976"/>
    <w:rsid w:val="0040593C"/>
    <w:rsid w:val="00411C0C"/>
    <w:rsid w:val="00413040"/>
    <w:rsid w:val="00413186"/>
    <w:rsid w:val="00415C42"/>
    <w:rsid w:val="00416432"/>
    <w:rsid w:val="00416B02"/>
    <w:rsid w:val="00417FB9"/>
    <w:rsid w:val="0042564E"/>
    <w:rsid w:val="00430408"/>
    <w:rsid w:val="004311D4"/>
    <w:rsid w:val="00433246"/>
    <w:rsid w:val="00433808"/>
    <w:rsid w:val="0043394B"/>
    <w:rsid w:val="00447FB4"/>
    <w:rsid w:val="00451039"/>
    <w:rsid w:val="0045509F"/>
    <w:rsid w:val="00456BC9"/>
    <w:rsid w:val="00463FB7"/>
    <w:rsid w:val="00466C7E"/>
    <w:rsid w:val="0047251F"/>
    <w:rsid w:val="00473943"/>
    <w:rsid w:val="00474A90"/>
    <w:rsid w:val="00480932"/>
    <w:rsid w:val="00480C1A"/>
    <w:rsid w:val="00482240"/>
    <w:rsid w:val="00482AD9"/>
    <w:rsid w:val="0049008C"/>
    <w:rsid w:val="0049431A"/>
    <w:rsid w:val="004979FF"/>
    <w:rsid w:val="004A4417"/>
    <w:rsid w:val="004C0FB8"/>
    <w:rsid w:val="004C29E3"/>
    <w:rsid w:val="004C43DE"/>
    <w:rsid w:val="004D0AFD"/>
    <w:rsid w:val="004D5823"/>
    <w:rsid w:val="004D7049"/>
    <w:rsid w:val="004E0EED"/>
    <w:rsid w:val="004E6296"/>
    <w:rsid w:val="004F2715"/>
    <w:rsid w:val="004F386F"/>
    <w:rsid w:val="004F457B"/>
    <w:rsid w:val="004F4A9E"/>
    <w:rsid w:val="0050104A"/>
    <w:rsid w:val="0050184A"/>
    <w:rsid w:val="00505E92"/>
    <w:rsid w:val="00512024"/>
    <w:rsid w:val="005140D4"/>
    <w:rsid w:val="00516005"/>
    <w:rsid w:val="00520F58"/>
    <w:rsid w:val="00523F1B"/>
    <w:rsid w:val="00524DA7"/>
    <w:rsid w:val="0053074C"/>
    <w:rsid w:val="00531E51"/>
    <w:rsid w:val="005364CE"/>
    <w:rsid w:val="00536A4B"/>
    <w:rsid w:val="005439E1"/>
    <w:rsid w:val="00544613"/>
    <w:rsid w:val="00551154"/>
    <w:rsid w:val="00551462"/>
    <w:rsid w:val="00557F40"/>
    <w:rsid w:val="00560677"/>
    <w:rsid w:val="00573EAE"/>
    <w:rsid w:val="00577FF4"/>
    <w:rsid w:val="0058065A"/>
    <w:rsid w:val="0058137A"/>
    <w:rsid w:val="0058241B"/>
    <w:rsid w:val="005833C9"/>
    <w:rsid w:val="00584447"/>
    <w:rsid w:val="00590599"/>
    <w:rsid w:val="005A074B"/>
    <w:rsid w:val="005A1056"/>
    <w:rsid w:val="005A2644"/>
    <w:rsid w:val="005A4CA5"/>
    <w:rsid w:val="005B0A09"/>
    <w:rsid w:val="005B0B11"/>
    <w:rsid w:val="005C1EC6"/>
    <w:rsid w:val="005C53DF"/>
    <w:rsid w:val="005D330B"/>
    <w:rsid w:val="005E5F84"/>
    <w:rsid w:val="005E6EC1"/>
    <w:rsid w:val="005F01DD"/>
    <w:rsid w:val="005F226D"/>
    <w:rsid w:val="005F6608"/>
    <w:rsid w:val="00600CE2"/>
    <w:rsid w:val="00601404"/>
    <w:rsid w:val="00606E16"/>
    <w:rsid w:val="00607DB5"/>
    <w:rsid w:val="0061099D"/>
    <w:rsid w:val="00612679"/>
    <w:rsid w:val="00615CCE"/>
    <w:rsid w:val="00620506"/>
    <w:rsid w:val="00626AD3"/>
    <w:rsid w:val="0062725A"/>
    <w:rsid w:val="00641ED4"/>
    <w:rsid w:val="0064246C"/>
    <w:rsid w:val="0064354E"/>
    <w:rsid w:val="006452E4"/>
    <w:rsid w:val="006516D6"/>
    <w:rsid w:val="00652C81"/>
    <w:rsid w:val="006553A1"/>
    <w:rsid w:val="0066630F"/>
    <w:rsid w:val="006704C2"/>
    <w:rsid w:val="0067174F"/>
    <w:rsid w:val="00673320"/>
    <w:rsid w:val="00675E7A"/>
    <w:rsid w:val="00677170"/>
    <w:rsid w:val="0067756F"/>
    <w:rsid w:val="00683E24"/>
    <w:rsid w:val="0069454E"/>
    <w:rsid w:val="006A01C0"/>
    <w:rsid w:val="006A1798"/>
    <w:rsid w:val="006A31A8"/>
    <w:rsid w:val="006A7187"/>
    <w:rsid w:val="006B7EAF"/>
    <w:rsid w:val="006C6059"/>
    <w:rsid w:val="006D34DD"/>
    <w:rsid w:val="006D5285"/>
    <w:rsid w:val="006E15ED"/>
    <w:rsid w:val="006E60FD"/>
    <w:rsid w:val="006E7837"/>
    <w:rsid w:val="006F1EFF"/>
    <w:rsid w:val="00702A56"/>
    <w:rsid w:val="00720FE7"/>
    <w:rsid w:val="00722C3A"/>
    <w:rsid w:val="00725899"/>
    <w:rsid w:val="0073451D"/>
    <w:rsid w:val="00740A67"/>
    <w:rsid w:val="00744CD6"/>
    <w:rsid w:val="0074599E"/>
    <w:rsid w:val="00746260"/>
    <w:rsid w:val="0075104F"/>
    <w:rsid w:val="00752024"/>
    <w:rsid w:val="00754C4F"/>
    <w:rsid w:val="00756FED"/>
    <w:rsid w:val="007602A9"/>
    <w:rsid w:val="007734B4"/>
    <w:rsid w:val="00775B45"/>
    <w:rsid w:val="00776015"/>
    <w:rsid w:val="00777B71"/>
    <w:rsid w:val="00782BAE"/>
    <w:rsid w:val="00785BD2"/>
    <w:rsid w:val="0079061B"/>
    <w:rsid w:val="00795969"/>
    <w:rsid w:val="007A057E"/>
    <w:rsid w:val="007B0420"/>
    <w:rsid w:val="007B500B"/>
    <w:rsid w:val="007B5B8F"/>
    <w:rsid w:val="007B6B61"/>
    <w:rsid w:val="007C29B3"/>
    <w:rsid w:val="007C3374"/>
    <w:rsid w:val="007C6B4B"/>
    <w:rsid w:val="007D1CAB"/>
    <w:rsid w:val="007F4185"/>
    <w:rsid w:val="007F4FC7"/>
    <w:rsid w:val="007F7AA2"/>
    <w:rsid w:val="00801D9C"/>
    <w:rsid w:val="0080344A"/>
    <w:rsid w:val="00803576"/>
    <w:rsid w:val="008052A0"/>
    <w:rsid w:val="00807C07"/>
    <w:rsid w:val="00832D2B"/>
    <w:rsid w:val="008414F5"/>
    <w:rsid w:val="00841608"/>
    <w:rsid w:val="00842764"/>
    <w:rsid w:val="00844D6F"/>
    <w:rsid w:val="00846F62"/>
    <w:rsid w:val="00850A57"/>
    <w:rsid w:val="0085686C"/>
    <w:rsid w:val="00857C83"/>
    <w:rsid w:val="00864D4A"/>
    <w:rsid w:val="00865905"/>
    <w:rsid w:val="00865A6F"/>
    <w:rsid w:val="008711E7"/>
    <w:rsid w:val="0087190C"/>
    <w:rsid w:val="00872AAA"/>
    <w:rsid w:val="00872B40"/>
    <w:rsid w:val="008739E3"/>
    <w:rsid w:val="00873E3D"/>
    <w:rsid w:val="00875FAC"/>
    <w:rsid w:val="008813B9"/>
    <w:rsid w:val="00887445"/>
    <w:rsid w:val="008902BA"/>
    <w:rsid w:val="0089058D"/>
    <w:rsid w:val="0089292E"/>
    <w:rsid w:val="008949C1"/>
    <w:rsid w:val="008A1046"/>
    <w:rsid w:val="008B0F3C"/>
    <w:rsid w:val="008C23F8"/>
    <w:rsid w:val="008C2F96"/>
    <w:rsid w:val="008C4D2A"/>
    <w:rsid w:val="008C5198"/>
    <w:rsid w:val="008C79EF"/>
    <w:rsid w:val="008D342E"/>
    <w:rsid w:val="008D542E"/>
    <w:rsid w:val="008D58BA"/>
    <w:rsid w:val="008E28F2"/>
    <w:rsid w:val="008E2AEA"/>
    <w:rsid w:val="008E2C2E"/>
    <w:rsid w:val="008E2D50"/>
    <w:rsid w:val="008E4C73"/>
    <w:rsid w:val="008E6EA3"/>
    <w:rsid w:val="008F4286"/>
    <w:rsid w:val="008F61B4"/>
    <w:rsid w:val="008F630B"/>
    <w:rsid w:val="00900413"/>
    <w:rsid w:val="00900A89"/>
    <w:rsid w:val="009111D3"/>
    <w:rsid w:val="009112ED"/>
    <w:rsid w:val="0091508A"/>
    <w:rsid w:val="00915185"/>
    <w:rsid w:val="00915206"/>
    <w:rsid w:val="0092067B"/>
    <w:rsid w:val="00925C27"/>
    <w:rsid w:val="00927639"/>
    <w:rsid w:val="00933A84"/>
    <w:rsid w:val="0094337F"/>
    <w:rsid w:val="00944D7A"/>
    <w:rsid w:val="0095122E"/>
    <w:rsid w:val="00953879"/>
    <w:rsid w:val="0095711B"/>
    <w:rsid w:val="00967F26"/>
    <w:rsid w:val="009770F4"/>
    <w:rsid w:val="00977C0B"/>
    <w:rsid w:val="00985AD4"/>
    <w:rsid w:val="0098630C"/>
    <w:rsid w:val="00991FBE"/>
    <w:rsid w:val="009940CA"/>
    <w:rsid w:val="009A0697"/>
    <w:rsid w:val="009A0AD0"/>
    <w:rsid w:val="009A476C"/>
    <w:rsid w:val="009B35A9"/>
    <w:rsid w:val="009C2AB1"/>
    <w:rsid w:val="009C5C06"/>
    <w:rsid w:val="009D5E18"/>
    <w:rsid w:val="009D647B"/>
    <w:rsid w:val="009E1130"/>
    <w:rsid w:val="009E4AFA"/>
    <w:rsid w:val="009F33FF"/>
    <w:rsid w:val="009F3CA2"/>
    <w:rsid w:val="009F4AF2"/>
    <w:rsid w:val="009F5304"/>
    <w:rsid w:val="00A00203"/>
    <w:rsid w:val="00A0432E"/>
    <w:rsid w:val="00A054AD"/>
    <w:rsid w:val="00A05B15"/>
    <w:rsid w:val="00A067E6"/>
    <w:rsid w:val="00A10CD5"/>
    <w:rsid w:val="00A12A0A"/>
    <w:rsid w:val="00A12C27"/>
    <w:rsid w:val="00A139E6"/>
    <w:rsid w:val="00A13AA0"/>
    <w:rsid w:val="00A13EE1"/>
    <w:rsid w:val="00A14168"/>
    <w:rsid w:val="00A1689B"/>
    <w:rsid w:val="00A20379"/>
    <w:rsid w:val="00A2474F"/>
    <w:rsid w:val="00A31580"/>
    <w:rsid w:val="00A3261F"/>
    <w:rsid w:val="00A357F7"/>
    <w:rsid w:val="00A37C9C"/>
    <w:rsid w:val="00A40BAE"/>
    <w:rsid w:val="00A41EB2"/>
    <w:rsid w:val="00A41F1F"/>
    <w:rsid w:val="00A42E71"/>
    <w:rsid w:val="00A5330D"/>
    <w:rsid w:val="00A57185"/>
    <w:rsid w:val="00A64454"/>
    <w:rsid w:val="00A71313"/>
    <w:rsid w:val="00A77862"/>
    <w:rsid w:val="00A80EB0"/>
    <w:rsid w:val="00A82D99"/>
    <w:rsid w:val="00A838D6"/>
    <w:rsid w:val="00A876E7"/>
    <w:rsid w:val="00A90BD0"/>
    <w:rsid w:val="00A90E14"/>
    <w:rsid w:val="00A9105D"/>
    <w:rsid w:val="00A91613"/>
    <w:rsid w:val="00A9456C"/>
    <w:rsid w:val="00A9761C"/>
    <w:rsid w:val="00AB03E4"/>
    <w:rsid w:val="00AB5DD5"/>
    <w:rsid w:val="00AC081B"/>
    <w:rsid w:val="00AC1F66"/>
    <w:rsid w:val="00AC325B"/>
    <w:rsid w:val="00AC325E"/>
    <w:rsid w:val="00AD3653"/>
    <w:rsid w:val="00AD4065"/>
    <w:rsid w:val="00AD679D"/>
    <w:rsid w:val="00AD6A7F"/>
    <w:rsid w:val="00AE0058"/>
    <w:rsid w:val="00AF232A"/>
    <w:rsid w:val="00AF2F55"/>
    <w:rsid w:val="00AF4ED4"/>
    <w:rsid w:val="00AF52C6"/>
    <w:rsid w:val="00AF5AE4"/>
    <w:rsid w:val="00AF5C75"/>
    <w:rsid w:val="00AF74AC"/>
    <w:rsid w:val="00B05D44"/>
    <w:rsid w:val="00B12662"/>
    <w:rsid w:val="00B13125"/>
    <w:rsid w:val="00B16DF2"/>
    <w:rsid w:val="00B16E2D"/>
    <w:rsid w:val="00B1724A"/>
    <w:rsid w:val="00B2139D"/>
    <w:rsid w:val="00B22909"/>
    <w:rsid w:val="00B22A75"/>
    <w:rsid w:val="00B22B67"/>
    <w:rsid w:val="00B22BA3"/>
    <w:rsid w:val="00B25B56"/>
    <w:rsid w:val="00B2720E"/>
    <w:rsid w:val="00B2747D"/>
    <w:rsid w:val="00B307EC"/>
    <w:rsid w:val="00B31850"/>
    <w:rsid w:val="00B32BEB"/>
    <w:rsid w:val="00B330B2"/>
    <w:rsid w:val="00B33130"/>
    <w:rsid w:val="00B347ED"/>
    <w:rsid w:val="00B349EB"/>
    <w:rsid w:val="00B3502B"/>
    <w:rsid w:val="00B50AC9"/>
    <w:rsid w:val="00B51B58"/>
    <w:rsid w:val="00B56CDC"/>
    <w:rsid w:val="00B60F5B"/>
    <w:rsid w:val="00B623B6"/>
    <w:rsid w:val="00B63AB5"/>
    <w:rsid w:val="00B647AE"/>
    <w:rsid w:val="00B82358"/>
    <w:rsid w:val="00B86E6E"/>
    <w:rsid w:val="00B9037F"/>
    <w:rsid w:val="00B9114F"/>
    <w:rsid w:val="00B94461"/>
    <w:rsid w:val="00BA3B4A"/>
    <w:rsid w:val="00BA72EE"/>
    <w:rsid w:val="00BB270B"/>
    <w:rsid w:val="00BB2778"/>
    <w:rsid w:val="00BB32C1"/>
    <w:rsid w:val="00BB612A"/>
    <w:rsid w:val="00BC6317"/>
    <w:rsid w:val="00BD14DD"/>
    <w:rsid w:val="00BD3676"/>
    <w:rsid w:val="00BD4ADD"/>
    <w:rsid w:val="00BD7272"/>
    <w:rsid w:val="00BD7AA1"/>
    <w:rsid w:val="00BE18C7"/>
    <w:rsid w:val="00BE41AE"/>
    <w:rsid w:val="00BE4344"/>
    <w:rsid w:val="00BF11F8"/>
    <w:rsid w:val="00BF1827"/>
    <w:rsid w:val="00BF2B1B"/>
    <w:rsid w:val="00BF6EBB"/>
    <w:rsid w:val="00C02FE9"/>
    <w:rsid w:val="00C13D3B"/>
    <w:rsid w:val="00C14833"/>
    <w:rsid w:val="00C15409"/>
    <w:rsid w:val="00C159BB"/>
    <w:rsid w:val="00C162E2"/>
    <w:rsid w:val="00C2084F"/>
    <w:rsid w:val="00C22AFD"/>
    <w:rsid w:val="00C31A78"/>
    <w:rsid w:val="00C3492D"/>
    <w:rsid w:val="00C3771A"/>
    <w:rsid w:val="00C418F2"/>
    <w:rsid w:val="00C41913"/>
    <w:rsid w:val="00C424AC"/>
    <w:rsid w:val="00C43E24"/>
    <w:rsid w:val="00C46516"/>
    <w:rsid w:val="00C4756C"/>
    <w:rsid w:val="00C5184A"/>
    <w:rsid w:val="00C51B60"/>
    <w:rsid w:val="00C5730B"/>
    <w:rsid w:val="00C57431"/>
    <w:rsid w:val="00C675DB"/>
    <w:rsid w:val="00C70F5A"/>
    <w:rsid w:val="00C760B0"/>
    <w:rsid w:val="00C823E4"/>
    <w:rsid w:val="00C8493F"/>
    <w:rsid w:val="00C86034"/>
    <w:rsid w:val="00C86282"/>
    <w:rsid w:val="00C92C62"/>
    <w:rsid w:val="00C9367A"/>
    <w:rsid w:val="00C93CF3"/>
    <w:rsid w:val="00C94E85"/>
    <w:rsid w:val="00CB0A8D"/>
    <w:rsid w:val="00CB76B9"/>
    <w:rsid w:val="00CC2587"/>
    <w:rsid w:val="00CC716E"/>
    <w:rsid w:val="00CC73EA"/>
    <w:rsid w:val="00CD109E"/>
    <w:rsid w:val="00CD52EF"/>
    <w:rsid w:val="00CE0643"/>
    <w:rsid w:val="00CE1556"/>
    <w:rsid w:val="00CE16D5"/>
    <w:rsid w:val="00CE5675"/>
    <w:rsid w:val="00CF2D8B"/>
    <w:rsid w:val="00CF49DC"/>
    <w:rsid w:val="00D07EB4"/>
    <w:rsid w:val="00D15A29"/>
    <w:rsid w:val="00D2491C"/>
    <w:rsid w:val="00D301DE"/>
    <w:rsid w:val="00D32187"/>
    <w:rsid w:val="00D359A9"/>
    <w:rsid w:val="00D36946"/>
    <w:rsid w:val="00D42EB4"/>
    <w:rsid w:val="00D537EF"/>
    <w:rsid w:val="00D554AE"/>
    <w:rsid w:val="00D55EA9"/>
    <w:rsid w:val="00D572D3"/>
    <w:rsid w:val="00D65EAD"/>
    <w:rsid w:val="00D70700"/>
    <w:rsid w:val="00D707BB"/>
    <w:rsid w:val="00D74B0D"/>
    <w:rsid w:val="00D7676B"/>
    <w:rsid w:val="00D76855"/>
    <w:rsid w:val="00D7734F"/>
    <w:rsid w:val="00D77E8A"/>
    <w:rsid w:val="00D83827"/>
    <w:rsid w:val="00D85512"/>
    <w:rsid w:val="00D85A48"/>
    <w:rsid w:val="00D90433"/>
    <w:rsid w:val="00D93016"/>
    <w:rsid w:val="00D95606"/>
    <w:rsid w:val="00D95CB4"/>
    <w:rsid w:val="00D96852"/>
    <w:rsid w:val="00D969E4"/>
    <w:rsid w:val="00D97FAD"/>
    <w:rsid w:val="00DA0911"/>
    <w:rsid w:val="00DC16F5"/>
    <w:rsid w:val="00DC1E68"/>
    <w:rsid w:val="00DC3031"/>
    <w:rsid w:val="00DC30A2"/>
    <w:rsid w:val="00DC3B42"/>
    <w:rsid w:val="00DC4049"/>
    <w:rsid w:val="00DC4C5B"/>
    <w:rsid w:val="00DC619D"/>
    <w:rsid w:val="00DD17FF"/>
    <w:rsid w:val="00DD25C8"/>
    <w:rsid w:val="00DD661D"/>
    <w:rsid w:val="00DD6E9A"/>
    <w:rsid w:val="00DE5635"/>
    <w:rsid w:val="00DF0690"/>
    <w:rsid w:val="00DF2057"/>
    <w:rsid w:val="00DF475D"/>
    <w:rsid w:val="00DF62E4"/>
    <w:rsid w:val="00DF63BA"/>
    <w:rsid w:val="00DF72A9"/>
    <w:rsid w:val="00E10670"/>
    <w:rsid w:val="00E10EF4"/>
    <w:rsid w:val="00E13E59"/>
    <w:rsid w:val="00E16E8E"/>
    <w:rsid w:val="00E20EBD"/>
    <w:rsid w:val="00E22E03"/>
    <w:rsid w:val="00E30501"/>
    <w:rsid w:val="00E33333"/>
    <w:rsid w:val="00E45153"/>
    <w:rsid w:val="00E462F5"/>
    <w:rsid w:val="00E46526"/>
    <w:rsid w:val="00E46680"/>
    <w:rsid w:val="00E47EEA"/>
    <w:rsid w:val="00E51F59"/>
    <w:rsid w:val="00E52408"/>
    <w:rsid w:val="00E5259A"/>
    <w:rsid w:val="00E56FE5"/>
    <w:rsid w:val="00E635F9"/>
    <w:rsid w:val="00E65098"/>
    <w:rsid w:val="00E6675A"/>
    <w:rsid w:val="00E675C7"/>
    <w:rsid w:val="00E7005A"/>
    <w:rsid w:val="00E71DAB"/>
    <w:rsid w:val="00E71E5F"/>
    <w:rsid w:val="00E71FCB"/>
    <w:rsid w:val="00E756C4"/>
    <w:rsid w:val="00E75CB3"/>
    <w:rsid w:val="00E81B75"/>
    <w:rsid w:val="00E83292"/>
    <w:rsid w:val="00E836F9"/>
    <w:rsid w:val="00E870EF"/>
    <w:rsid w:val="00E87CEE"/>
    <w:rsid w:val="00E905A1"/>
    <w:rsid w:val="00E9675C"/>
    <w:rsid w:val="00EA170B"/>
    <w:rsid w:val="00EA3919"/>
    <w:rsid w:val="00EA444C"/>
    <w:rsid w:val="00EA55EC"/>
    <w:rsid w:val="00EA66F4"/>
    <w:rsid w:val="00EB1AA8"/>
    <w:rsid w:val="00EB435F"/>
    <w:rsid w:val="00EB48FF"/>
    <w:rsid w:val="00EB5845"/>
    <w:rsid w:val="00EB63B9"/>
    <w:rsid w:val="00EC3B49"/>
    <w:rsid w:val="00EC4075"/>
    <w:rsid w:val="00ED016F"/>
    <w:rsid w:val="00ED7014"/>
    <w:rsid w:val="00ED70D1"/>
    <w:rsid w:val="00EE0122"/>
    <w:rsid w:val="00EE0925"/>
    <w:rsid w:val="00EE0BEB"/>
    <w:rsid w:val="00EE6E6E"/>
    <w:rsid w:val="00EF14B0"/>
    <w:rsid w:val="00EF41CE"/>
    <w:rsid w:val="00EF74AC"/>
    <w:rsid w:val="00EF7FCA"/>
    <w:rsid w:val="00F00960"/>
    <w:rsid w:val="00F017D1"/>
    <w:rsid w:val="00F07B95"/>
    <w:rsid w:val="00F16677"/>
    <w:rsid w:val="00F176E8"/>
    <w:rsid w:val="00F373D0"/>
    <w:rsid w:val="00F4466A"/>
    <w:rsid w:val="00F455F8"/>
    <w:rsid w:val="00F50742"/>
    <w:rsid w:val="00F57166"/>
    <w:rsid w:val="00F614F2"/>
    <w:rsid w:val="00F63270"/>
    <w:rsid w:val="00F6363D"/>
    <w:rsid w:val="00F718DB"/>
    <w:rsid w:val="00F72899"/>
    <w:rsid w:val="00F76581"/>
    <w:rsid w:val="00F83885"/>
    <w:rsid w:val="00F9251E"/>
    <w:rsid w:val="00F92668"/>
    <w:rsid w:val="00F96929"/>
    <w:rsid w:val="00F9772E"/>
    <w:rsid w:val="00FA5743"/>
    <w:rsid w:val="00FA6569"/>
    <w:rsid w:val="00FA79CD"/>
    <w:rsid w:val="00FA7C5B"/>
    <w:rsid w:val="00FB0093"/>
    <w:rsid w:val="00FB2BB3"/>
    <w:rsid w:val="00FB32E6"/>
    <w:rsid w:val="00FB332E"/>
    <w:rsid w:val="00FC5772"/>
    <w:rsid w:val="00FC73F0"/>
    <w:rsid w:val="00FE1499"/>
    <w:rsid w:val="00FE6AB3"/>
    <w:rsid w:val="00FF09D7"/>
    <w:rsid w:val="00FF33CB"/>
    <w:rsid w:val="00FF4110"/>
    <w:rsid w:val="00FF6F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6A053F"/>
  <w15:docId w15:val="{31B55B34-0189-4245-B1D9-897092DD8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45B8"/>
    <w:pPr>
      <w:spacing w:after="0" w:line="240" w:lineRule="auto"/>
      <w:jc w:val="both"/>
    </w:pPr>
    <w:rPr>
      <w:rFonts w:ascii="Times New Roman" w:hAnsi="Times New Roman"/>
      <w:sz w:val="20"/>
      <w:lang w:val="es-ES_tradnl"/>
    </w:rPr>
  </w:style>
  <w:style w:type="paragraph" w:styleId="Heading1">
    <w:name w:val="heading 1"/>
    <w:basedOn w:val="Normal"/>
    <w:next w:val="Normal"/>
    <w:link w:val="Heading1Char"/>
    <w:uiPriority w:val="9"/>
    <w:qFormat/>
    <w:rsid w:val="009B35A9"/>
    <w:pPr>
      <w:keepNext/>
      <w:keepLines/>
      <w:numPr>
        <w:numId w:val="4"/>
      </w:numPr>
      <w:spacing w:before="240" w:after="120"/>
      <w:jc w:val="center"/>
      <w:outlineLvl w:val="0"/>
    </w:pPr>
    <w:rPr>
      <w:rFonts w:ascii="Times New Roman Bold" w:eastAsiaTheme="majorEastAsia" w:hAnsi="Times New Roman Bold" w:cstheme="majorBidi"/>
      <w:b/>
      <w:bCs/>
      <w:smallCap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D25C8"/>
    <w:pPr>
      <w:numPr>
        <w:numId w:val="3"/>
      </w:numPr>
      <w:spacing w:before="120" w:after="120"/>
      <w:contextualSpacing/>
    </w:pPr>
  </w:style>
  <w:style w:type="paragraph" w:styleId="Header">
    <w:name w:val="header"/>
    <w:basedOn w:val="Normal"/>
    <w:link w:val="HeaderChar"/>
    <w:uiPriority w:val="99"/>
    <w:unhideWhenUsed/>
    <w:rsid w:val="0095711B"/>
    <w:pPr>
      <w:tabs>
        <w:tab w:val="center" w:pos="4680"/>
        <w:tab w:val="right" w:pos="9360"/>
      </w:tabs>
    </w:pPr>
  </w:style>
  <w:style w:type="character" w:customStyle="1" w:styleId="HeaderChar">
    <w:name w:val="Header Char"/>
    <w:basedOn w:val="DefaultParagraphFont"/>
    <w:link w:val="Header"/>
    <w:uiPriority w:val="99"/>
    <w:rsid w:val="0095711B"/>
  </w:style>
  <w:style w:type="paragraph" w:styleId="Footer">
    <w:name w:val="footer"/>
    <w:basedOn w:val="Normal"/>
    <w:link w:val="FooterChar"/>
    <w:uiPriority w:val="99"/>
    <w:unhideWhenUsed/>
    <w:rsid w:val="0095711B"/>
    <w:pPr>
      <w:tabs>
        <w:tab w:val="center" w:pos="4680"/>
        <w:tab w:val="right" w:pos="9360"/>
      </w:tabs>
    </w:pPr>
  </w:style>
  <w:style w:type="character" w:customStyle="1" w:styleId="FooterChar">
    <w:name w:val="Footer Char"/>
    <w:basedOn w:val="DefaultParagraphFont"/>
    <w:link w:val="Footer"/>
    <w:uiPriority w:val="99"/>
    <w:rsid w:val="0095711B"/>
  </w:style>
  <w:style w:type="paragraph" w:styleId="BalloonText">
    <w:name w:val="Balloon Text"/>
    <w:basedOn w:val="Normal"/>
    <w:link w:val="BalloonTextChar"/>
    <w:uiPriority w:val="99"/>
    <w:semiHidden/>
    <w:unhideWhenUsed/>
    <w:rsid w:val="00A10CD5"/>
    <w:rPr>
      <w:rFonts w:ascii="Tahoma" w:hAnsi="Tahoma" w:cs="Tahoma"/>
      <w:sz w:val="16"/>
      <w:szCs w:val="16"/>
    </w:rPr>
  </w:style>
  <w:style w:type="character" w:customStyle="1" w:styleId="BalloonTextChar">
    <w:name w:val="Balloon Text Char"/>
    <w:basedOn w:val="DefaultParagraphFont"/>
    <w:link w:val="BalloonText"/>
    <w:uiPriority w:val="99"/>
    <w:semiHidden/>
    <w:rsid w:val="00A10CD5"/>
    <w:rPr>
      <w:rFonts w:ascii="Tahoma" w:hAnsi="Tahoma" w:cs="Tahoma"/>
      <w:sz w:val="16"/>
      <w:szCs w:val="16"/>
    </w:rPr>
  </w:style>
  <w:style w:type="character" w:styleId="CommentReference">
    <w:name w:val="annotation reference"/>
    <w:basedOn w:val="DefaultParagraphFont"/>
    <w:uiPriority w:val="99"/>
    <w:semiHidden/>
    <w:unhideWhenUsed/>
    <w:rsid w:val="00A13EE1"/>
    <w:rPr>
      <w:sz w:val="16"/>
      <w:szCs w:val="16"/>
    </w:rPr>
  </w:style>
  <w:style w:type="paragraph" w:styleId="CommentText">
    <w:name w:val="annotation text"/>
    <w:basedOn w:val="Normal"/>
    <w:link w:val="CommentTextChar"/>
    <w:uiPriority w:val="99"/>
    <w:semiHidden/>
    <w:unhideWhenUsed/>
    <w:rsid w:val="00A13EE1"/>
    <w:rPr>
      <w:szCs w:val="20"/>
    </w:rPr>
  </w:style>
  <w:style w:type="character" w:customStyle="1" w:styleId="CommentTextChar">
    <w:name w:val="Comment Text Char"/>
    <w:basedOn w:val="DefaultParagraphFont"/>
    <w:link w:val="CommentText"/>
    <w:uiPriority w:val="99"/>
    <w:semiHidden/>
    <w:rsid w:val="00A13EE1"/>
    <w:rPr>
      <w:sz w:val="20"/>
      <w:szCs w:val="20"/>
    </w:rPr>
  </w:style>
  <w:style w:type="paragraph" w:styleId="CommentSubject">
    <w:name w:val="annotation subject"/>
    <w:basedOn w:val="CommentText"/>
    <w:next w:val="CommentText"/>
    <w:link w:val="CommentSubjectChar"/>
    <w:uiPriority w:val="99"/>
    <w:semiHidden/>
    <w:unhideWhenUsed/>
    <w:rsid w:val="00A13EE1"/>
    <w:rPr>
      <w:b/>
      <w:bCs/>
    </w:rPr>
  </w:style>
  <w:style w:type="character" w:customStyle="1" w:styleId="CommentSubjectChar">
    <w:name w:val="Comment Subject Char"/>
    <w:basedOn w:val="CommentTextChar"/>
    <w:link w:val="CommentSubject"/>
    <w:uiPriority w:val="99"/>
    <w:semiHidden/>
    <w:rsid w:val="00A13EE1"/>
    <w:rPr>
      <w:b/>
      <w:bCs/>
      <w:sz w:val="20"/>
      <w:szCs w:val="20"/>
    </w:rPr>
  </w:style>
  <w:style w:type="paragraph" w:styleId="Revision">
    <w:name w:val="Revision"/>
    <w:hidden/>
    <w:uiPriority w:val="99"/>
    <w:semiHidden/>
    <w:rsid w:val="00A13EE1"/>
    <w:pPr>
      <w:spacing w:after="0" w:line="240" w:lineRule="auto"/>
    </w:pPr>
  </w:style>
  <w:style w:type="table" w:styleId="TableGrid">
    <w:name w:val="Table Grid"/>
    <w:basedOn w:val="TableNormal"/>
    <w:uiPriority w:val="59"/>
    <w:rsid w:val="00F636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23182E"/>
  </w:style>
  <w:style w:type="character" w:customStyle="1" w:styleId="ListParagraphChar">
    <w:name w:val="List Paragraph Char"/>
    <w:basedOn w:val="DefaultParagraphFont"/>
    <w:link w:val="ListParagraph"/>
    <w:uiPriority w:val="34"/>
    <w:qFormat/>
    <w:rsid w:val="00DD25C8"/>
    <w:rPr>
      <w:rFonts w:ascii="Times New Roman" w:hAnsi="Times New Roman"/>
      <w:sz w:val="20"/>
    </w:rPr>
  </w:style>
  <w:style w:type="character" w:styleId="Hyperlink">
    <w:name w:val="Hyperlink"/>
    <w:basedOn w:val="DefaultParagraphFont"/>
    <w:uiPriority w:val="99"/>
    <w:unhideWhenUsed/>
    <w:rsid w:val="0040593C"/>
    <w:rPr>
      <w:color w:val="0000FF" w:themeColor="hyperlink"/>
      <w:u w:val="single"/>
    </w:rPr>
  </w:style>
  <w:style w:type="character" w:customStyle="1" w:styleId="Heading1Char">
    <w:name w:val="Heading 1 Char"/>
    <w:basedOn w:val="DefaultParagraphFont"/>
    <w:link w:val="Heading1"/>
    <w:uiPriority w:val="9"/>
    <w:rsid w:val="009B35A9"/>
    <w:rPr>
      <w:rFonts w:ascii="Times New Roman Bold" w:eastAsiaTheme="majorEastAsia" w:hAnsi="Times New Roman Bold" w:cstheme="majorBidi"/>
      <w:b/>
      <w:bCs/>
      <w:smallCaps/>
      <w:sz w:val="24"/>
      <w:szCs w:val="28"/>
    </w:rPr>
  </w:style>
  <w:style w:type="paragraph" w:styleId="FootnoteText">
    <w:name w:val="footnote text"/>
    <w:basedOn w:val="Normal"/>
    <w:link w:val="FootnoteTextChar"/>
    <w:uiPriority w:val="99"/>
    <w:unhideWhenUsed/>
    <w:qFormat/>
    <w:rsid w:val="00C2084F"/>
    <w:rPr>
      <w:szCs w:val="20"/>
    </w:rPr>
  </w:style>
  <w:style w:type="character" w:customStyle="1" w:styleId="FootnoteTextChar">
    <w:name w:val="Footnote Text Char"/>
    <w:basedOn w:val="DefaultParagraphFont"/>
    <w:link w:val="FootnoteText"/>
    <w:uiPriority w:val="99"/>
    <w:rsid w:val="00C2084F"/>
    <w:rPr>
      <w:rFonts w:ascii="Times New Roman" w:hAnsi="Times New Roman"/>
      <w:sz w:val="20"/>
      <w:szCs w:val="20"/>
    </w:rPr>
  </w:style>
  <w:style w:type="character" w:styleId="FootnoteReference">
    <w:name w:val="footnote reference"/>
    <w:aliases w:val=" BVI fnr Car,BVI fnr Car, BVI fnr Car Car Car,BVI fnr Car Car, BVI fnr Car Car Car Car Car, BVI fnr Car Car Car Car Char Car,BVI fnr Car Car Car,BVI fnr Car Car Car Car Car,BVI fnr Car Car Car Car Char Car Car,Ref. de nota al pie1"/>
    <w:basedOn w:val="DefaultParagraphFont"/>
    <w:link w:val="BVIfnr"/>
    <w:uiPriority w:val="99"/>
    <w:unhideWhenUsed/>
    <w:qFormat/>
    <w:rsid w:val="00C2084F"/>
    <w:rPr>
      <w:vertAlign w:val="superscript"/>
    </w:rPr>
  </w:style>
  <w:style w:type="character" w:customStyle="1" w:styleId="UnresolvedMention1">
    <w:name w:val="Unresolved Mention1"/>
    <w:basedOn w:val="DefaultParagraphFont"/>
    <w:uiPriority w:val="99"/>
    <w:semiHidden/>
    <w:unhideWhenUsed/>
    <w:rsid w:val="00E16E8E"/>
    <w:rPr>
      <w:color w:val="808080"/>
      <w:shd w:val="clear" w:color="auto" w:fill="E6E6E6"/>
    </w:rPr>
  </w:style>
  <w:style w:type="paragraph" w:customStyle="1" w:styleId="Default">
    <w:name w:val="Default"/>
    <w:rsid w:val="00FF09D7"/>
    <w:pPr>
      <w:autoSpaceDE w:val="0"/>
      <w:autoSpaceDN w:val="0"/>
      <w:adjustRightInd w:val="0"/>
      <w:spacing w:after="0" w:line="240" w:lineRule="auto"/>
    </w:pPr>
    <w:rPr>
      <w:rFonts w:ascii="Times New Roman" w:hAnsi="Times New Roman" w:cs="Times New Roman"/>
      <w:color w:val="000000"/>
      <w:sz w:val="24"/>
      <w:szCs w:val="24"/>
      <w:lang w:val="es-AR"/>
    </w:rPr>
  </w:style>
  <w:style w:type="paragraph" w:customStyle="1" w:styleId="xdefault">
    <w:name w:val="x_default"/>
    <w:basedOn w:val="Normal"/>
    <w:rsid w:val="00BF1827"/>
    <w:pPr>
      <w:spacing w:before="100" w:beforeAutospacing="1" w:after="100" w:afterAutospacing="1"/>
      <w:jc w:val="left"/>
    </w:pPr>
    <w:rPr>
      <w:rFonts w:eastAsia="Times New Roman" w:cs="Times New Roman"/>
      <w:sz w:val="24"/>
      <w:szCs w:val="24"/>
      <w:lang w:val="es-ES" w:eastAsia="es-ES"/>
    </w:rPr>
  </w:style>
  <w:style w:type="paragraph" w:styleId="NormalWeb">
    <w:name w:val="Normal (Web)"/>
    <w:basedOn w:val="Normal"/>
    <w:uiPriority w:val="99"/>
    <w:unhideWhenUsed/>
    <w:rsid w:val="00505E92"/>
    <w:pPr>
      <w:jc w:val="left"/>
    </w:pPr>
    <w:rPr>
      <w:rFonts w:eastAsiaTheme="minorHAnsi" w:cs="Times New Roman"/>
      <w:sz w:val="24"/>
      <w:szCs w:val="24"/>
      <w:lang w:val="es-AR" w:eastAsia="es-AR"/>
    </w:rPr>
  </w:style>
  <w:style w:type="paragraph" w:customStyle="1" w:styleId="BVIfnr">
    <w:name w:val="BVI fnr"/>
    <w:aliases w:val=" BVI fnr Car Car, BVI fnr Car Car Car Car, BVI fnr Car Car Car Car Char,BVI fnr Car Car Car Car,BVI fnr Car Car Car Car Char"/>
    <w:basedOn w:val="Normal"/>
    <w:link w:val="FootnoteReference"/>
    <w:rsid w:val="007C29B3"/>
    <w:pPr>
      <w:spacing w:after="160" w:line="240" w:lineRule="exact"/>
      <w:jc w:val="left"/>
    </w:pPr>
    <w:rPr>
      <w:rFonts w:asciiTheme="minorHAnsi" w:hAnsiTheme="minorHAnsi"/>
      <w:sz w:val="22"/>
      <w:vertAlign w:val="superscript"/>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636765">
      <w:bodyDiv w:val="1"/>
      <w:marLeft w:val="0"/>
      <w:marRight w:val="0"/>
      <w:marTop w:val="0"/>
      <w:marBottom w:val="0"/>
      <w:divBdr>
        <w:top w:val="none" w:sz="0" w:space="0" w:color="auto"/>
        <w:left w:val="none" w:sz="0" w:space="0" w:color="auto"/>
        <w:bottom w:val="none" w:sz="0" w:space="0" w:color="auto"/>
        <w:right w:val="none" w:sz="0" w:space="0" w:color="auto"/>
      </w:divBdr>
    </w:div>
    <w:div w:id="63721192">
      <w:bodyDiv w:val="1"/>
      <w:marLeft w:val="0"/>
      <w:marRight w:val="0"/>
      <w:marTop w:val="0"/>
      <w:marBottom w:val="0"/>
      <w:divBdr>
        <w:top w:val="none" w:sz="0" w:space="0" w:color="auto"/>
        <w:left w:val="none" w:sz="0" w:space="0" w:color="auto"/>
        <w:bottom w:val="none" w:sz="0" w:space="0" w:color="auto"/>
        <w:right w:val="none" w:sz="0" w:space="0" w:color="auto"/>
      </w:divBdr>
    </w:div>
    <w:div w:id="125441049">
      <w:bodyDiv w:val="1"/>
      <w:marLeft w:val="0"/>
      <w:marRight w:val="0"/>
      <w:marTop w:val="0"/>
      <w:marBottom w:val="0"/>
      <w:divBdr>
        <w:top w:val="none" w:sz="0" w:space="0" w:color="auto"/>
        <w:left w:val="none" w:sz="0" w:space="0" w:color="auto"/>
        <w:bottom w:val="none" w:sz="0" w:space="0" w:color="auto"/>
        <w:right w:val="none" w:sz="0" w:space="0" w:color="auto"/>
      </w:divBdr>
    </w:div>
    <w:div w:id="206573810">
      <w:bodyDiv w:val="1"/>
      <w:marLeft w:val="0"/>
      <w:marRight w:val="0"/>
      <w:marTop w:val="0"/>
      <w:marBottom w:val="0"/>
      <w:divBdr>
        <w:top w:val="none" w:sz="0" w:space="0" w:color="auto"/>
        <w:left w:val="none" w:sz="0" w:space="0" w:color="auto"/>
        <w:bottom w:val="none" w:sz="0" w:space="0" w:color="auto"/>
        <w:right w:val="none" w:sz="0" w:space="0" w:color="auto"/>
      </w:divBdr>
    </w:div>
    <w:div w:id="250627084">
      <w:bodyDiv w:val="1"/>
      <w:marLeft w:val="0"/>
      <w:marRight w:val="0"/>
      <w:marTop w:val="0"/>
      <w:marBottom w:val="0"/>
      <w:divBdr>
        <w:top w:val="none" w:sz="0" w:space="0" w:color="auto"/>
        <w:left w:val="none" w:sz="0" w:space="0" w:color="auto"/>
        <w:bottom w:val="none" w:sz="0" w:space="0" w:color="auto"/>
        <w:right w:val="none" w:sz="0" w:space="0" w:color="auto"/>
      </w:divBdr>
    </w:div>
    <w:div w:id="287863170">
      <w:bodyDiv w:val="1"/>
      <w:marLeft w:val="0"/>
      <w:marRight w:val="0"/>
      <w:marTop w:val="0"/>
      <w:marBottom w:val="0"/>
      <w:divBdr>
        <w:top w:val="none" w:sz="0" w:space="0" w:color="auto"/>
        <w:left w:val="none" w:sz="0" w:space="0" w:color="auto"/>
        <w:bottom w:val="none" w:sz="0" w:space="0" w:color="auto"/>
        <w:right w:val="none" w:sz="0" w:space="0" w:color="auto"/>
      </w:divBdr>
    </w:div>
    <w:div w:id="327173120">
      <w:bodyDiv w:val="1"/>
      <w:marLeft w:val="0"/>
      <w:marRight w:val="0"/>
      <w:marTop w:val="0"/>
      <w:marBottom w:val="0"/>
      <w:divBdr>
        <w:top w:val="none" w:sz="0" w:space="0" w:color="auto"/>
        <w:left w:val="none" w:sz="0" w:space="0" w:color="auto"/>
        <w:bottom w:val="none" w:sz="0" w:space="0" w:color="auto"/>
        <w:right w:val="none" w:sz="0" w:space="0" w:color="auto"/>
      </w:divBdr>
    </w:div>
    <w:div w:id="341325087">
      <w:bodyDiv w:val="1"/>
      <w:marLeft w:val="0"/>
      <w:marRight w:val="0"/>
      <w:marTop w:val="0"/>
      <w:marBottom w:val="0"/>
      <w:divBdr>
        <w:top w:val="none" w:sz="0" w:space="0" w:color="auto"/>
        <w:left w:val="none" w:sz="0" w:space="0" w:color="auto"/>
        <w:bottom w:val="none" w:sz="0" w:space="0" w:color="auto"/>
        <w:right w:val="none" w:sz="0" w:space="0" w:color="auto"/>
      </w:divBdr>
    </w:div>
    <w:div w:id="385882775">
      <w:bodyDiv w:val="1"/>
      <w:marLeft w:val="0"/>
      <w:marRight w:val="0"/>
      <w:marTop w:val="0"/>
      <w:marBottom w:val="0"/>
      <w:divBdr>
        <w:top w:val="none" w:sz="0" w:space="0" w:color="auto"/>
        <w:left w:val="none" w:sz="0" w:space="0" w:color="auto"/>
        <w:bottom w:val="none" w:sz="0" w:space="0" w:color="auto"/>
        <w:right w:val="none" w:sz="0" w:space="0" w:color="auto"/>
      </w:divBdr>
    </w:div>
    <w:div w:id="388846970">
      <w:bodyDiv w:val="1"/>
      <w:marLeft w:val="0"/>
      <w:marRight w:val="0"/>
      <w:marTop w:val="0"/>
      <w:marBottom w:val="0"/>
      <w:divBdr>
        <w:top w:val="none" w:sz="0" w:space="0" w:color="auto"/>
        <w:left w:val="none" w:sz="0" w:space="0" w:color="auto"/>
        <w:bottom w:val="none" w:sz="0" w:space="0" w:color="auto"/>
        <w:right w:val="none" w:sz="0" w:space="0" w:color="auto"/>
      </w:divBdr>
    </w:div>
    <w:div w:id="396051295">
      <w:bodyDiv w:val="1"/>
      <w:marLeft w:val="0"/>
      <w:marRight w:val="0"/>
      <w:marTop w:val="0"/>
      <w:marBottom w:val="0"/>
      <w:divBdr>
        <w:top w:val="none" w:sz="0" w:space="0" w:color="auto"/>
        <w:left w:val="none" w:sz="0" w:space="0" w:color="auto"/>
        <w:bottom w:val="none" w:sz="0" w:space="0" w:color="auto"/>
        <w:right w:val="none" w:sz="0" w:space="0" w:color="auto"/>
      </w:divBdr>
    </w:div>
    <w:div w:id="434253178">
      <w:bodyDiv w:val="1"/>
      <w:marLeft w:val="0"/>
      <w:marRight w:val="0"/>
      <w:marTop w:val="0"/>
      <w:marBottom w:val="0"/>
      <w:divBdr>
        <w:top w:val="none" w:sz="0" w:space="0" w:color="auto"/>
        <w:left w:val="none" w:sz="0" w:space="0" w:color="auto"/>
        <w:bottom w:val="none" w:sz="0" w:space="0" w:color="auto"/>
        <w:right w:val="none" w:sz="0" w:space="0" w:color="auto"/>
      </w:divBdr>
    </w:div>
    <w:div w:id="472335999">
      <w:bodyDiv w:val="1"/>
      <w:marLeft w:val="0"/>
      <w:marRight w:val="0"/>
      <w:marTop w:val="0"/>
      <w:marBottom w:val="0"/>
      <w:divBdr>
        <w:top w:val="none" w:sz="0" w:space="0" w:color="auto"/>
        <w:left w:val="none" w:sz="0" w:space="0" w:color="auto"/>
        <w:bottom w:val="none" w:sz="0" w:space="0" w:color="auto"/>
        <w:right w:val="none" w:sz="0" w:space="0" w:color="auto"/>
      </w:divBdr>
    </w:div>
    <w:div w:id="515729103">
      <w:bodyDiv w:val="1"/>
      <w:marLeft w:val="0"/>
      <w:marRight w:val="0"/>
      <w:marTop w:val="0"/>
      <w:marBottom w:val="0"/>
      <w:divBdr>
        <w:top w:val="none" w:sz="0" w:space="0" w:color="auto"/>
        <w:left w:val="none" w:sz="0" w:space="0" w:color="auto"/>
        <w:bottom w:val="none" w:sz="0" w:space="0" w:color="auto"/>
        <w:right w:val="none" w:sz="0" w:space="0" w:color="auto"/>
      </w:divBdr>
    </w:div>
    <w:div w:id="530342206">
      <w:bodyDiv w:val="1"/>
      <w:marLeft w:val="0"/>
      <w:marRight w:val="0"/>
      <w:marTop w:val="0"/>
      <w:marBottom w:val="0"/>
      <w:divBdr>
        <w:top w:val="none" w:sz="0" w:space="0" w:color="auto"/>
        <w:left w:val="none" w:sz="0" w:space="0" w:color="auto"/>
        <w:bottom w:val="none" w:sz="0" w:space="0" w:color="auto"/>
        <w:right w:val="none" w:sz="0" w:space="0" w:color="auto"/>
      </w:divBdr>
    </w:div>
    <w:div w:id="582878572">
      <w:bodyDiv w:val="1"/>
      <w:marLeft w:val="0"/>
      <w:marRight w:val="0"/>
      <w:marTop w:val="0"/>
      <w:marBottom w:val="0"/>
      <w:divBdr>
        <w:top w:val="none" w:sz="0" w:space="0" w:color="auto"/>
        <w:left w:val="none" w:sz="0" w:space="0" w:color="auto"/>
        <w:bottom w:val="none" w:sz="0" w:space="0" w:color="auto"/>
        <w:right w:val="none" w:sz="0" w:space="0" w:color="auto"/>
      </w:divBdr>
    </w:div>
    <w:div w:id="590699546">
      <w:bodyDiv w:val="1"/>
      <w:marLeft w:val="0"/>
      <w:marRight w:val="0"/>
      <w:marTop w:val="0"/>
      <w:marBottom w:val="0"/>
      <w:divBdr>
        <w:top w:val="none" w:sz="0" w:space="0" w:color="auto"/>
        <w:left w:val="none" w:sz="0" w:space="0" w:color="auto"/>
        <w:bottom w:val="none" w:sz="0" w:space="0" w:color="auto"/>
        <w:right w:val="none" w:sz="0" w:space="0" w:color="auto"/>
      </w:divBdr>
    </w:div>
    <w:div w:id="683702381">
      <w:bodyDiv w:val="1"/>
      <w:marLeft w:val="0"/>
      <w:marRight w:val="0"/>
      <w:marTop w:val="0"/>
      <w:marBottom w:val="0"/>
      <w:divBdr>
        <w:top w:val="none" w:sz="0" w:space="0" w:color="auto"/>
        <w:left w:val="none" w:sz="0" w:space="0" w:color="auto"/>
        <w:bottom w:val="none" w:sz="0" w:space="0" w:color="auto"/>
        <w:right w:val="none" w:sz="0" w:space="0" w:color="auto"/>
      </w:divBdr>
    </w:div>
    <w:div w:id="684601978">
      <w:bodyDiv w:val="1"/>
      <w:marLeft w:val="0"/>
      <w:marRight w:val="0"/>
      <w:marTop w:val="0"/>
      <w:marBottom w:val="0"/>
      <w:divBdr>
        <w:top w:val="none" w:sz="0" w:space="0" w:color="auto"/>
        <w:left w:val="none" w:sz="0" w:space="0" w:color="auto"/>
        <w:bottom w:val="none" w:sz="0" w:space="0" w:color="auto"/>
        <w:right w:val="none" w:sz="0" w:space="0" w:color="auto"/>
      </w:divBdr>
    </w:div>
    <w:div w:id="714158078">
      <w:bodyDiv w:val="1"/>
      <w:marLeft w:val="0"/>
      <w:marRight w:val="0"/>
      <w:marTop w:val="0"/>
      <w:marBottom w:val="0"/>
      <w:divBdr>
        <w:top w:val="none" w:sz="0" w:space="0" w:color="auto"/>
        <w:left w:val="none" w:sz="0" w:space="0" w:color="auto"/>
        <w:bottom w:val="none" w:sz="0" w:space="0" w:color="auto"/>
        <w:right w:val="none" w:sz="0" w:space="0" w:color="auto"/>
      </w:divBdr>
    </w:div>
    <w:div w:id="871263310">
      <w:bodyDiv w:val="1"/>
      <w:marLeft w:val="0"/>
      <w:marRight w:val="0"/>
      <w:marTop w:val="0"/>
      <w:marBottom w:val="0"/>
      <w:divBdr>
        <w:top w:val="none" w:sz="0" w:space="0" w:color="auto"/>
        <w:left w:val="none" w:sz="0" w:space="0" w:color="auto"/>
        <w:bottom w:val="none" w:sz="0" w:space="0" w:color="auto"/>
        <w:right w:val="none" w:sz="0" w:space="0" w:color="auto"/>
      </w:divBdr>
    </w:div>
    <w:div w:id="949707558">
      <w:bodyDiv w:val="1"/>
      <w:marLeft w:val="0"/>
      <w:marRight w:val="0"/>
      <w:marTop w:val="0"/>
      <w:marBottom w:val="0"/>
      <w:divBdr>
        <w:top w:val="none" w:sz="0" w:space="0" w:color="auto"/>
        <w:left w:val="none" w:sz="0" w:space="0" w:color="auto"/>
        <w:bottom w:val="none" w:sz="0" w:space="0" w:color="auto"/>
        <w:right w:val="none" w:sz="0" w:space="0" w:color="auto"/>
      </w:divBdr>
    </w:div>
    <w:div w:id="964769855">
      <w:bodyDiv w:val="1"/>
      <w:marLeft w:val="0"/>
      <w:marRight w:val="0"/>
      <w:marTop w:val="0"/>
      <w:marBottom w:val="0"/>
      <w:divBdr>
        <w:top w:val="none" w:sz="0" w:space="0" w:color="auto"/>
        <w:left w:val="none" w:sz="0" w:space="0" w:color="auto"/>
        <w:bottom w:val="none" w:sz="0" w:space="0" w:color="auto"/>
        <w:right w:val="none" w:sz="0" w:space="0" w:color="auto"/>
      </w:divBdr>
    </w:div>
    <w:div w:id="995689757">
      <w:bodyDiv w:val="1"/>
      <w:marLeft w:val="0"/>
      <w:marRight w:val="0"/>
      <w:marTop w:val="0"/>
      <w:marBottom w:val="0"/>
      <w:divBdr>
        <w:top w:val="none" w:sz="0" w:space="0" w:color="auto"/>
        <w:left w:val="none" w:sz="0" w:space="0" w:color="auto"/>
        <w:bottom w:val="none" w:sz="0" w:space="0" w:color="auto"/>
        <w:right w:val="none" w:sz="0" w:space="0" w:color="auto"/>
      </w:divBdr>
    </w:div>
    <w:div w:id="1024941249">
      <w:bodyDiv w:val="1"/>
      <w:marLeft w:val="0"/>
      <w:marRight w:val="0"/>
      <w:marTop w:val="0"/>
      <w:marBottom w:val="0"/>
      <w:divBdr>
        <w:top w:val="none" w:sz="0" w:space="0" w:color="auto"/>
        <w:left w:val="none" w:sz="0" w:space="0" w:color="auto"/>
        <w:bottom w:val="none" w:sz="0" w:space="0" w:color="auto"/>
        <w:right w:val="none" w:sz="0" w:space="0" w:color="auto"/>
      </w:divBdr>
    </w:div>
    <w:div w:id="1034884255">
      <w:bodyDiv w:val="1"/>
      <w:marLeft w:val="0"/>
      <w:marRight w:val="0"/>
      <w:marTop w:val="0"/>
      <w:marBottom w:val="0"/>
      <w:divBdr>
        <w:top w:val="none" w:sz="0" w:space="0" w:color="auto"/>
        <w:left w:val="none" w:sz="0" w:space="0" w:color="auto"/>
        <w:bottom w:val="none" w:sz="0" w:space="0" w:color="auto"/>
        <w:right w:val="none" w:sz="0" w:space="0" w:color="auto"/>
      </w:divBdr>
    </w:div>
    <w:div w:id="1089229423">
      <w:bodyDiv w:val="1"/>
      <w:marLeft w:val="0"/>
      <w:marRight w:val="0"/>
      <w:marTop w:val="0"/>
      <w:marBottom w:val="0"/>
      <w:divBdr>
        <w:top w:val="none" w:sz="0" w:space="0" w:color="auto"/>
        <w:left w:val="none" w:sz="0" w:space="0" w:color="auto"/>
        <w:bottom w:val="none" w:sz="0" w:space="0" w:color="auto"/>
        <w:right w:val="none" w:sz="0" w:space="0" w:color="auto"/>
      </w:divBdr>
    </w:div>
    <w:div w:id="1093010830">
      <w:bodyDiv w:val="1"/>
      <w:marLeft w:val="0"/>
      <w:marRight w:val="0"/>
      <w:marTop w:val="0"/>
      <w:marBottom w:val="0"/>
      <w:divBdr>
        <w:top w:val="none" w:sz="0" w:space="0" w:color="auto"/>
        <w:left w:val="none" w:sz="0" w:space="0" w:color="auto"/>
        <w:bottom w:val="none" w:sz="0" w:space="0" w:color="auto"/>
        <w:right w:val="none" w:sz="0" w:space="0" w:color="auto"/>
      </w:divBdr>
    </w:div>
    <w:div w:id="1094741846">
      <w:bodyDiv w:val="1"/>
      <w:marLeft w:val="0"/>
      <w:marRight w:val="0"/>
      <w:marTop w:val="0"/>
      <w:marBottom w:val="0"/>
      <w:divBdr>
        <w:top w:val="none" w:sz="0" w:space="0" w:color="auto"/>
        <w:left w:val="none" w:sz="0" w:space="0" w:color="auto"/>
        <w:bottom w:val="none" w:sz="0" w:space="0" w:color="auto"/>
        <w:right w:val="none" w:sz="0" w:space="0" w:color="auto"/>
      </w:divBdr>
    </w:div>
    <w:div w:id="1101532895">
      <w:bodyDiv w:val="1"/>
      <w:marLeft w:val="0"/>
      <w:marRight w:val="0"/>
      <w:marTop w:val="0"/>
      <w:marBottom w:val="0"/>
      <w:divBdr>
        <w:top w:val="none" w:sz="0" w:space="0" w:color="auto"/>
        <w:left w:val="none" w:sz="0" w:space="0" w:color="auto"/>
        <w:bottom w:val="none" w:sz="0" w:space="0" w:color="auto"/>
        <w:right w:val="none" w:sz="0" w:space="0" w:color="auto"/>
      </w:divBdr>
    </w:div>
    <w:div w:id="1112015823">
      <w:bodyDiv w:val="1"/>
      <w:marLeft w:val="0"/>
      <w:marRight w:val="0"/>
      <w:marTop w:val="0"/>
      <w:marBottom w:val="0"/>
      <w:divBdr>
        <w:top w:val="none" w:sz="0" w:space="0" w:color="auto"/>
        <w:left w:val="none" w:sz="0" w:space="0" w:color="auto"/>
        <w:bottom w:val="none" w:sz="0" w:space="0" w:color="auto"/>
        <w:right w:val="none" w:sz="0" w:space="0" w:color="auto"/>
      </w:divBdr>
    </w:div>
    <w:div w:id="1244412321">
      <w:bodyDiv w:val="1"/>
      <w:marLeft w:val="0"/>
      <w:marRight w:val="0"/>
      <w:marTop w:val="0"/>
      <w:marBottom w:val="0"/>
      <w:divBdr>
        <w:top w:val="none" w:sz="0" w:space="0" w:color="auto"/>
        <w:left w:val="none" w:sz="0" w:space="0" w:color="auto"/>
        <w:bottom w:val="none" w:sz="0" w:space="0" w:color="auto"/>
        <w:right w:val="none" w:sz="0" w:space="0" w:color="auto"/>
      </w:divBdr>
    </w:div>
    <w:div w:id="1290667226">
      <w:bodyDiv w:val="1"/>
      <w:marLeft w:val="0"/>
      <w:marRight w:val="0"/>
      <w:marTop w:val="0"/>
      <w:marBottom w:val="0"/>
      <w:divBdr>
        <w:top w:val="none" w:sz="0" w:space="0" w:color="auto"/>
        <w:left w:val="none" w:sz="0" w:space="0" w:color="auto"/>
        <w:bottom w:val="none" w:sz="0" w:space="0" w:color="auto"/>
        <w:right w:val="none" w:sz="0" w:space="0" w:color="auto"/>
      </w:divBdr>
    </w:div>
    <w:div w:id="1304388063">
      <w:bodyDiv w:val="1"/>
      <w:marLeft w:val="0"/>
      <w:marRight w:val="0"/>
      <w:marTop w:val="0"/>
      <w:marBottom w:val="0"/>
      <w:divBdr>
        <w:top w:val="none" w:sz="0" w:space="0" w:color="auto"/>
        <w:left w:val="none" w:sz="0" w:space="0" w:color="auto"/>
        <w:bottom w:val="none" w:sz="0" w:space="0" w:color="auto"/>
        <w:right w:val="none" w:sz="0" w:space="0" w:color="auto"/>
      </w:divBdr>
    </w:div>
    <w:div w:id="1321468526">
      <w:bodyDiv w:val="1"/>
      <w:marLeft w:val="0"/>
      <w:marRight w:val="0"/>
      <w:marTop w:val="0"/>
      <w:marBottom w:val="0"/>
      <w:divBdr>
        <w:top w:val="none" w:sz="0" w:space="0" w:color="auto"/>
        <w:left w:val="none" w:sz="0" w:space="0" w:color="auto"/>
        <w:bottom w:val="none" w:sz="0" w:space="0" w:color="auto"/>
        <w:right w:val="none" w:sz="0" w:space="0" w:color="auto"/>
      </w:divBdr>
    </w:div>
    <w:div w:id="1326977257">
      <w:bodyDiv w:val="1"/>
      <w:marLeft w:val="0"/>
      <w:marRight w:val="0"/>
      <w:marTop w:val="0"/>
      <w:marBottom w:val="0"/>
      <w:divBdr>
        <w:top w:val="none" w:sz="0" w:space="0" w:color="auto"/>
        <w:left w:val="none" w:sz="0" w:space="0" w:color="auto"/>
        <w:bottom w:val="none" w:sz="0" w:space="0" w:color="auto"/>
        <w:right w:val="none" w:sz="0" w:space="0" w:color="auto"/>
      </w:divBdr>
    </w:div>
    <w:div w:id="1338314486">
      <w:bodyDiv w:val="1"/>
      <w:marLeft w:val="0"/>
      <w:marRight w:val="0"/>
      <w:marTop w:val="0"/>
      <w:marBottom w:val="0"/>
      <w:divBdr>
        <w:top w:val="none" w:sz="0" w:space="0" w:color="auto"/>
        <w:left w:val="none" w:sz="0" w:space="0" w:color="auto"/>
        <w:bottom w:val="none" w:sz="0" w:space="0" w:color="auto"/>
        <w:right w:val="none" w:sz="0" w:space="0" w:color="auto"/>
      </w:divBdr>
    </w:div>
    <w:div w:id="1399784701">
      <w:bodyDiv w:val="1"/>
      <w:marLeft w:val="0"/>
      <w:marRight w:val="0"/>
      <w:marTop w:val="0"/>
      <w:marBottom w:val="0"/>
      <w:divBdr>
        <w:top w:val="none" w:sz="0" w:space="0" w:color="auto"/>
        <w:left w:val="none" w:sz="0" w:space="0" w:color="auto"/>
        <w:bottom w:val="none" w:sz="0" w:space="0" w:color="auto"/>
        <w:right w:val="none" w:sz="0" w:space="0" w:color="auto"/>
      </w:divBdr>
    </w:div>
    <w:div w:id="1441337475">
      <w:bodyDiv w:val="1"/>
      <w:marLeft w:val="0"/>
      <w:marRight w:val="0"/>
      <w:marTop w:val="0"/>
      <w:marBottom w:val="0"/>
      <w:divBdr>
        <w:top w:val="none" w:sz="0" w:space="0" w:color="auto"/>
        <w:left w:val="none" w:sz="0" w:space="0" w:color="auto"/>
        <w:bottom w:val="none" w:sz="0" w:space="0" w:color="auto"/>
        <w:right w:val="none" w:sz="0" w:space="0" w:color="auto"/>
      </w:divBdr>
    </w:div>
    <w:div w:id="1519150199">
      <w:bodyDiv w:val="1"/>
      <w:marLeft w:val="0"/>
      <w:marRight w:val="0"/>
      <w:marTop w:val="0"/>
      <w:marBottom w:val="0"/>
      <w:divBdr>
        <w:top w:val="none" w:sz="0" w:space="0" w:color="auto"/>
        <w:left w:val="none" w:sz="0" w:space="0" w:color="auto"/>
        <w:bottom w:val="none" w:sz="0" w:space="0" w:color="auto"/>
        <w:right w:val="none" w:sz="0" w:space="0" w:color="auto"/>
      </w:divBdr>
    </w:div>
    <w:div w:id="1521620249">
      <w:bodyDiv w:val="1"/>
      <w:marLeft w:val="0"/>
      <w:marRight w:val="0"/>
      <w:marTop w:val="0"/>
      <w:marBottom w:val="0"/>
      <w:divBdr>
        <w:top w:val="none" w:sz="0" w:space="0" w:color="auto"/>
        <w:left w:val="none" w:sz="0" w:space="0" w:color="auto"/>
        <w:bottom w:val="none" w:sz="0" w:space="0" w:color="auto"/>
        <w:right w:val="none" w:sz="0" w:space="0" w:color="auto"/>
      </w:divBdr>
    </w:div>
    <w:div w:id="1530339807">
      <w:bodyDiv w:val="1"/>
      <w:marLeft w:val="0"/>
      <w:marRight w:val="0"/>
      <w:marTop w:val="0"/>
      <w:marBottom w:val="0"/>
      <w:divBdr>
        <w:top w:val="none" w:sz="0" w:space="0" w:color="auto"/>
        <w:left w:val="none" w:sz="0" w:space="0" w:color="auto"/>
        <w:bottom w:val="none" w:sz="0" w:space="0" w:color="auto"/>
        <w:right w:val="none" w:sz="0" w:space="0" w:color="auto"/>
      </w:divBdr>
    </w:div>
    <w:div w:id="1543248541">
      <w:bodyDiv w:val="1"/>
      <w:marLeft w:val="0"/>
      <w:marRight w:val="0"/>
      <w:marTop w:val="0"/>
      <w:marBottom w:val="0"/>
      <w:divBdr>
        <w:top w:val="none" w:sz="0" w:space="0" w:color="auto"/>
        <w:left w:val="none" w:sz="0" w:space="0" w:color="auto"/>
        <w:bottom w:val="none" w:sz="0" w:space="0" w:color="auto"/>
        <w:right w:val="none" w:sz="0" w:space="0" w:color="auto"/>
      </w:divBdr>
    </w:div>
    <w:div w:id="1560167570">
      <w:bodyDiv w:val="1"/>
      <w:marLeft w:val="0"/>
      <w:marRight w:val="0"/>
      <w:marTop w:val="0"/>
      <w:marBottom w:val="0"/>
      <w:divBdr>
        <w:top w:val="none" w:sz="0" w:space="0" w:color="auto"/>
        <w:left w:val="none" w:sz="0" w:space="0" w:color="auto"/>
        <w:bottom w:val="none" w:sz="0" w:space="0" w:color="auto"/>
        <w:right w:val="none" w:sz="0" w:space="0" w:color="auto"/>
      </w:divBdr>
      <w:divsChild>
        <w:div w:id="1104231864">
          <w:marLeft w:val="0"/>
          <w:marRight w:val="0"/>
          <w:marTop w:val="0"/>
          <w:marBottom w:val="0"/>
          <w:divBdr>
            <w:top w:val="none" w:sz="0" w:space="0" w:color="auto"/>
            <w:left w:val="none" w:sz="0" w:space="0" w:color="auto"/>
            <w:bottom w:val="none" w:sz="0" w:space="0" w:color="auto"/>
            <w:right w:val="none" w:sz="0" w:space="0" w:color="auto"/>
          </w:divBdr>
          <w:divsChild>
            <w:div w:id="1858615185">
              <w:marLeft w:val="0"/>
              <w:marRight w:val="0"/>
              <w:marTop w:val="0"/>
              <w:marBottom w:val="0"/>
              <w:divBdr>
                <w:top w:val="none" w:sz="0" w:space="0" w:color="auto"/>
                <w:left w:val="none" w:sz="0" w:space="0" w:color="auto"/>
                <w:bottom w:val="none" w:sz="0" w:space="0" w:color="auto"/>
                <w:right w:val="none" w:sz="0" w:space="0" w:color="auto"/>
              </w:divBdr>
              <w:divsChild>
                <w:div w:id="1709796132">
                  <w:marLeft w:val="0"/>
                  <w:marRight w:val="0"/>
                  <w:marTop w:val="0"/>
                  <w:marBottom w:val="0"/>
                  <w:divBdr>
                    <w:top w:val="none" w:sz="0" w:space="0" w:color="auto"/>
                    <w:left w:val="none" w:sz="0" w:space="0" w:color="auto"/>
                    <w:bottom w:val="none" w:sz="0" w:space="0" w:color="auto"/>
                    <w:right w:val="none" w:sz="0" w:space="0" w:color="auto"/>
                  </w:divBdr>
                  <w:divsChild>
                    <w:div w:id="655840778">
                      <w:marLeft w:val="0"/>
                      <w:marRight w:val="0"/>
                      <w:marTop w:val="0"/>
                      <w:marBottom w:val="0"/>
                      <w:divBdr>
                        <w:top w:val="none" w:sz="0" w:space="0" w:color="auto"/>
                        <w:left w:val="none" w:sz="0" w:space="0" w:color="auto"/>
                        <w:bottom w:val="none" w:sz="0" w:space="0" w:color="auto"/>
                        <w:right w:val="none" w:sz="0" w:space="0" w:color="auto"/>
                      </w:divBdr>
                      <w:divsChild>
                        <w:div w:id="173350038">
                          <w:marLeft w:val="0"/>
                          <w:marRight w:val="0"/>
                          <w:marTop w:val="0"/>
                          <w:marBottom w:val="0"/>
                          <w:divBdr>
                            <w:top w:val="none" w:sz="0" w:space="0" w:color="auto"/>
                            <w:left w:val="none" w:sz="0" w:space="0" w:color="auto"/>
                            <w:bottom w:val="none" w:sz="0" w:space="0" w:color="auto"/>
                            <w:right w:val="none" w:sz="0" w:space="0" w:color="auto"/>
                          </w:divBdr>
                          <w:divsChild>
                            <w:div w:id="556092188">
                              <w:marLeft w:val="0"/>
                              <w:marRight w:val="0"/>
                              <w:marTop w:val="0"/>
                              <w:marBottom w:val="0"/>
                              <w:divBdr>
                                <w:top w:val="none" w:sz="0" w:space="0" w:color="auto"/>
                                <w:left w:val="none" w:sz="0" w:space="0" w:color="auto"/>
                                <w:bottom w:val="none" w:sz="0" w:space="0" w:color="auto"/>
                                <w:right w:val="none" w:sz="0" w:space="0" w:color="auto"/>
                              </w:divBdr>
                              <w:divsChild>
                                <w:div w:id="1455520701">
                                  <w:marLeft w:val="0"/>
                                  <w:marRight w:val="0"/>
                                  <w:marTop w:val="0"/>
                                  <w:marBottom w:val="0"/>
                                  <w:divBdr>
                                    <w:top w:val="none" w:sz="0" w:space="0" w:color="auto"/>
                                    <w:left w:val="none" w:sz="0" w:space="0" w:color="auto"/>
                                    <w:bottom w:val="none" w:sz="0" w:space="0" w:color="auto"/>
                                    <w:right w:val="none" w:sz="0" w:space="0" w:color="auto"/>
                                  </w:divBdr>
                                  <w:divsChild>
                                    <w:div w:id="1685747993">
                                      <w:marLeft w:val="0"/>
                                      <w:marRight w:val="0"/>
                                      <w:marTop w:val="0"/>
                                      <w:marBottom w:val="0"/>
                                      <w:divBdr>
                                        <w:top w:val="single" w:sz="6" w:space="0" w:color="F5F5F5"/>
                                        <w:left w:val="single" w:sz="6" w:space="0" w:color="F5F5F5"/>
                                        <w:bottom w:val="single" w:sz="6" w:space="0" w:color="F5F5F5"/>
                                        <w:right w:val="single" w:sz="6" w:space="0" w:color="F5F5F5"/>
                                      </w:divBdr>
                                      <w:divsChild>
                                        <w:div w:id="1503815793">
                                          <w:marLeft w:val="0"/>
                                          <w:marRight w:val="0"/>
                                          <w:marTop w:val="0"/>
                                          <w:marBottom w:val="0"/>
                                          <w:divBdr>
                                            <w:top w:val="none" w:sz="0" w:space="0" w:color="auto"/>
                                            <w:left w:val="none" w:sz="0" w:space="0" w:color="auto"/>
                                            <w:bottom w:val="none" w:sz="0" w:space="0" w:color="auto"/>
                                            <w:right w:val="none" w:sz="0" w:space="0" w:color="auto"/>
                                          </w:divBdr>
                                          <w:divsChild>
                                            <w:div w:id="12250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4490235">
      <w:bodyDiv w:val="1"/>
      <w:marLeft w:val="0"/>
      <w:marRight w:val="0"/>
      <w:marTop w:val="0"/>
      <w:marBottom w:val="0"/>
      <w:divBdr>
        <w:top w:val="none" w:sz="0" w:space="0" w:color="auto"/>
        <w:left w:val="none" w:sz="0" w:space="0" w:color="auto"/>
        <w:bottom w:val="none" w:sz="0" w:space="0" w:color="auto"/>
        <w:right w:val="none" w:sz="0" w:space="0" w:color="auto"/>
      </w:divBdr>
    </w:div>
    <w:div w:id="1621449313">
      <w:bodyDiv w:val="1"/>
      <w:marLeft w:val="0"/>
      <w:marRight w:val="0"/>
      <w:marTop w:val="0"/>
      <w:marBottom w:val="0"/>
      <w:divBdr>
        <w:top w:val="none" w:sz="0" w:space="0" w:color="auto"/>
        <w:left w:val="none" w:sz="0" w:space="0" w:color="auto"/>
        <w:bottom w:val="none" w:sz="0" w:space="0" w:color="auto"/>
        <w:right w:val="none" w:sz="0" w:space="0" w:color="auto"/>
      </w:divBdr>
    </w:div>
    <w:div w:id="1628198004">
      <w:bodyDiv w:val="1"/>
      <w:marLeft w:val="0"/>
      <w:marRight w:val="0"/>
      <w:marTop w:val="0"/>
      <w:marBottom w:val="0"/>
      <w:divBdr>
        <w:top w:val="none" w:sz="0" w:space="0" w:color="auto"/>
        <w:left w:val="none" w:sz="0" w:space="0" w:color="auto"/>
        <w:bottom w:val="none" w:sz="0" w:space="0" w:color="auto"/>
        <w:right w:val="none" w:sz="0" w:space="0" w:color="auto"/>
      </w:divBdr>
    </w:div>
    <w:div w:id="1666323899">
      <w:bodyDiv w:val="1"/>
      <w:marLeft w:val="0"/>
      <w:marRight w:val="0"/>
      <w:marTop w:val="0"/>
      <w:marBottom w:val="0"/>
      <w:divBdr>
        <w:top w:val="none" w:sz="0" w:space="0" w:color="auto"/>
        <w:left w:val="none" w:sz="0" w:space="0" w:color="auto"/>
        <w:bottom w:val="none" w:sz="0" w:space="0" w:color="auto"/>
        <w:right w:val="none" w:sz="0" w:space="0" w:color="auto"/>
      </w:divBdr>
      <w:divsChild>
        <w:div w:id="50230663">
          <w:marLeft w:val="0"/>
          <w:marRight w:val="0"/>
          <w:marTop w:val="0"/>
          <w:marBottom w:val="0"/>
          <w:divBdr>
            <w:top w:val="none" w:sz="0" w:space="0" w:color="auto"/>
            <w:left w:val="none" w:sz="0" w:space="0" w:color="auto"/>
            <w:bottom w:val="none" w:sz="0" w:space="0" w:color="auto"/>
            <w:right w:val="none" w:sz="0" w:space="0" w:color="auto"/>
          </w:divBdr>
          <w:divsChild>
            <w:div w:id="35860597">
              <w:marLeft w:val="0"/>
              <w:marRight w:val="0"/>
              <w:marTop w:val="0"/>
              <w:marBottom w:val="0"/>
              <w:divBdr>
                <w:top w:val="none" w:sz="0" w:space="0" w:color="auto"/>
                <w:left w:val="none" w:sz="0" w:space="0" w:color="auto"/>
                <w:bottom w:val="none" w:sz="0" w:space="0" w:color="auto"/>
                <w:right w:val="none" w:sz="0" w:space="0" w:color="auto"/>
              </w:divBdr>
              <w:divsChild>
                <w:div w:id="33240882">
                  <w:marLeft w:val="0"/>
                  <w:marRight w:val="0"/>
                  <w:marTop w:val="0"/>
                  <w:marBottom w:val="0"/>
                  <w:divBdr>
                    <w:top w:val="none" w:sz="0" w:space="0" w:color="auto"/>
                    <w:left w:val="none" w:sz="0" w:space="0" w:color="auto"/>
                    <w:bottom w:val="none" w:sz="0" w:space="0" w:color="auto"/>
                    <w:right w:val="none" w:sz="0" w:space="0" w:color="auto"/>
                  </w:divBdr>
                  <w:divsChild>
                    <w:div w:id="1862938260">
                      <w:marLeft w:val="0"/>
                      <w:marRight w:val="0"/>
                      <w:marTop w:val="0"/>
                      <w:marBottom w:val="0"/>
                      <w:divBdr>
                        <w:top w:val="none" w:sz="0" w:space="0" w:color="auto"/>
                        <w:left w:val="none" w:sz="0" w:space="0" w:color="auto"/>
                        <w:bottom w:val="none" w:sz="0" w:space="0" w:color="auto"/>
                        <w:right w:val="none" w:sz="0" w:space="0" w:color="auto"/>
                      </w:divBdr>
                      <w:divsChild>
                        <w:div w:id="223373652">
                          <w:marLeft w:val="0"/>
                          <w:marRight w:val="0"/>
                          <w:marTop w:val="0"/>
                          <w:marBottom w:val="0"/>
                          <w:divBdr>
                            <w:top w:val="none" w:sz="0" w:space="0" w:color="auto"/>
                            <w:left w:val="none" w:sz="0" w:space="0" w:color="auto"/>
                            <w:bottom w:val="none" w:sz="0" w:space="0" w:color="auto"/>
                            <w:right w:val="none" w:sz="0" w:space="0" w:color="auto"/>
                          </w:divBdr>
                          <w:divsChild>
                            <w:div w:id="2139445057">
                              <w:marLeft w:val="0"/>
                              <w:marRight w:val="0"/>
                              <w:marTop w:val="0"/>
                              <w:marBottom w:val="0"/>
                              <w:divBdr>
                                <w:top w:val="none" w:sz="0" w:space="0" w:color="auto"/>
                                <w:left w:val="none" w:sz="0" w:space="0" w:color="auto"/>
                                <w:bottom w:val="none" w:sz="0" w:space="0" w:color="auto"/>
                                <w:right w:val="none" w:sz="0" w:space="0" w:color="auto"/>
                              </w:divBdr>
                              <w:divsChild>
                                <w:div w:id="2048329628">
                                  <w:marLeft w:val="0"/>
                                  <w:marRight w:val="0"/>
                                  <w:marTop w:val="0"/>
                                  <w:marBottom w:val="0"/>
                                  <w:divBdr>
                                    <w:top w:val="none" w:sz="0" w:space="0" w:color="auto"/>
                                    <w:left w:val="none" w:sz="0" w:space="0" w:color="auto"/>
                                    <w:bottom w:val="none" w:sz="0" w:space="0" w:color="auto"/>
                                    <w:right w:val="none" w:sz="0" w:space="0" w:color="auto"/>
                                  </w:divBdr>
                                  <w:divsChild>
                                    <w:div w:id="1491797356">
                                      <w:marLeft w:val="0"/>
                                      <w:marRight w:val="0"/>
                                      <w:marTop w:val="0"/>
                                      <w:marBottom w:val="0"/>
                                      <w:divBdr>
                                        <w:top w:val="single" w:sz="6" w:space="0" w:color="F5F5F5"/>
                                        <w:left w:val="single" w:sz="6" w:space="0" w:color="F5F5F5"/>
                                        <w:bottom w:val="single" w:sz="6" w:space="0" w:color="F5F5F5"/>
                                        <w:right w:val="single" w:sz="6" w:space="0" w:color="F5F5F5"/>
                                      </w:divBdr>
                                      <w:divsChild>
                                        <w:div w:id="642463900">
                                          <w:marLeft w:val="0"/>
                                          <w:marRight w:val="0"/>
                                          <w:marTop w:val="0"/>
                                          <w:marBottom w:val="0"/>
                                          <w:divBdr>
                                            <w:top w:val="none" w:sz="0" w:space="0" w:color="auto"/>
                                            <w:left w:val="none" w:sz="0" w:space="0" w:color="auto"/>
                                            <w:bottom w:val="none" w:sz="0" w:space="0" w:color="auto"/>
                                            <w:right w:val="none" w:sz="0" w:space="0" w:color="auto"/>
                                          </w:divBdr>
                                          <w:divsChild>
                                            <w:div w:id="110854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2364769">
      <w:bodyDiv w:val="1"/>
      <w:marLeft w:val="0"/>
      <w:marRight w:val="0"/>
      <w:marTop w:val="0"/>
      <w:marBottom w:val="0"/>
      <w:divBdr>
        <w:top w:val="none" w:sz="0" w:space="0" w:color="auto"/>
        <w:left w:val="none" w:sz="0" w:space="0" w:color="auto"/>
        <w:bottom w:val="none" w:sz="0" w:space="0" w:color="auto"/>
        <w:right w:val="none" w:sz="0" w:space="0" w:color="auto"/>
      </w:divBdr>
    </w:div>
    <w:div w:id="1753231941">
      <w:bodyDiv w:val="1"/>
      <w:marLeft w:val="0"/>
      <w:marRight w:val="0"/>
      <w:marTop w:val="0"/>
      <w:marBottom w:val="0"/>
      <w:divBdr>
        <w:top w:val="none" w:sz="0" w:space="0" w:color="auto"/>
        <w:left w:val="none" w:sz="0" w:space="0" w:color="auto"/>
        <w:bottom w:val="none" w:sz="0" w:space="0" w:color="auto"/>
        <w:right w:val="none" w:sz="0" w:space="0" w:color="auto"/>
      </w:divBdr>
      <w:divsChild>
        <w:div w:id="1339429995">
          <w:marLeft w:val="0"/>
          <w:marRight w:val="0"/>
          <w:marTop w:val="0"/>
          <w:marBottom w:val="0"/>
          <w:divBdr>
            <w:top w:val="none" w:sz="0" w:space="0" w:color="auto"/>
            <w:left w:val="none" w:sz="0" w:space="0" w:color="auto"/>
            <w:bottom w:val="none" w:sz="0" w:space="0" w:color="auto"/>
            <w:right w:val="none" w:sz="0" w:space="0" w:color="auto"/>
          </w:divBdr>
          <w:divsChild>
            <w:div w:id="526069355">
              <w:marLeft w:val="0"/>
              <w:marRight w:val="0"/>
              <w:marTop w:val="0"/>
              <w:marBottom w:val="0"/>
              <w:divBdr>
                <w:top w:val="none" w:sz="0" w:space="0" w:color="auto"/>
                <w:left w:val="none" w:sz="0" w:space="0" w:color="auto"/>
                <w:bottom w:val="none" w:sz="0" w:space="0" w:color="auto"/>
                <w:right w:val="none" w:sz="0" w:space="0" w:color="auto"/>
              </w:divBdr>
              <w:divsChild>
                <w:div w:id="1417284453">
                  <w:marLeft w:val="0"/>
                  <w:marRight w:val="0"/>
                  <w:marTop w:val="0"/>
                  <w:marBottom w:val="0"/>
                  <w:divBdr>
                    <w:top w:val="none" w:sz="0" w:space="0" w:color="auto"/>
                    <w:left w:val="none" w:sz="0" w:space="0" w:color="auto"/>
                    <w:bottom w:val="none" w:sz="0" w:space="0" w:color="auto"/>
                    <w:right w:val="none" w:sz="0" w:space="0" w:color="auto"/>
                  </w:divBdr>
                  <w:divsChild>
                    <w:div w:id="2001880685">
                      <w:marLeft w:val="0"/>
                      <w:marRight w:val="0"/>
                      <w:marTop w:val="0"/>
                      <w:marBottom w:val="0"/>
                      <w:divBdr>
                        <w:top w:val="none" w:sz="0" w:space="0" w:color="auto"/>
                        <w:left w:val="none" w:sz="0" w:space="0" w:color="auto"/>
                        <w:bottom w:val="none" w:sz="0" w:space="0" w:color="auto"/>
                        <w:right w:val="none" w:sz="0" w:space="0" w:color="auto"/>
                      </w:divBdr>
                      <w:divsChild>
                        <w:div w:id="1186485974">
                          <w:marLeft w:val="0"/>
                          <w:marRight w:val="0"/>
                          <w:marTop w:val="0"/>
                          <w:marBottom w:val="0"/>
                          <w:divBdr>
                            <w:top w:val="none" w:sz="0" w:space="0" w:color="auto"/>
                            <w:left w:val="none" w:sz="0" w:space="0" w:color="auto"/>
                            <w:bottom w:val="none" w:sz="0" w:space="0" w:color="auto"/>
                            <w:right w:val="none" w:sz="0" w:space="0" w:color="auto"/>
                          </w:divBdr>
                          <w:divsChild>
                            <w:div w:id="1841002369">
                              <w:marLeft w:val="0"/>
                              <w:marRight w:val="0"/>
                              <w:marTop w:val="0"/>
                              <w:marBottom w:val="0"/>
                              <w:divBdr>
                                <w:top w:val="none" w:sz="0" w:space="0" w:color="auto"/>
                                <w:left w:val="none" w:sz="0" w:space="0" w:color="auto"/>
                                <w:bottom w:val="none" w:sz="0" w:space="0" w:color="auto"/>
                                <w:right w:val="none" w:sz="0" w:space="0" w:color="auto"/>
                              </w:divBdr>
                              <w:divsChild>
                                <w:div w:id="1761171668">
                                  <w:marLeft w:val="0"/>
                                  <w:marRight w:val="0"/>
                                  <w:marTop w:val="0"/>
                                  <w:marBottom w:val="0"/>
                                  <w:divBdr>
                                    <w:top w:val="none" w:sz="0" w:space="0" w:color="auto"/>
                                    <w:left w:val="none" w:sz="0" w:space="0" w:color="auto"/>
                                    <w:bottom w:val="none" w:sz="0" w:space="0" w:color="auto"/>
                                    <w:right w:val="none" w:sz="0" w:space="0" w:color="auto"/>
                                  </w:divBdr>
                                  <w:divsChild>
                                    <w:div w:id="1250237194">
                                      <w:marLeft w:val="0"/>
                                      <w:marRight w:val="0"/>
                                      <w:marTop w:val="0"/>
                                      <w:marBottom w:val="0"/>
                                      <w:divBdr>
                                        <w:top w:val="single" w:sz="6" w:space="0" w:color="F5F5F5"/>
                                        <w:left w:val="single" w:sz="6" w:space="0" w:color="F5F5F5"/>
                                        <w:bottom w:val="single" w:sz="6" w:space="0" w:color="F5F5F5"/>
                                        <w:right w:val="single" w:sz="6" w:space="0" w:color="F5F5F5"/>
                                      </w:divBdr>
                                      <w:divsChild>
                                        <w:div w:id="1520971885">
                                          <w:marLeft w:val="0"/>
                                          <w:marRight w:val="0"/>
                                          <w:marTop w:val="0"/>
                                          <w:marBottom w:val="0"/>
                                          <w:divBdr>
                                            <w:top w:val="none" w:sz="0" w:space="0" w:color="auto"/>
                                            <w:left w:val="none" w:sz="0" w:space="0" w:color="auto"/>
                                            <w:bottom w:val="none" w:sz="0" w:space="0" w:color="auto"/>
                                            <w:right w:val="none" w:sz="0" w:space="0" w:color="auto"/>
                                          </w:divBdr>
                                          <w:divsChild>
                                            <w:div w:id="18599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1561182">
      <w:bodyDiv w:val="1"/>
      <w:marLeft w:val="0"/>
      <w:marRight w:val="0"/>
      <w:marTop w:val="0"/>
      <w:marBottom w:val="0"/>
      <w:divBdr>
        <w:top w:val="none" w:sz="0" w:space="0" w:color="auto"/>
        <w:left w:val="none" w:sz="0" w:space="0" w:color="auto"/>
        <w:bottom w:val="none" w:sz="0" w:space="0" w:color="auto"/>
        <w:right w:val="none" w:sz="0" w:space="0" w:color="auto"/>
      </w:divBdr>
    </w:div>
    <w:div w:id="1812868589">
      <w:bodyDiv w:val="1"/>
      <w:marLeft w:val="0"/>
      <w:marRight w:val="0"/>
      <w:marTop w:val="0"/>
      <w:marBottom w:val="0"/>
      <w:divBdr>
        <w:top w:val="none" w:sz="0" w:space="0" w:color="auto"/>
        <w:left w:val="none" w:sz="0" w:space="0" w:color="auto"/>
        <w:bottom w:val="none" w:sz="0" w:space="0" w:color="auto"/>
        <w:right w:val="none" w:sz="0" w:space="0" w:color="auto"/>
      </w:divBdr>
    </w:div>
    <w:div w:id="1847860406">
      <w:bodyDiv w:val="1"/>
      <w:marLeft w:val="0"/>
      <w:marRight w:val="0"/>
      <w:marTop w:val="0"/>
      <w:marBottom w:val="0"/>
      <w:divBdr>
        <w:top w:val="none" w:sz="0" w:space="0" w:color="auto"/>
        <w:left w:val="none" w:sz="0" w:space="0" w:color="auto"/>
        <w:bottom w:val="none" w:sz="0" w:space="0" w:color="auto"/>
        <w:right w:val="none" w:sz="0" w:space="0" w:color="auto"/>
      </w:divBdr>
    </w:div>
    <w:div w:id="1944989889">
      <w:bodyDiv w:val="1"/>
      <w:marLeft w:val="0"/>
      <w:marRight w:val="0"/>
      <w:marTop w:val="0"/>
      <w:marBottom w:val="0"/>
      <w:divBdr>
        <w:top w:val="none" w:sz="0" w:space="0" w:color="auto"/>
        <w:left w:val="none" w:sz="0" w:space="0" w:color="auto"/>
        <w:bottom w:val="none" w:sz="0" w:space="0" w:color="auto"/>
        <w:right w:val="none" w:sz="0" w:space="0" w:color="auto"/>
      </w:divBdr>
    </w:div>
    <w:div w:id="1948809306">
      <w:bodyDiv w:val="1"/>
      <w:marLeft w:val="0"/>
      <w:marRight w:val="0"/>
      <w:marTop w:val="0"/>
      <w:marBottom w:val="0"/>
      <w:divBdr>
        <w:top w:val="none" w:sz="0" w:space="0" w:color="auto"/>
        <w:left w:val="none" w:sz="0" w:space="0" w:color="auto"/>
        <w:bottom w:val="none" w:sz="0" w:space="0" w:color="auto"/>
        <w:right w:val="none" w:sz="0" w:space="0" w:color="auto"/>
      </w:divBdr>
    </w:div>
    <w:div w:id="1954363696">
      <w:bodyDiv w:val="1"/>
      <w:marLeft w:val="0"/>
      <w:marRight w:val="0"/>
      <w:marTop w:val="0"/>
      <w:marBottom w:val="0"/>
      <w:divBdr>
        <w:top w:val="none" w:sz="0" w:space="0" w:color="auto"/>
        <w:left w:val="none" w:sz="0" w:space="0" w:color="auto"/>
        <w:bottom w:val="none" w:sz="0" w:space="0" w:color="auto"/>
        <w:right w:val="none" w:sz="0" w:space="0" w:color="auto"/>
      </w:divBdr>
    </w:div>
    <w:div w:id="2072923282">
      <w:bodyDiv w:val="1"/>
      <w:marLeft w:val="0"/>
      <w:marRight w:val="0"/>
      <w:marTop w:val="0"/>
      <w:marBottom w:val="0"/>
      <w:divBdr>
        <w:top w:val="none" w:sz="0" w:space="0" w:color="auto"/>
        <w:left w:val="none" w:sz="0" w:space="0" w:color="auto"/>
        <w:bottom w:val="none" w:sz="0" w:space="0" w:color="auto"/>
        <w:right w:val="none" w:sz="0" w:space="0" w:color="auto"/>
      </w:divBdr>
    </w:div>
    <w:div w:id="2078166692">
      <w:bodyDiv w:val="1"/>
      <w:marLeft w:val="0"/>
      <w:marRight w:val="0"/>
      <w:marTop w:val="0"/>
      <w:marBottom w:val="0"/>
      <w:divBdr>
        <w:top w:val="none" w:sz="0" w:space="0" w:color="auto"/>
        <w:left w:val="none" w:sz="0" w:space="0" w:color="auto"/>
        <w:bottom w:val="none" w:sz="0" w:space="0" w:color="auto"/>
        <w:right w:val="none" w:sz="0" w:space="0" w:color="auto"/>
      </w:divBdr>
    </w:div>
    <w:div w:id="2118060023">
      <w:bodyDiv w:val="1"/>
      <w:marLeft w:val="0"/>
      <w:marRight w:val="0"/>
      <w:marTop w:val="0"/>
      <w:marBottom w:val="0"/>
      <w:divBdr>
        <w:top w:val="none" w:sz="0" w:space="0" w:color="auto"/>
        <w:left w:val="none" w:sz="0" w:space="0" w:color="auto"/>
        <w:bottom w:val="none" w:sz="0" w:space="0" w:color="auto"/>
        <w:right w:val="none" w:sz="0" w:space="0" w:color="auto"/>
      </w:divBdr>
    </w:div>
    <w:div w:id="2123911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ghersi@argeninta.org.ar" TargetMode="External"/><Relationship Id="rId13" Type="http://schemas.openxmlformats.org/officeDocument/2006/relationships/hyperlink" Target="mailto:oghersi@argeninta.org.ar" TargetMode="External"/><Relationship Id="rId18" Type="http://schemas.openxmlformats.org/officeDocument/2006/relationships/hyperlink" Target="mailto:jamigo@federcitrus.org" TargetMode="External"/><Relationship Id="rId26" Type="http://schemas.openxmlformats.org/officeDocument/2006/relationships/hyperlink" Target="https://revistas.unc.edu.ar/index.php/acteconomica" TargetMode="Externa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5.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guirre.maximo@inta.gob.ar" TargetMode="External"/><Relationship Id="rId17" Type="http://schemas.openxmlformats.org/officeDocument/2006/relationships/hyperlink" Target="mailto:dnpv@senasa.gob.ar" TargetMode="External"/><Relationship Id="rId25" Type="http://schemas.openxmlformats.org/officeDocument/2006/relationships/footer" Target="footer2.xml"/><Relationship Id="rId33" Type="http://schemas.openxmlformats.org/officeDocument/2006/relationships/image" Target="media/image4.emf"/><Relationship Id="rId38"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mailto:renanlopez_m@hotmail.com" TargetMode="External"/><Relationship Id="rId20" Type="http://schemas.openxmlformats.org/officeDocument/2006/relationships/header" Target="header1.xml"/><Relationship Id="rId29" Type="http://schemas.openxmlformats.org/officeDocument/2006/relationships/hyperlink" Target="http://inia.uy/Documentos/P%C3%BAblicos/INIA%20Salto%20Grande/2017/2017_12_04_citrucultura/Resumen_Jornada_Citricultura_4.12.2017.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iancola.silvana@inta.gob.ar" TargetMode="External"/><Relationship Id="rId24" Type="http://schemas.openxmlformats.org/officeDocument/2006/relationships/header" Target="header2.xml"/><Relationship Id="rId32" Type="http://schemas.openxmlformats.org/officeDocument/2006/relationships/hyperlink" Target="mailto:mllanfranco@gmail.com" TargetMode="External"/><Relationship Id="rId37" Type="http://schemas.openxmlformats.org/officeDocument/2006/relationships/image" Target="media/image8.png"/><Relationship Id="rId40"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mailto:cwlosek@hotmail.com" TargetMode="External"/><Relationship Id="rId23" Type="http://schemas.openxmlformats.org/officeDocument/2006/relationships/image" Target="media/image3.emf"/><Relationship Id="rId28" Type="http://schemas.openxmlformats.org/officeDocument/2006/relationships/hyperlink" Target="http://inia.uy/Documentos/P%C3%BAblicos/INIA%20Salto%20Grande/2017/2017_12_04_citrucultura/Resumen_Jornada_Citricultura_4.12.2017.pdf" TargetMode="External"/><Relationship Id="rId36" Type="http://schemas.openxmlformats.org/officeDocument/2006/relationships/image" Target="media/image7.png"/><Relationship Id="rId10" Type="http://schemas.openxmlformats.org/officeDocument/2006/relationships/hyperlink" Target="mailto:presidencia@inta.gob.ar" TargetMode="External"/><Relationship Id="rId19" Type="http://schemas.openxmlformats.org/officeDocument/2006/relationships/hyperlink" Target="mailto:mllanfranco@gmail.com" TargetMode="External"/><Relationship Id="rId31" Type="http://schemas.openxmlformats.org/officeDocument/2006/relationships/hyperlink" Target="mailto:jamigo@federcitrus.org"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mailto:jbuenahora@inia.org.uy" TargetMode="External"/><Relationship Id="rId22" Type="http://schemas.openxmlformats.org/officeDocument/2006/relationships/image" Target="media/image2.emf"/><Relationship Id="rId27" Type="http://schemas.openxmlformats.org/officeDocument/2006/relationships/hyperlink" Target="http://inta.gob.ar/documentos/estudios-socioeconomicos-de-la-adopcion-de-tecnologia" TargetMode="External"/><Relationship Id="rId30" Type="http://schemas.openxmlformats.org/officeDocument/2006/relationships/hyperlink" Target="http://inia.uy/Documentos/P%C3%BAblicos/INIA%20Salto%20Grande/2017/2017_12_04_citrucultura/Resumen_Jornada_Citricultura_4.12.2017.pdf" TargetMode="External"/><Relationship Id="rId35"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inta.gob.ar/documentos/taller-participativo-con-actores-del-sector-citricola-en-chajari-entre-rios-acordando-problemas-y-acciones" TargetMode="External"/><Relationship Id="rId3" Type="http://schemas.openxmlformats.org/officeDocument/2006/relationships/hyperlink" Target="http://www.senasa.gob.ar/cadena-vegetal/frutales/produccion-primaria/programas-fitosanitarios/hlb" TargetMode="External"/><Relationship Id="rId7" Type="http://schemas.openxmlformats.org/officeDocument/2006/relationships/hyperlink" Target="https://inta.gob.ar/documentos/construccion-colectiva-de-conocimiento" TargetMode="External"/><Relationship Id="rId2" Type="http://schemas.openxmlformats.org/officeDocument/2006/relationships/hyperlink" Target="http://www.federcitrus.org/estadisticas/" TargetMode="External"/><Relationship Id="rId1" Type="http://schemas.openxmlformats.org/officeDocument/2006/relationships/hyperlink" Target="http://www.cosave.org/sites/default/files/paginas/adjuntos/PLAN%20REGIONAL%20DE%20CONTENCION%20DEL%20HUANGLONGBING%20DE%20LOS%20CITRICOS%20(HLB).pdf" TargetMode="External"/><Relationship Id="rId6" Type="http://schemas.openxmlformats.org/officeDocument/2006/relationships/hyperlink" Target="https://inta.gob.ar/sites/default/files/inta_costo_hlb_corrientes_2016.pdf" TargetMode="External"/><Relationship Id="rId5" Type="http://schemas.openxmlformats.org/officeDocument/2006/relationships/hyperlink" Target="https://inta.gob.ar/documentos/evaluacion-de-impactos-de-la-tecnologia-de-riego-por-goteo-estudio-de-caso" TargetMode="External"/><Relationship Id="rId10" Type="http://schemas.openxmlformats.org/officeDocument/2006/relationships/hyperlink" Target="http://www.senasa.gob.ar/cadena-vegetal/frutales/produccion-primaria/programas-fitosanitarios/hlb" TargetMode="External"/><Relationship Id="rId4" Type="http://schemas.openxmlformats.org/officeDocument/2006/relationships/hyperlink" Target="http://www.ine.gob.bo/index.php/notas-de-prensa-y-monitoreo/item/1019-mandarina-y-naranja-principales-cultivos-citricos-en-bolivia" TargetMode="External"/><Relationship Id="rId9" Type="http://schemas.openxmlformats.org/officeDocument/2006/relationships/hyperlink" Target="https://inta.gob.ar/sites/default/files/inta-informehlb_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7DAB6-25EE-44FF-B092-3FE6F0B28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13902</Words>
  <Characters>76462</Characters>
  <Application>Microsoft Office Word</Application>
  <DocSecurity>0</DocSecurity>
  <Lines>637</Lines>
  <Paragraphs>180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Inter-American Development Bank</Company>
  <LinksUpToDate>false</LinksUpToDate>
  <CharactersWithSpaces>90184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Yolanda Strachan</dc:creator>
  <cp:lastModifiedBy>Saini, Eugenia Maria de la Cruz</cp:lastModifiedBy>
  <cp:revision>3</cp:revision>
  <cp:lastPrinted>2017-07-28T20:37:00Z</cp:lastPrinted>
  <dcterms:created xsi:type="dcterms:W3CDTF">2018-07-20T21:44:00Z</dcterms:created>
  <dcterms:modified xsi:type="dcterms:W3CDTF">2018-07-24T20:30:00Z</dcterms:modified>
</cp:coreProperties>
</file>