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7CC" w:rsidRPr="00EB77CC" w:rsidRDefault="00EB77CC" w:rsidP="00EB77CC">
      <w:pPr>
        <w:autoSpaceDE w:val="0"/>
        <w:autoSpaceDN w:val="0"/>
        <w:adjustRightInd w:val="0"/>
        <w:spacing w:after="0" w:line="240" w:lineRule="auto"/>
        <w:jc w:val="center"/>
        <w:rPr>
          <w:rFonts w:ascii="Candara" w:hAnsi="Candara"/>
          <w:b/>
          <w:color w:val="2F5496" w:themeColor="accent5" w:themeShade="BF"/>
          <w:sz w:val="28"/>
        </w:rPr>
      </w:pPr>
      <w:bookmarkStart w:id="0" w:name="_GoBack"/>
      <w:bookmarkEnd w:id="0"/>
      <w:r w:rsidRPr="00EB77CC">
        <w:rPr>
          <w:rFonts w:ascii="Candara" w:hAnsi="Candara"/>
          <w:b/>
          <w:color w:val="2F5496" w:themeColor="accent5" w:themeShade="BF"/>
          <w:sz w:val="28"/>
        </w:rPr>
        <w:t>RESUMEN EJECUTIVO</w:t>
      </w:r>
    </w:p>
    <w:p w:rsidR="00EB77CC" w:rsidRDefault="00EB77CC" w:rsidP="00EB77CC">
      <w:pPr>
        <w:autoSpaceDE w:val="0"/>
        <w:autoSpaceDN w:val="0"/>
        <w:adjustRightInd w:val="0"/>
        <w:spacing w:after="0" w:line="240" w:lineRule="auto"/>
        <w:jc w:val="both"/>
        <w:rPr>
          <w:rFonts w:ascii="Candara" w:hAnsi="Candara"/>
        </w:rPr>
      </w:pPr>
    </w:p>
    <w:p w:rsidR="00CA5E78" w:rsidRPr="00C76864" w:rsidRDefault="00CA5E78" w:rsidP="00EB77CC">
      <w:pPr>
        <w:autoSpaceDE w:val="0"/>
        <w:autoSpaceDN w:val="0"/>
        <w:adjustRightInd w:val="0"/>
        <w:spacing w:after="0" w:line="240" w:lineRule="auto"/>
        <w:jc w:val="both"/>
        <w:rPr>
          <w:rFonts w:ascii="Candara" w:hAnsi="Candara"/>
        </w:rPr>
      </w:pPr>
      <w:r w:rsidRPr="00CA5E78">
        <w:rPr>
          <w:rFonts w:ascii="Candara" w:hAnsi="Candara"/>
        </w:rPr>
        <w:t>Dentro de los documentos</w:t>
      </w:r>
      <w:r>
        <w:rPr>
          <w:rFonts w:ascii="Candara" w:hAnsi="Candara"/>
        </w:rPr>
        <w:t xml:space="preserve"> enviados</w:t>
      </w:r>
      <w:r w:rsidR="00527031">
        <w:rPr>
          <w:rFonts w:ascii="Candara" w:hAnsi="Candara"/>
        </w:rPr>
        <w:t>,</w:t>
      </w:r>
      <w:r>
        <w:rPr>
          <w:rFonts w:ascii="Candara" w:hAnsi="Candara"/>
        </w:rPr>
        <w:t xml:space="preserve"> encontrará</w:t>
      </w:r>
      <w:r w:rsidRPr="00CA5E78">
        <w:rPr>
          <w:rFonts w:ascii="Candara" w:hAnsi="Candara"/>
        </w:rPr>
        <w:t xml:space="preserve"> estudios donde se realiza un estimado de residuos de  algunas frutas (mora, lulo, maracuyá, tomate de árbol y guayaba), estos </w:t>
      </w:r>
      <w:r w:rsidRPr="00C76864">
        <w:rPr>
          <w:rFonts w:ascii="Candara" w:hAnsi="Candara"/>
        </w:rPr>
        <w:t>residuos se componen de cáscaras, semillas,</w:t>
      </w:r>
      <w:r>
        <w:rPr>
          <w:rFonts w:ascii="Candara" w:hAnsi="Candara"/>
        </w:rPr>
        <w:t xml:space="preserve"> </w:t>
      </w:r>
      <w:r w:rsidRPr="00C76864">
        <w:rPr>
          <w:rFonts w:ascii="Candara" w:hAnsi="Candara"/>
        </w:rPr>
        <w:t>vástagos y de pulpa deteriorada ya sea por causas</w:t>
      </w:r>
      <w:r>
        <w:rPr>
          <w:rFonts w:ascii="Candara" w:hAnsi="Candara"/>
        </w:rPr>
        <w:t xml:space="preserve"> </w:t>
      </w:r>
      <w:r w:rsidRPr="00C76864">
        <w:rPr>
          <w:rFonts w:ascii="Candara" w:hAnsi="Candara"/>
        </w:rPr>
        <w:t xml:space="preserve">físicas (golpes, cortes, etc.) </w:t>
      </w:r>
      <w:proofErr w:type="spellStart"/>
      <w:r w:rsidRPr="00C76864">
        <w:rPr>
          <w:rFonts w:ascii="Candara" w:hAnsi="Candara"/>
        </w:rPr>
        <w:t>ó</w:t>
      </w:r>
      <w:proofErr w:type="spellEnd"/>
      <w:r w:rsidRPr="00C76864">
        <w:rPr>
          <w:rFonts w:ascii="Candara" w:hAnsi="Candara"/>
        </w:rPr>
        <w:t xml:space="preserve"> microbiológicas</w:t>
      </w:r>
      <w:r>
        <w:rPr>
          <w:rFonts w:ascii="Candara" w:hAnsi="Candara"/>
        </w:rPr>
        <w:t xml:space="preserve"> y </w:t>
      </w:r>
      <w:r w:rsidRPr="00C76864">
        <w:rPr>
          <w:rFonts w:ascii="Candara" w:hAnsi="Candara"/>
        </w:rPr>
        <w:t>presenta</w:t>
      </w:r>
      <w:r>
        <w:rPr>
          <w:rFonts w:ascii="Candara" w:hAnsi="Candara"/>
        </w:rPr>
        <w:t>n</w:t>
      </w:r>
      <w:r w:rsidRPr="00C76864">
        <w:rPr>
          <w:rFonts w:ascii="Candara" w:hAnsi="Candara"/>
        </w:rPr>
        <w:t xml:space="preserve"> un gran</w:t>
      </w:r>
      <w:r>
        <w:rPr>
          <w:rFonts w:ascii="Candara" w:hAnsi="Candara"/>
        </w:rPr>
        <w:t xml:space="preserve"> </w:t>
      </w:r>
      <w:r w:rsidRPr="00C76864">
        <w:rPr>
          <w:rFonts w:ascii="Candara" w:hAnsi="Candara"/>
        </w:rPr>
        <w:t>potencial para el aprovechamiento en alimentación</w:t>
      </w:r>
      <w:r>
        <w:rPr>
          <w:rFonts w:ascii="Candara" w:hAnsi="Candara"/>
        </w:rPr>
        <w:t xml:space="preserve"> </w:t>
      </w:r>
      <w:r w:rsidRPr="00C76864">
        <w:rPr>
          <w:rFonts w:ascii="Candara" w:hAnsi="Candara"/>
        </w:rPr>
        <w:t>animal, producción de energía, obtención de</w:t>
      </w:r>
      <w:r>
        <w:rPr>
          <w:rFonts w:ascii="Candara" w:hAnsi="Candara"/>
        </w:rPr>
        <w:t xml:space="preserve"> </w:t>
      </w:r>
      <w:r w:rsidRPr="00C76864">
        <w:rPr>
          <w:rFonts w:ascii="Candara" w:hAnsi="Candara"/>
        </w:rPr>
        <w:t>compuestos químicos, aceites esenciales,</w:t>
      </w:r>
      <w:r>
        <w:rPr>
          <w:rFonts w:ascii="Candara" w:hAnsi="Candara"/>
        </w:rPr>
        <w:t xml:space="preserve"> </w:t>
      </w:r>
      <w:r w:rsidRPr="00C76864">
        <w:rPr>
          <w:rFonts w:ascii="Candara" w:hAnsi="Candara"/>
        </w:rPr>
        <w:t xml:space="preserve">combustibles, </w:t>
      </w:r>
      <w:proofErr w:type="spellStart"/>
      <w:r w:rsidRPr="00C76864">
        <w:rPr>
          <w:rFonts w:ascii="Candara" w:hAnsi="Candara"/>
        </w:rPr>
        <w:t>etc</w:t>
      </w:r>
      <w:proofErr w:type="spellEnd"/>
      <w:r>
        <w:rPr>
          <w:rStyle w:val="Refdenotaalpie"/>
          <w:rFonts w:ascii="Candara" w:hAnsi="Candara"/>
        </w:rPr>
        <w:footnoteReference w:id="1"/>
      </w:r>
      <w:r w:rsidRPr="00C76864">
        <w:rPr>
          <w:rFonts w:ascii="Candara" w:hAnsi="Candara"/>
        </w:rPr>
        <w:t xml:space="preserve">. </w:t>
      </w:r>
      <w:r>
        <w:rPr>
          <w:rFonts w:ascii="Candara" w:hAnsi="Candara"/>
        </w:rPr>
        <w:t xml:space="preserve">Un ejemplo de esta estimación se aprecia en la tabal 1 y se puede ahondar en el documento “Residuos del proyecto </w:t>
      </w:r>
      <w:r w:rsidRPr="00CA5E78">
        <w:rPr>
          <w:rFonts w:ascii="Candara" w:hAnsi="Candara"/>
        </w:rPr>
        <w:t>Modelo de plataforma para el aprovechamiento</w:t>
      </w:r>
      <w:r>
        <w:rPr>
          <w:rFonts w:ascii="Candara" w:hAnsi="Candara"/>
        </w:rPr>
        <w:t xml:space="preserve"> FTG-RF 1330 RG”</w:t>
      </w:r>
    </w:p>
    <w:p w:rsidR="00CA5E78" w:rsidRPr="00C76864" w:rsidRDefault="00CA5E78" w:rsidP="00EB77CC">
      <w:pPr>
        <w:spacing w:after="0" w:line="240" w:lineRule="auto"/>
        <w:jc w:val="both"/>
        <w:rPr>
          <w:rFonts w:ascii="Candara" w:hAnsi="Candara"/>
        </w:rPr>
      </w:pPr>
    </w:p>
    <w:tbl>
      <w:tblPr>
        <w:tblStyle w:val="Tablaconcuadrcul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268"/>
        <w:gridCol w:w="2268"/>
        <w:gridCol w:w="2552"/>
      </w:tblGrid>
      <w:tr w:rsidR="00CA5E78" w:rsidRPr="004E1C20" w:rsidTr="00F01996">
        <w:tc>
          <w:tcPr>
            <w:tcW w:w="1696" w:type="dxa"/>
            <w:tcBorders>
              <w:top w:val="single" w:sz="4" w:space="0" w:color="auto"/>
              <w:bottom w:val="single" w:sz="4" w:space="0" w:color="auto"/>
            </w:tcBorders>
          </w:tcPr>
          <w:p w:rsidR="00CA5E78" w:rsidRPr="004E1C20" w:rsidRDefault="00CA5E78" w:rsidP="00EB77CC">
            <w:pPr>
              <w:jc w:val="both"/>
              <w:rPr>
                <w:rFonts w:ascii="Candara" w:hAnsi="Candara"/>
                <w:b/>
                <w:sz w:val="20"/>
              </w:rPr>
            </w:pPr>
            <w:r w:rsidRPr="004E1C20">
              <w:rPr>
                <w:rFonts w:ascii="Candara" w:hAnsi="Candara"/>
                <w:b/>
                <w:sz w:val="20"/>
              </w:rPr>
              <w:t>Fruta</w:t>
            </w:r>
          </w:p>
        </w:tc>
        <w:tc>
          <w:tcPr>
            <w:tcW w:w="2268" w:type="dxa"/>
            <w:tcBorders>
              <w:top w:val="single" w:sz="4" w:space="0" w:color="auto"/>
              <w:bottom w:val="single" w:sz="4" w:space="0" w:color="auto"/>
            </w:tcBorders>
          </w:tcPr>
          <w:p w:rsidR="00CA5E78" w:rsidRPr="004E1C20" w:rsidRDefault="00CA5E78" w:rsidP="00EB77CC">
            <w:pPr>
              <w:jc w:val="both"/>
              <w:rPr>
                <w:rFonts w:ascii="Candara" w:hAnsi="Candara"/>
                <w:b/>
                <w:sz w:val="20"/>
              </w:rPr>
            </w:pPr>
            <w:r w:rsidRPr="004E1C20">
              <w:rPr>
                <w:rFonts w:ascii="Candara" w:hAnsi="Candara"/>
                <w:b/>
                <w:sz w:val="20"/>
              </w:rPr>
              <w:t>Producción anual (Ton)</w:t>
            </w:r>
            <w:r>
              <w:rPr>
                <w:rStyle w:val="Refdenotaalpie"/>
                <w:rFonts w:ascii="Candara" w:hAnsi="Candara"/>
                <w:b/>
                <w:sz w:val="20"/>
              </w:rPr>
              <w:footnoteReference w:id="2"/>
            </w:r>
          </w:p>
        </w:tc>
        <w:tc>
          <w:tcPr>
            <w:tcW w:w="2268" w:type="dxa"/>
            <w:tcBorders>
              <w:top w:val="single" w:sz="4" w:space="0" w:color="auto"/>
              <w:bottom w:val="single" w:sz="4" w:space="0" w:color="auto"/>
            </w:tcBorders>
          </w:tcPr>
          <w:p w:rsidR="00CA5E78" w:rsidRPr="004E1C20" w:rsidRDefault="00CA5E78" w:rsidP="00EB77CC">
            <w:pPr>
              <w:jc w:val="both"/>
              <w:rPr>
                <w:rFonts w:ascii="Candara" w:hAnsi="Candara"/>
                <w:b/>
                <w:sz w:val="20"/>
              </w:rPr>
            </w:pPr>
            <w:r w:rsidRPr="004E1C20">
              <w:rPr>
                <w:rFonts w:ascii="Candara" w:hAnsi="Candara"/>
                <w:b/>
                <w:sz w:val="20"/>
              </w:rPr>
              <w:t>Estimación residuos (%)</w:t>
            </w:r>
          </w:p>
        </w:tc>
        <w:tc>
          <w:tcPr>
            <w:tcW w:w="2552" w:type="dxa"/>
            <w:tcBorders>
              <w:top w:val="single" w:sz="4" w:space="0" w:color="auto"/>
              <w:bottom w:val="single" w:sz="4" w:space="0" w:color="auto"/>
            </w:tcBorders>
          </w:tcPr>
          <w:p w:rsidR="00CA5E78" w:rsidRPr="004E1C20" w:rsidRDefault="00CA5E78" w:rsidP="00EB77CC">
            <w:pPr>
              <w:jc w:val="both"/>
              <w:rPr>
                <w:rFonts w:ascii="Candara" w:hAnsi="Candara"/>
                <w:b/>
                <w:sz w:val="20"/>
              </w:rPr>
            </w:pPr>
            <w:r w:rsidRPr="004E1C20">
              <w:rPr>
                <w:rFonts w:ascii="Candara" w:hAnsi="Candara"/>
                <w:b/>
                <w:sz w:val="20"/>
              </w:rPr>
              <w:t>Estimación residuos (Ton)</w:t>
            </w:r>
          </w:p>
        </w:tc>
      </w:tr>
      <w:tr w:rsidR="00CA5E78" w:rsidRPr="004E1C20" w:rsidTr="00F01996">
        <w:tc>
          <w:tcPr>
            <w:tcW w:w="1696" w:type="dxa"/>
            <w:tcBorders>
              <w:top w:val="single" w:sz="4" w:space="0" w:color="auto"/>
            </w:tcBorders>
          </w:tcPr>
          <w:p w:rsidR="00CA5E78" w:rsidRPr="004E1C20" w:rsidRDefault="00CA5E78" w:rsidP="00EB77CC">
            <w:pPr>
              <w:jc w:val="both"/>
              <w:rPr>
                <w:rFonts w:ascii="Candara" w:hAnsi="Candara"/>
                <w:sz w:val="20"/>
              </w:rPr>
            </w:pPr>
            <w:r w:rsidRPr="004E1C20">
              <w:rPr>
                <w:rFonts w:ascii="Candara" w:hAnsi="Candara"/>
                <w:sz w:val="20"/>
              </w:rPr>
              <w:t>Mora</w:t>
            </w:r>
          </w:p>
        </w:tc>
        <w:tc>
          <w:tcPr>
            <w:tcW w:w="2268" w:type="dxa"/>
            <w:tcBorders>
              <w:top w:val="single" w:sz="4" w:space="0" w:color="auto"/>
            </w:tcBorders>
          </w:tcPr>
          <w:p w:rsidR="00CA5E78" w:rsidRPr="004E1C20" w:rsidRDefault="00CA5E78" w:rsidP="00EB77CC">
            <w:pPr>
              <w:jc w:val="both"/>
              <w:rPr>
                <w:rFonts w:ascii="Candara" w:hAnsi="Candara"/>
                <w:sz w:val="20"/>
              </w:rPr>
            </w:pPr>
            <w:r w:rsidRPr="004E1C20">
              <w:rPr>
                <w:rFonts w:ascii="Candara" w:hAnsi="Candara"/>
                <w:sz w:val="20"/>
              </w:rPr>
              <w:t>24.644</w:t>
            </w:r>
          </w:p>
        </w:tc>
        <w:tc>
          <w:tcPr>
            <w:tcW w:w="2268" w:type="dxa"/>
            <w:tcBorders>
              <w:top w:val="single" w:sz="4" w:space="0" w:color="auto"/>
            </w:tcBorders>
          </w:tcPr>
          <w:p w:rsidR="00CA5E78" w:rsidRPr="004E1C20" w:rsidRDefault="00CA5E78" w:rsidP="00EB77CC">
            <w:pPr>
              <w:jc w:val="both"/>
              <w:rPr>
                <w:rFonts w:ascii="Candara" w:hAnsi="Candara"/>
                <w:sz w:val="20"/>
              </w:rPr>
            </w:pPr>
            <w:r w:rsidRPr="004E1C20">
              <w:rPr>
                <w:rFonts w:ascii="Candara" w:hAnsi="Candara"/>
                <w:sz w:val="20"/>
              </w:rPr>
              <w:t>20</w:t>
            </w:r>
            <w:r>
              <w:rPr>
                <w:rStyle w:val="Refdenotaalpie"/>
                <w:rFonts w:ascii="Candara" w:hAnsi="Candara"/>
                <w:sz w:val="20"/>
              </w:rPr>
              <w:footnoteReference w:id="3"/>
            </w:r>
          </w:p>
        </w:tc>
        <w:tc>
          <w:tcPr>
            <w:tcW w:w="2552" w:type="dxa"/>
            <w:tcBorders>
              <w:top w:val="single" w:sz="4" w:space="0" w:color="auto"/>
            </w:tcBorders>
            <w:vAlign w:val="bottom"/>
          </w:tcPr>
          <w:p w:rsidR="00CA5E78" w:rsidRPr="004E1C20" w:rsidRDefault="00CA5E78" w:rsidP="00EB77CC">
            <w:pPr>
              <w:jc w:val="both"/>
              <w:rPr>
                <w:rFonts w:ascii="Candara" w:hAnsi="Candara"/>
                <w:sz w:val="20"/>
              </w:rPr>
            </w:pPr>
            <w:r w:rsidRPr="004E1C20">
              <w:rPr>
                <w:rFonts w:ascii="Candara" w:hAnsi="Candara"/>
                <w:sz w:val="20"/>
              </w:rPr>
              <w:t>4.928,8</w:t>
            </w:r>
          </w:p>
        </w:tc>
      </w:tr>
      <w:tr w:rsidR="00CA5E78" w:rsidRPr="004E1C20" w:rsidTr="00F01996">
        <w:tc>
          <w:tcPr>
            <w:tcW w:w="1696" w:type="dxa"/>
          </w:tcPr>
          <w:p w:rsidR="00CA5E78" w:rsidRPr="004E1C20" w:rsidRDefault="00CA5E78" w:rsidP="00EB77CC">
            <w:pPr>
              <w:jc w:val="both"/>
              <w:rPr>
                <w:rFonts w:ascii="Candara" w:hAnsi="Candara"/>
                <w:sz w:val="20"/>
              </w:rPr>
            </w:pPr>
            <w:r w:rsidRPr="004E1C20">
              <w:rPr>
                <w:rFonts w:ascii="Candara" w:hAnsi="Candara"/>
                <w:sz w:val="20"/>
              </w:rPr>
              <w:t xml:space="preserve">Lulo </w:t>
            </w:r>
          </w:p>
        </w:tc>
        <w:tc>
          <w:tcPr>
            <w:tcW w:w="2268" w:type="dxa"/>
          </w:tcPr>
          <w:p w:rsidR="00CA5E78" w:rsidRPr="004E1C20" w:rsidRDefault="00CA5E78" w:rsidP="00EB77CC">
            <w:pPr>
              <w:jc w:val="both"/>
              <w:rPr>
                <w:rFonts w:ascii="Candara" w:hAnsi="Candara"/>
                <w:sz w:val="20"/>
              </w:rPr>
            </w:pPr>
            <w:r w:rsidRPr="004E1C20">
              <w:rPr>
                <w:rFonts w:ascii="Candara" w:hAnsi="Candara"/>
                <w:sz w:val="20"/>
              </w:rPr>
              <w:t>12.974</w:t>
            </w:r>
          </w:p>
        </w:tc>
        <w:tc>
          <w:tcPr>
            <w:tcW w:w="2268" w:type="dxa"/>
          </w:tcPr>
          <w:p w:rsidR="00CA5E78" w:rsidRPr="004E1C20" w:rsidRDefault="00CA5E78" w:rsidP="00EB77CC">
            <w:pPr>
              <w:jc w:val="both"/>
              <w:rPr>
                <w:rFonts w:ascii="Candara" w:hAnsi="Candara"/>
                <w:sz w:val="20"/>
              </w:rPr>
            </w:pPr>
            <w:r w:rsidRPr="004E1C20">
              <w:rPr>
                <w:rFonts w:ascii="Candara" w:hAnsi="Candara"/>
                <w:sz w:val="20"/>
              </w:rPr>
              <w:t>7.03</w:t>
            </w:r>
            <w:r>
              <w:rPr>
                <w:rStyle w:val="Refdenotaalpie"/>
                <w:rFonts w:ascii="Candara" w:hAnsi="Candara"/>
                <w:sz w:val="20"/>
              </w:rPr>
              <w:footnoteReference w:id="4"/>
            </w:r>
          </w:p>
        </w:tc>
        <w:tc>
          <w:tcPr>
            <w:tcW w:w="2552" w:type="dxa"/>
            <w:vAlign w:val="bottom"/>
          </w:tcPr>
          <w:p w:rsidR="00CA5E78" w:rsidRPr="004E1C20" w:rsidRDefault="00CA5E78" w:rsidP="00EB77CC">
            <w:pPr>
              <w:jc w:val="both"/>
              <w:rPr>
                <w:rFonts w:ascii="Candara" w:hAnsi="Candara"/>
                <w:sz w:val="20"/>
              </w:rPr>
            </w:pPr>
            <w:r w:rsidRPr="004E1C20">
              <w:rPr>
                <w:rFonts w:ascii="Candara" w:hAnsi="Candara"/>
                <w:sz w:val="20"/>
              </w:rPr>
              <w:t>912,0722</w:t>
            </w:r>
          </w:p>
        </w:tc>
      </w:tr>
      <w:tr w:rsidR="00CA5E78" w:rsidRPr="004E1C20" w:rsidTr="00F01996">
        <w:tc>
          <w:tcPr>
            <w:tcW w:w="1696" w:type="dxa"/>
          </w:tcPr>
          <w:p w:rsidR="00CA5E78" w:rsidRPr="004E1C20" w:rsidRDefault="00CA5E78" w:rsidP="00EB77CC">
            <w:pPr>
              <w:jc w:val="both"/>
              <w:rPr>
                <w:rFonts w:ascii="Candara" w:hAnsi="Candara"/>
                <w:sz w:val="20"/>
              </w:rPr>
            </w:pPr>
            <w:r w:rsidRPr="004E1C20">
              <w:rPr>
                <w:rFonts w:ascii="Candara" w:hAnsi="Candara"/>
                <w:sz w:val="20"/>
              </w:rPr>
              <w:t>Maracuyá</w:t>
            </w:r>
          </w:p>
        </w:tc>
        <w:tc>
          <w:tcPr>
            <w:tcW w:w="2268" w:type="dxa"/>
          </w:tcPr>
          <w:p w:rsidR="00CA5E78" w:rsidRPr="004E1C20" w:rsidRDefault="00CA5E78" w:rsidP="00EB77CC">
            <w:pPr>
              <w:jc w:val="both"/>
              <w:rPr>
                <w:rFonts w:ascii="Candara" w:hAnsi="Candara"/>
                <w:sz w:val="20"/>
              </w:rPr>
            </w:pPr>
            <w:r w:rsidRPr="004E1C20">
              <w:rPr>
                <w:rFonts w:ascii="Candara" w:hAnsi="Candara"/>
                <w:sz w:val="20"/>
              </w:rPr>
              <w:t>7.388</w:t>
            </w:r>
          </w:p>
        </w:tc>
        <w:tc>
          <w:tcPr>
            <w:tcW w:w="2268" w:type="dxa"/>
          </w:tcPr>
          <w:p w:rsidR="00CA5E78" w:rsidRPr="004E1C20" w:rsidRDefault="00CA5E78" w:rsidP="00EB77CC">
            <w:pPr>
              <w:jc w:val="both"/>
              <w:rPr>
                <w:rFonts w:ascii="Candara" w:hAnsi="Candara"/>
                <w:sz w:val="20"/>
              </w:rPr>
            </w:pPr>
            <w:r w:rsidRPr="004E1C20">
              <w:rPr>
                <w:rFonts w:ascii="Candara" w:hAnsi="Candara"/>
                <w:sz w:val="20"/>
              </w:rPr>
              <w:t>65</w:t>
            </w:r>
            <w:r>
              <w:rPr>
                <w:rStyle w:val="Refdenotaalpie"/>
                <w:rFonts w:ascii="Candara" w:hAnsi="Candara"/>
                <w:sz w:val="20"/>
              </w:rPr>
              <w:footnoteReference w:id="5"/>
            </w:r>
          </w:p>
        </w:tc>
        <w:tc>
          <w:tcPr>
            <w:tcW w:w="2552" w:type="dxa"/>
            <w:vAlign w:val="bottom"/>
          </w:tcPr>
          <w:p w:rsidR="00CA5E78" w:rsidRPr="004E1C20" w:rsidRDefault="00CA5E78" w:rsidP="00EB77CC">
            <w:pPr>
              <w:jc w:val="both"/>
              <w:rPr>
                <w:rFonts w:ascii="Candara" w:hAnsi="Candara"/>
                <w:sz w:val="20"/>
              </w:rPr>
            </w:pPr>
            <w:r w:rsidRPr="004E1C20">
              <w:rPr>
                <w:rFonts w:ascii="Candara" w:hAnsi="Candara"/>
                <w:sz w:val="20"/>
              </w:rPr>
              <w:t>4.802,2</w:t>
            </w:r>
          </w:p>
        </w:tc>
      </w:tr>
      <w:tr w:rsidR="00CA5E78" w:rsidRPr="004E1C20" w:rsidTr="00F01996">
        <w:tc>
          <w:tcPr>
            <w:tcW w:w="1696" w:type="dxa"/>
          </w:tcPr>
          <w:p w:rsidR="00CA5E78" w:rsidRPr="004E1C20" w:rsidRDefault="00CA5E78" w:rsidP="00EB77CC">
            <w:pPr>
              <w:jc w:val="both"/>
              <w:rPr>
                <w:rFonts w:ascii="Candara" w:hAnsi="Candara"/>
                <w:sz w:val="20"/>
              </w:rPr>
            </w:pPr>
            <w:r w:rsidRPr="004E1C20">
              <w:rPr>
                <w:rFonts w:ascii="Candara" w:hAnsi="Candara"/>
                <w:sz w:val="20"/>
              </w:rPr>
              <w:t>Guayaba</w:t>
            </w:r>
          </w:p>
        </w:tc>
        <w:tc>
          <w:tcPr>
            <w:tcW w:w="2268" w:type="dxa"/>
          </w:tcPr>
          <w:p w:rsidR="00CA5E78" w:rsidRPr="004E1C20" w:rsidRDefault="00CA5E78" w:rsidP="00EB77CC">
            <w:pPr>
              <w:jc w:val="both"/>
              <w:rPr>
                <w:rFonts w:ascii="Candara" w:hAnsi="Candara"/>
                <w:sz w:val="20"/>
              </w:rPr>
            </w:pPr>
            <w:r w:rsidRPr="004E1C20">
              <w:rPr>
                <w:rFonts w:ascii="Candara" w:hAnsi="Candara"/>
                <w:sz w:val="20"/>
              </w:rPr>
              <w:t>15.294</w:t>
            </w:r>
          </w:p>
        </w:tc>
        <w:tc>
          <w:tcPr>
            <w:tcW w:w="2268" w:type="dxa"/>
          </w:tcPr>
          <w:p w:rsidR="00CA5E78" w:rsidRPr="004E1C20" w:rsidRDefault="00CA5E78" w:rsidP="00EB77CC">
            <w:pPr>
              <w:jc w:val="both"/>
              <w:rPr>
                <w:rFonts w:ascii="Candara" w:hAnsi="Candara"/>
                <w:sz w:val="20"/>
              </w:rPr>
            </w:pPr>
            <w:r w:rsidRPr="004E1C20">
              <w:rPr>
                <w:rFonts w:ascii="Candara" w:hAnsi="Candara"/>
                <w:sz w:val="20"/>
              </w:rPr>
              <w:t>12</w:t>
            </w:r>
            <w:r>
              <w:rPr>
                <w:rStyle w:val="Refdenotaalpie"/>
                <w:rFonts w:ascii="Candara" w:hAnsi="Candara"/>
                <w:sz w:val="20"/>
              </w:rPr>
              <w:footnoteReference w:id="6"/>
            </w:r>
          </w:p>
        </w:tc>
        <w:tc>
          <w:tcPr>
            <w:tcW w:w="2552" w:type="dxa"/>
            <w:vAlign w:val="bottom"/>
          </w:tcPr>
          <w:p w:rsidR="00CA5E78" w:rsidRPr="004E1C20" w:rsidRDefault="00CA5E78" w:rsidP="00EB77CC">
            <w:pPr>
              <w:jc w:val="both"/>
              <w:rPr>
                <w:rFonts w:ascii="Candara" w:hAnsi="Candara"/>
                <w:sz w:val="20"/>
              </w:rPr>
            </w:pPr>
            <w:r w:rsidRPr="004E1C20">
              <w:rPr>
                <w:rFonts w:ascii="Candara" w:hAnsi="Candara"/>
                <w:sz w:val="20"/>
              </w:rPr>
              <w:t>1.835,28</w:t>
            </w:r>
          </w:p>
        </w:tc>
      </w:tr>
      <w:tr w:rsidR="00CA5E78" w:rsidRPr="004E1C20" w:rsidTr="00F01996">
        <w:tc>
          <w:tcPr>
            <w:tcW w:w="1696" w:type="dxa"/>
            <w:tcBorders>
              <w:bottom w:val="single" w:sz="4" w:space="0" w:color="auto"/>
            </w:tcBorders>
          </w:tcPr>
          <w:p w:rsidR="00CA5E78" w:rsidRPr="004E1C20" w:rsidRDefault="00CA5E78" w:rsidP="00EB77CC">
            <w:pPr>
              <w:jc w:val="both"/>
              <w:rPr>
                <w:rFonts w:ascii="Candara" w:hAnsi="Candara"/>
                <w:sz w:val="20"/>
              </w:rPr>
            </w:pPr>
            <w:r w:rsidRPr="004E1C20">
              <w:rPr>
                <w:rFonts w:ascii="Candara" w:hAnsi="Candara"/>
                <w:sz w:val="20"/>
              </w:rPr>
              <w:t>Tomate de árbol</w:t>
            </w:r>
          </w:p>
        </w:tc>
        <w:tc>
          <w:tcPr>
            <w:tcW w:w="2268" w:type="dxa"/>
            <w:tcBorders>
              <w:bottom w:val="single" w:sz="4" w:space="0" w:color="auto"/>
            </w:tcBorders>
          </w:tcPr>
          <w:p w:rsidR="00CA5E78" w:rsidRPr="004E1C20" w:rsidRDefault="00CA5E78" w:rsidP="00EB77CC">
            <w:pPr>
              <w:jc w:val="both"/>
              <w:rPr>
                <w:rFonts w:ascii="Candara" w:hAnsi="Candara"/>
                <w:sz w:val="20"/>
              </w:rPr>
            </w:pPr>
            <w:r w:rsidRPr="004E1C20">
              <w:rPr>
                <w:rFonts w:ascii="Candara" w:hAnsi="Candara"/>
                <w:sz w:val="20"/>
              </w:rPr>
              <w:t>67.118</w:t>
            </w:r>
          </w:p>
        </w:tc>
        <w:tc>
          <w:tcPr>
            <w:tcW w:w="2268" w:type="dxa"/>
            <w:tcBorders>
              <w:bottom w:val="single" w:sz="4" w:space="0" w:color="auto"/>
            </w:tcBorders>
          </w:tcPr>
          <w:p w:rsidR="00CA5E78" w:rsidRPr="004E1C20" w:rsidRDefault="00CA5E78" w:rsidP="00EB77CC">
            <w:pPr>
              <w:jc w:val="both"/>
              <w:rPr>
                <w:rFonts w:ascii="Candara" w:hAnsi="Candara"/>
                <w:sz w:val="20"/>
              </w:rPr>
            </w:pPr>
            <w:r w:rsidRPr="004E1C20">
              <w:rPr>
                <w:rFonts w:ascii="Candara" w:hAnsi="Candara"/>
                <w:sz w:val="20"/>
              </w:rPr>
              <w:t>16</w:t>
            </w:r>
            <w:r>
              <w:rPr>
                <w:rStyle w:val="Refdenotaalpie"/>
                <w:rFonts w:ascii="Candara" w:hAnsi="Candara"/>
                <w:sz w:val="20"/>
              </w:rPr>
              <w:footnoteReference w:id="7"/>
            </w:r>
          </w:p>
        </w:tc>
        <w:tc>
          <w:tcPr>
            <w:tcW w:w="2552" w:type="dxa"/>
            <w:tcBorders>
              <w:bottom w:val="single" w:sz="4" w:space="0" w:color="auto"/>
            </w:tcBorders>
            <w:vAlign w:val="bottom"/>
          </w:tcPr>
          <w:p w:rsidR="00CA5E78" w:rsidRPr="004E1C20" w:rsidRDefault="00CA5E78" w:rsidP="00EB77CC">
            <w:pPr>
              <w:jc w:val="both"/>
              <w:rPr>
                <w:rFonts w:ascii="Candara" w:hAnsi="Candara"/>
                <w:sz w:val="20"/>
              </w:rPr>
            </w:pPr>
            <w:r w:rsidRPr="004E1C20">
              <w:rPr>
                <w:rFonts w:ascii="Candara" w:hAnsi="Candara"/>
                <w:sz w:val="20"/>
              </w:rPr>
              <w:t>1.0738,88</w:t>
            </w:r>
          </w:p>
        </w:tc>
      </w:tr>
    </w:tbl>
    <w:p w:rsidR="00CA5E78" w:rsidRPr="002F3B1E" w:rsidRDefault="00CA5E78" w:rsidP="00EB77CC">
      <w:pPr>
        <w:spacing w:after="0" w:line="240" w:lineRule="auto"/>
        <w:jc w:val="both"/>
        <w:rPr>
          <w:rFonts w:ascii="Candara" w:hAnsi="Candara"/>
          <w:sz w:val="20"/>
        </w:rPr>
      </w:pPr>
      <w:r w:rsidRPr="002F3B1E">
        <w:rPr>
          <w:rFonts w:ascii="Candara" w:hAnsi="Candara"/>
          <w:b/>
          <w:sz w:val="20"/>
        </w:rPr>
        <w:t xml:space="preserve">Tabla </w:t>
      </w:r>
      <w:r>
        <w:rPr>
          <w:rFonts w:ascii="Candara" w:hAnsi="Candara"/>
          <w:b/>
          <w:sz w:val="20"/>
        </w:rPr>
        <w:t>1</w:t>
      </w:r>
      <w:r w:rsidRPr="002F3B1E">
        <w:rPr>
          <w:rFonts w:ascii="Candara" w:hAnsi="Candara"/>
          <w:sz w:val="20"/>
        </w:rPr>
        <w:t>. Producción anual y estimación de residuos de algunos frutales andinos</w:t>
      </w:r>
    </w:p>
    <w:p w:rsidR="00CA5E78" w:rsidRDefault="00CA5E78" w:rsidP="00EB77CC">
      <w:pPr>
        <w:spacing w:after="0" w:line="240" w:lineRule="auto"/>
        <w:jc w:val="both"/>
        <w:rPr>
          <w:rFonts w:ascii="Candara" w:hAnsi="Candara"/>
          <w:sz w:val="24"/>
        </w:rPr>
      </w:pPr>
    </w:p>
    <w:p w:rsidR="00CA5E78" w:rsidRDefault="00527031" w:rsidP="00EB77CC">
      <w:pPr>
        <w:spacing w:after="0" w:line="240" w:lineRule="auto"/>
        <w:jc w:val="both"/>
        <w:rPr>
          <w:rFonts w:ascii="Candara" w:hAnsi="Candara"/>
        </w:rPr>
      </w:pPr>
      <w:proofErr w:type="spellStart"/>
      <w:r>
        <w:rPr>
          <w:rFonts w:ascii="Candara" w:hAnsi="Candara"/>
        </w:rPr>
        <w:t>Ademas</w:t>
      </w:r>
      <w:proofErr w:type="spellEnd"/>
      <w:r>
        <w:rPr>
          <w:rFonts w:ascii="Candara" w:hAnsi="Candara"/>
        </w:rPr>
        <w:t>,</w:t>
      </w:r>
      <w:r w:rsidR="00CA5E78">
        <w:rPr>
          <w:rFonts w:ascii="Candara" w:hAnsi="Candara"/>
        </w:rPr>
        <w:t xml:space="preserve"> se</w:t>
      </w:r>
      <w:r w:rsidR="00CA5E78" w:rsidRPr="007C56DD">
        <w:rPr>
          <w:rFonts w:ascii="Candara" w:hAnsi="Candara"/>
        </w:rPr>
        <w:t xml:space="preserve"> </w:t>
      </w:r>
      <w:r w:rsidR="00CA5E78">
        <w:rPr>
          <w:rFonts w:ascii="Candara" w:hAnsi="Candara"/>
        </w:rPr>
        <w:t xml:space="preserve">valoró por separado las diferentes cadenas  de frutales y se estudió las posibles alternativas de aprovechamiento de residuos, un ejemplo se puede ver en la figura 1, donde se muestra el detalle de la cadena de guayaba y algunos usos de sus residuos, para las otras frutas trabajadas en el proyecto se puede revisar el mismo documento referenciado anteriormente y además  </w:t>
      </w:r>
      <w:r w:rsidR="00EB77CC">
        <w:rPr>
          <w:rFonts w:ascii="Candara" w:hAnsi="Candara"/>
        </w:rPr>
        <w:t xml:space="preserve">en </w:t>
      </w:r>
      <w:r w:rsidR="00CA5E78">
        <w:rPr>
          <w:rFonts w:ascii="Candara" w:hAnsi="Candara"/>
        </w:rPr>
        <w:t>un capítulo</w:t>
      </w:r>
      <w:r w:rsidR="00EB77CC">
        <w:rPr>
          <w:rFonts w:ascii="Candara" w:hAnsi="Candara"/>
        </w:rPr>
        <w:t xml:space="preserve"> de libro, </w:t>
      </w:r>
      <w:r w:rsidR="00CA5E78">
        <w:rPr>
          <w:rFonts w:ascii="Candara" w:hAnsi="Candara"/>
        </w:rPr>
        <w:t xml:space="preserve"> una tesis </w:t>
      </w:r>
      <w:r w:rsidR="00EB77CC">
        <w:rPr>
          <w:rFonts w:ascii="Candara" w:hAnsi="Candara"/>
        </w:rPr>
        <w:t xml:space="preserve"> de maestría y una cartilla </w:t>
      </w:r>
      <w:r w:rsidR="00CA5E78">
        <w:rPr>
          <w:rFonts w:ascii="Candara" w:hAnsi="Candara"/>
        </w:rPr>
        <w:t xml:space="preserve">que se adjuntan titulados “Elaboración y caracterización de </w:t>
      </w:r>
      <w:proofErr w:type="spellStart"/>
      <w:r w:rsidR="00CA5E78">
        <w:rPr>
          <w:rFonts w:ascii="Candara" w:hAnsi="Candara"/>
        </w:rPr>
        <w:t>biocompuestos</w:t>
      </w:r>
      <w:proofErr w:type="spellEnd"/>
      <w:r w:rsidR="00CA5E78">
        <w:rPr>
          <w:rFonts w:ascii="Candara" w:hAnsi="Candara"/>
        </w:rPr>
        <w:t xml:space="preserve"> con residuos </w:t>
      </w:r>
      <w:proofErr w:type="spellStart"/>
      <w:r w:rsidR="00CA5E78">
        <w:rPr>
          <w:rFonts w:ascii="Candara" w:hAnsi="Candara"/>
        </w:rPr>
        <w:t>lignocelulósicos</w:t>
      </w:r>
      <w:proofErr w:type="spellEnd"/>
      <w:r w:rsidR="00CA5E78">
        <w:rPr>
          <w:rFonts w:ascii="Candara" w:hAnsi="Candara"/>
        </w:rPr>
        <w:t>”</w:t>
      </w:r>
      <w:r w:rsidR="00EB77CC">
        <w:rPr>
          <w:rFonts w:ascii="Candara" w:hAnsi="Candara"/>
        </w:rPr>
        <w:t>,  “</w:t>
      </w:r>
      <w:proofErr w:type="spellStart"/>
      <w:r w:rsidR="00EB77CC">
        <w:rPr>
          <w:rFonts w:ascii="Candara" w:hAnsi="Candara"/>
        </w:rPr>
        <w:t>A</w:t>
      </w:r>
      <w:r w:rsidR="00EB77CC" w:rsidRPr="00EB77CC">
        <w:rPr>
          <w:rFonts w:ascii="Candara" w:hAnsi="Candara"/>
        </w:rPr>
        <w:t>ssessment</w:t>
      </w:r>
      <w:proofErr w:type="spellEnd"/>
      <w:r w:rsidR="00EB77CC" w:rsidRPr="00EB77CC">
        <w:rPr>
          <w:rFonts w:ascii="Candara" w:hAnsi="Candara"/>
        </w:rPr>
        <w:t xml:space="preserve"> of </w:t>
      </w:r>
      <w:proofErr w:type="spellStart"/>
      <w:r w:rsidR="00EB77CC" w:rsidRPr="00EB77CC">
        <w:rPr>
          <w:rFonts w:ascii="Candara" w:hAnsi="Candara"/>
        </w:rPr>
        <w:t>nonconventional</w:t>
      </w:r>
      <w:proofErr w:type="spellEnd"/>
      <w:r w:rsidR="00EB77CC" w:rsidRPr="00EB77CC">
        <w:rPr>
          <w:rFonts w:ascii="Candara" w:hAnsi="Candara"/>
        </w:rPr>
        <w:t xml:space="preserve"> </w:t>
      </w:r>
      <w:proofErr w:type="spellStart"/>
      <w:r w:rsidR="00EB77CC" w:rsidRPr="00EB77CC">
        <w:rPr>
          <w:rFonts w:ascii="Candara" w:hAnsi="Candara"/>
        </w:rPr>
        <w:t>pretreatments</w:t>
      </w:r>
      <w:proofErr w:type="spellEnd"/>
      <w:r w:rsidR="00EB77CC" w:rsidRPr="00EB77CC">
        <w:rPr>
          <w:rFonts w:ascii="Candara" w:hAnsi="Candara"/>
        </w:rPr>
        <w:t xml:space="preserve"> </w:t>
      </w:r>
      <w:proofErr w:type="spellStart"/>
      <w:r w:rsidR="00EB77CC" w:rsidRPr="00EB77CC">
        <w:rPr>
          <w:rFonts w:ascii="Candara" w:hAnsi="Candara"/>
        </w:rPr>
        <w:t>for</w:t>
      </w:r>
      <w:proofErr w:type="spellEnd"/>
      <w:r w:rsidR="00EB77CC" w:rsidRPr="00EB77CC">
        <w:rPr>
          <w:rFonts w:ascii="Candara" w:hAnsi="Candara"/>
        </w:rPr>
        <w:t xml:space="preserve"> </w:t>
      </w:r>
      <w:proofErr w:type="spellStart"/>
      <w:r w:rsidR="00EB77CC" w:rsidRPr="00EB77CC">
        <w:rPr>
          <w:rFonts w:ascii="Candara" w:hAnsi="Candara"/>
        </w:rPr>
        <w:t>agricultural</w:t>
      </w:r>
      <w:proofErr w:type="spellEnd"/>
      <w:r w:rsidR="00EB77CC" w:rsidRPr="00EB77CC">
        <w:rPr>
          <w:rFonts w:ascii="Candara" w:hAnsi="Candara"/>
        </w:rPr>
        <w:t xml:space="preserve"> </w:t>
      </w:r>
      <w:proofErr w:type="spellStart"/>
      <w:r w:rsidR="00EB77CC" w:rsidRPr="00EB77CC">
        <w:rPr>
          <w:rFonts w:ascii="Candara" w:hAnsi="Candara"/>
        </w:rPr>
        <w:t>waste</w:t>
      </w:r>
      <w:proofErr w:type="spellEnd"/>
      <w:r w:rsidR="00EB77CC" w:rsidRPr="00EB77CC">
        <w:rPr>
          <w:rFonts w:ascii="Candara" w:hAnsi="Candara"/>
        </w:rPr>
        <w:t xml:space="preserve"> </w:t>
      </w:r>
      <w:proofErr w:type="spellStart"/>
      <w:r w:rsidR="00EB77CC" w:rsidRPr="00EB77CC">
        <w:rPr>
          <w:rFonts w:ascii="Candara" w:hAnsi="Candara"/>
        </w:rPr>
        <w:t>utilization</w:t>
      </w:r>
      <w:proofErr w:type="spellEnd"/>
      <w:r w:rsidR="00EB77CC">
        <w:rPr>
          <w:rFonts w:ascii="Candara" w:hAnsi="Candara"/>
        </w:rPr>
        <w:t>” y “A</w:t>
      </w:r>
      <w:r w:rsidR="00EB77CC" w:rsidRPr="00EB77CC">
        <w:rPr>
          <w:rFonts w:ascii="Candara" w:hAnsi="Candara"/>
        </w:rPr>
        <w:t>provechamiento de residuos agroindustriales de frutales andinos</w:t>
      </w:r>
      <w:r w:rsidR="00EB77CC">
        <w:rPr>
          <w:rFonts w:ascii="Candara" w:hAnsi="Candara"/>
        </w:rPr>
        <w:t>”</w:t>
      </w:r>
    </w:p>
    <w:p w:rsidR="00527031" w:rsidRDefault="00527031" w:rsidP="00527031">
      <w:pPr>
        <w:spacing w:after="0" w:line="240" w:lineRule="auto"/>
        <w:jc w:val="both"/>
        <w:rPr>
          <w:rFonts w:ascii="Candara" w:hAnsi="Candara"/>
        </w:rPr>
      </w:pPr>
    </w:p>
    <w:p w:rsidR="00527031" w:rsidRDefault="00527031" w:rsidP="00527031">
      <w:pPr>
        <w:spacing w:after="0" w:line="240" w:lineRule="auto"/>
        <w:jc w:val="both"/>
        <w:rPr>
          <w:rFonts w:ascii="Candara" w:hAnsi="Candara"/>
        </w:rPr>
      </w:pPr>
      <w:r>
        <w:rPr>
          <w:noProof/>
          <w:lang w:eastAsia="es-CO"/>
        </w:rPr>
        <w:lastRenderedPageBreak/>
        <w:drawing>
          <wp:inline distT="0" distB="0" distL="0" distR="0" wp14:anchorId="192BB255" wp14:editId="3C651616">
            <wp:extent cx="4876020" cy="3686175"/>
            <wp:effectExtent l="0" t="0" r="127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7718" cy="3687459"/>
                    </a:xfrm>
                    <a:prstGeom prst="rect">
                      <a:avLst/>
                    </a:prstGeom>
                    <a:noFill/>
                  </pic:spPr>
                </pic:pic>
              </a:graphicData>
            </a:graphic>
          </wp:inline>
        </w:drawing>
      </w:r>
    </w:p>
    <w:p w:rsidR="00527031" w:rsidRPr="007C56DD" w:rsidRDefault="00527031" w:rsidP="00527031">
      <w:pPr>
        <w:spacing w:after="0" w:line="240" w:lineRule="auto"/>
        <w:jc w:val="center"/>
        <w:rPr>
          <w:rFonts w:ascii="Candara" w:hAnsi="Candara"/>
          <w:sz w:val="20"/>
        </w:rPr>
      </w:pPr>
      <w:r w:rsidRPr="007C56DD">
        <w:rPr>
          <w:rFonts w:ascii="Candara" w:hAnsi="Candara"/>
          <w:b/>
          <w:sz w:val="20"/>
        </w:rPr>
        <w:t xml:space="preserve">Figura </w:t>
      </w:r>
      <w:r>
        <w:rPr>
          <w:rFonts w:ascii="Candara" w:hAnsi="Candara"/>
          <w:b/>
          <w:sz w:val="20"/>
        </w:rPr>
        <w:t>1</w:t>
      </w:r>
      <w:r w:rsidRPr="007C56DD">
        <w:rPr>
          <w:rFonts w:ascii="Candara" w:hAnsi="Candara"/>
          <w:b/>
          <w:sz w:val="20"/>
        </w:rPr>
        <w:t>.</w:t>
      </w:r>
      <w:r w:rsidRPr="007C56DD">
        <w:rPr>
          <w:rFonts w:ascii="Candara" w:hAnsi="Candara"/>
          <w:sz w:val="20"/>
        </w:rPr>
        <w:t xml:space="preserve"> Cadena productiva de la guayaba y aplicaciones de sus fibras</w:t>
      </w:r>
    </w:p>
    <w:p w:rsidR="00527031" w:rsidRDefault="00527031" w:rsidP="00527031"/>
    <w:p w:rsidR="00527031" w:rsidRDefault="00527031" w:rsidP="00EB77CC">
      <w:pPr>
        <w:spacing w:after="0" w:line="240" w:lineRule="auto"/>
        <w:jc w:val="both"/>
        <w:rPr>
          <w:rFonts w:ascii="Candara" w:hAnsi="Candara"/>
        </w:rPr>
      </w:pPr>
    </w:p>
    <w:p w:rsidR="00EB77CC" w:rsidRDefault="00EB77CC" w:rsidP="00EB77CC">
      <w:pPr>
        <w:spacing w:after="0" w:line="240" w:lineRule="auto"/>
        <w:jc w:val="both"/>
        <w:rPr>
          <w:rFonts w:ascii="Candara" w:hAnsi="Candara"/>
        </w:rPr>
      </w:pPr>
    </w:p>
    <w:p w:rsidR="00EB77CC" w:rsidRDefault="00EB77CC" w:rsidP="00EB77CC">
      <w:pPr>
        <w:jc w:val="both"/>
        <w:rPr>
          <w:rFonts w:ascii="Candara" w:hAnsi="Candara"/>
        </w:rPr>
      </w:pPr>
      <w:r>
        <w:rPr>
          <w:rFonts w:ascii="Candara" w:hAnsi="Candara"/>
        </w:rPr>
        <w:t>Dentro de  los documentos enviados</w:t>
      </w:r>
      <w:r w:rsidR="00527031">
        <w:rPr>
          <w:rFonts w:ascii="Candara" w:hAnsi="Candara"/>
        </w:rPr>
        <w:t>,</w:t>
      </w:r>
      <w:r>
        <w:rPr>
          <w:rFonts w:ascii="Candara" w:hAnsi="Candara"/>
        </w:rPr>
        <w:t xml:space="preserve"> también se incluyen estudios de la  cadena de valor algunos de estos frutales </w:t>
      </w:r>
      <w:r w:rsidRPr="00F73CD7">
        <w:rPr>
          <w:rFonts w:ascii="Candara" w:hAnsi="Candara"/>
        </w:rPr>
        <w:t>a partir de información primaria, mediante</w:t>
      </w:r>
      <w:r>
        <w:rPr>
          <w:rFonts w:ascii="Candara" w:hAnsi="Candara"/>
        </w:rPr>
        <w:t xml:space="preserve"> la información obtenida en la caracterización de los sistemas de producción </w:t>
      </w:r>
      <w:r w:rsidRPr="00F73CD7">
        <w:rPr>
          <w:rFonts w:ascii="Candara" w:hAnsi="Candara"/>
        </w:rPr>
        <w:t xml:space="preserve"> </w:t>
      </w:r>
      <w:r>
        <w:rPr>
          <w:rFonts w:ascii="Candara" w:hAnsi="Candara"/>
        </w:rPr>
        <w:t xml:space="preserve">y </w:t>
      </w:r>
      <w:r w:rsidRPr="00F73CD7">
        <w:rPr>
          <w:rFonts w:ascii="Candara" w:hAnsi="Candara"/>
        </w:rPr>
        <w:t xml:space="preserve">entrevistas semiestructuradas </w:t>
      </w:r>
      <w:r>
        <w:rPr>
          <w:rFonts w:ascii="Candara" w:hAnsi="Candara"/>
        </w:rPr>
        <w:t xml:space="preserve">a </w:t>
      </w:r>
      <w:r w:rsidRPr="00F73CD7">
        <w:rPr>
          <w:rFonts w:ascii="Candara" w:hAnsi="Candara"/>
        </w:rPr>
        <w:t>actores claves de las cadenas productivas</w:t>
      </w:r>
      <w:r>
        <w:rPr>
          <w:rFonts w:ascii="Candara" w:hAnsi="Candara"/>
        </w:rPr>
        <w:t xml:space="preserve"> (o</w:t>
      </w:r>
      <w:r w:rsidRPr="00F73CD7">
        <w:rPr>
          <w:rFonts w:ascii="Candara" w:hAnsi="Candara"/>
        </w:rPr>
        <w:t>rganizaciones de productores, agricultores no asociados, empresas transformadoras y comercializadoras</w:t>
      </w:r>
      <w:r>
        <w:rPr>
          <w:rFonts w:ascii="Candara" w:hAnsi="Candara"/>
        </w:rPr>
        <w:t>)</w:t>
      </w:r>
      <w:r w:rsidRPr="00F73CD7">
        <w:rPr>
          <w:rFonts w:ascii="Candara" w:hAnsi="Candara"/>
        </w:rPr>
        <w:t>. A partir de dicha información se identificaron las diferentes etapas de agregación de valor de los productos, así como los nodos que componen la cadena de valor</w:t>
      </w:r>
      <w:r>
        <w:rPr>
          <w:rFonts w:ascii="Candara" w:hAnsi="Candara"/>
        </w:rPr>
        <w:t xml:space="preserve">, lo que permitió estudiar los problemas de mayor afectación y generar estrategias de solución efectivas. Como ejemplo se muestra la cadena de valor del lulo (figura </w:t>
      </w:r>
      <w:r w:rsidR="00527031">
        <w:rPr>
          <w:rFonts w:ascii="Candara" w:hAnsi="Candara"/>
        </w:rPr>
        <w:t>2</w:t>
      </w:r>
      <w:r>
        <w:rPr>
          <w:rFonts w:ascii="Candara" w:hAnsi="Candara"/>
        </w:rPr>
        <w:t>).</w:t>
      </w:r>
    </w:p>
    <w:p w:rsidR="00527031" w:rsidRDefault="00527031" w:rsidP="00EB77CC">
      <w:pPr>
        <w:jc w:val="both"/>
        <w:rPr>
          <w:rFonts w:ascii="Candara" w:hAnsi="Candara"/>
        </w:rPr>
      </w:pPr>
      <w:r>
        <w:rPr>
          <w:rFonts w:ascii="Candara" w:hAnsi="Candara"/>
        </w:rPr>
        <w:t>Las cadenas de valor al detalle de lulo y de algunas otras frutas se pueden revisar en los documentos  “</w:t>
      </w:r>
      <w:r w:rsidRPr="00527031">
        <w:rPr>
          <w:rFonts w:ascii="Candara" w:hAnsi="Candara"/>
        </w:rPr>
        <w:t>Análisis de cadena de valor de maracuyá y lulo en Caldas- perspectiva de productores, comercializadores y transformadores</w:t>
      </w:r>
      <w:r>
        <w:rPr>
          <w:rFonts w:ascii="Candara" w:hAnsi="Candara"/>
        </w:rPr>
        <w:t>” y “</w:t>
      </w:r>
      <w:r w:rsidRPr="00527031">
        <w:rPr>
          <w:rFonts w:ascii="Candara" w:hAnsi="Candara"/>
        </w:rPr>
        <w:t>Cadena de valor desde la poscosecha de las frutas en la zona de influencia del proyecto</w:t>
      </w:r>
      <w:r>
        <w:rPr>
          <w:rFonts w:ascii="Candara" w:hAnsi="Candara"/>
        </w:rPr>
        <w:t xml:space="preserve">” </w:t>
      </w:r>
    </w:p>
    <w:p w:rsidR="00EB77CC" w:rsidRPr="003541C1" w:rsidRDefault="00EB77CC" w:rsidP="00EB77CC">
      <w:pPr>
        <w:autoSpaceDE w:val="0"/>
        <w:autoSpaceDN w:val="0"/>
        <w:adjustRightInd w:val="0"/>
        <w:spacing w:after="0" w:line="240" w:lineRule="auto"/>
        <w:jc w:val="center"/>
        <w:rPr>
          <w:b/>
          <w:szCs w:val="24"/>
        </w:rPr>
      </w:pPr>
      <w:r>
        <w:rPr>
          <w:noProof/>
          <w:lang w:eastAsia="es-CO"/>
        </w:rPr>
        <w:lastRenderedPageBreak/>
        <w:drawing>
          <wp:inline distT="0" distB="0" distL="0" distR="0" wp14:anchorId="53547289" wp14:editId="69BAE130">
            <wp:extent cx="5569818" cy="2679405"/>
            <wp:effectExtent l="190500" t="190500" r="393065" b="4070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408" t="23925" r="6967" b="18445"/>
                    <a:stretch/>
                  </pic:blipFill>
                  <pic:spPr bwMode="auto">
                    <a:xfrm>
                      <a:off x="0" y="0"/>
                      <a:ext cx="5572514" cy="2680702"/>
                    </a:xfrm>
                    <a:prstGeom prst="rect">
                      <a:avLst/>
                    </a:prstGeom>
                    <a:ln w="28575">
                      <a:solidFill>
                        <a:schemeClr val="accent6">
                          <a:lumMod val="75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F73CD7">
        <w:rPr>
          <w:rFonts w:ascii="Candara" w:hAnsi="Candara"/>
          <w:b/>
          <w:sz w:val="20"/>
          <w:szCs w:val="24"/>
        </w:rPr>
        <w:t xml:space="preserve">Figura </w:t>
      </w:r>
      <w:r w:rsidR="00527031">
        <w:rPr>
          <w:rFonts w:ascii="Candara" w:hAnsi="Candara"/>
          <w:b/>
          <w:sz w:val="20"/>
          <w:szCs w:val="24"/>
        </w:rPr>
        <w:t>2</w:t>
      </w:r>
      <w:r w:rsidRPr="00F73CD7">
        <w:rPr>
          <w:rFonts w:ascii="Candara" w:hAnsi="Candara"/>
          <w:b/>
          <w:sz w:val="20"/>
          <w:szCs w:val="24"/>
        </w:rPr>
        <w:t xml:space="preserve">. </w:t>
      </w:r>
      <w:r w:rsidRPr="00F73CD7">
        <w:rPr>
          <w:rFonts w:ascii="Candara" w:hAnsi="Candara"/>
          <w:sz w:val="20"/>
          <w:szCs w:val="24"/>
        </w:rPr>
        <w:t>Mapa de cadena de valor para el caso del lulo en la región de Caldas</w:t>
      </w:r>
    </w:p>
    <w:p w:rsidR="00EB77CC" w:rsidRDefault="00EB77CC" w:rsidP="00EB77CC">
      <w:pPr>
        <w:spacing w:after="0" w:line="240" w:lineRule="auto"/>
        <w:jc w:val="both"/>
        <w:rPr>
          <w:rFonts w:ascii="Candara" w:hAnsi="Candara"/>
        </w:rPr>
      </w:pPr>
    </w:p>
    <w:sectPr w:rsidR="00EB77C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72B" w:rsidRDefault="0081372B" w:rsidP="00CA5E78">
      <w:pPr>
        <w:spacing w:after="0" w:line="240" w:lineRule="auto"/>
      </w:pPr>
      <w:r>
        <w:separator/>
      </w:r>
    </w:p>
  </w:endnote>
  <w:endnote w:type="continuationSeparator" w:id="0">
    <w:p w:rsidR="0081372B" w:rsidRDefault="0081372B" w:rsidP="00CA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72B" w:rsidRDefault="0081372B" w:rsidP="00CA5E78">
      <w:pPr>
        <w:spacing w:after="0" w:line="240" w:lineRule="auto"/>
      </w:pPr>
      <w:r>
        <w:separator/>
      </w:r>
    </w:p>
  </w:footnote>
  <w:footnote w:type="continuationSeparator" w:id="0">
    <w:p w:rsidR="0081372B" w:rsidRDefault="0081372B" w:rsidP="00CA5E78">
      <w:pPr>
        <w:spacing w:after="0" w:line="240" w:lineRule="auto"/>
      </w:pPr>
      <w:r>
        <w:continuationSeparator/>
      </w:r>
    </w:p>
  </w:footnote>
  <w:footnote w:id="1">
    <w:p w:rsidR="00CA5E78" w:rsidRPr="00C76864" w:rsidRDefault="00CA5E78" w:rsidP="00CA5E78">
      <w:pPr>
        <w:pStyle w:val="Textonotapie"/>
        <w:rPr>
          <w:rFonts w:ascii="Candara" w:hAnsi="Candara"/>
          <w:sz w:val="16"/>
          <w:szCs w:val="16"/>
        </w:rPr>
      </w:pPr>
      <w:r>
        <w:rPr>
          <w:rStyle w:val="Refdenotaalpie"/>
        </w:rPr>
        <w:footnoteRef/>
      </w:r>
      <w:r>
        <w:t xml:space="preserve"> </w:t>
      </w:r>
      <w:r w:rsidRPr="00C76864">
        <w:rPr>
          <w:rFonts w:ascii="Candara" w:hAnsi="Candara"/>
          <w:sz w:val="16"/>
          <w:szCs w:val="16"/>
        </w:rPr>
        <w:t>Yepes, Sandra Milena, Montoya Naranjo, Lina</w:t>
      </w:r>
      <w:r>
        <w:rPr>
          <w:rFonts w:ascii="Candara" w:hAnsi="Candara"/>
          <w:sz w:val="16"/>
          <w:szCs w:val="16"/>
        </w:rPr>
        <w:t xml:space="preserve"> </w:t>
      </w:r>
      <w:r w:rsidRPr="00C76864">
        <w:rPr>
          <w:rFonts w:ascii="Candara" w:hAnsi="Candara"/>
          <w:sz w:val="16"/>
          <w:szCs w:val="16"/>
        </w:rPr>
        <w:t>Johana, &amp; Orozco Sánchez, Fernando.</w:t>
      </w:r>
      <w:r>
        <w:rPr>
          <w:rFonts w:ascii="Candara" w:hAnsi="Candara"/>
          <w:sz w:val="16"/>
          <w:szCs w:val="16"/>
        </w:rPr>
        <w:t xml:space="preserve"> </w:t>
      </w:r>
      <w:r w:rsidRPr="00C76864">
        <w:rPr>
          <w:rFonts w:ascii="Candara" w:hAnsi="Candara"/>
          <w:sz w:val="16"/>
          <w:szCs w:val="16"/>
        </w:rPr>
        <w:t>(2008). Valorización de residuos</w:t>
      </w:r>
      <w:r>
        <w:rPr>
          <w:rFonts w:ascii="Candara" w:hAnsi="Candara"/>
          <w:sz w:val="16"/>
          <w:szCs w:val="16"/>
        </w:rPr>
        <w:t xml:space="preserve"> </w:t>
      </w:r>
      <w:r w:rsidRPr="00C76864">
        <w:rPr>
          <w:rFonts w:ascii="Candara" w:hAnsi="Candara"/>
          <w:sz w:val="16"/>
          <w:szCs w:val="16"/>
        </w:rPr>
        <w:t xml:space="preserve">agroindustriales </w:t>
      </w:r>
      <w:r>
        <w:rPr>
          <w:rFonts w:ascii="Candara" w:hAnsi="Candara"/>
          <w:sz w:val="16"/>
          <w:szCs w:val="16"/>
        </w:rPr>
        <w:t xml:space="preserve"> frutas </w:t>
      </w:r>
      <w:r w:rsidRPr="00C76864">
        <w:rPr>
          <w:rFonts w:ascii="Candara" w:hAnsi="Candara"/>
          <w:sz w:val="16"/>
          <w:szCs w:val="16"/>
        </w:rPr>
        <w:t>en Medellín y el</w:t>
      </w:r>
      <w:r>
        <w:rPr>
          <w:rFonts w:ascii="Candara" w:hAnsi="Candara"/>
          <w:sz w:val="16"/>
          <w:szCs w:val="16"/>
        </w:rPr>
        <w:t xml:space="preserve"> </w:t>
      </w:r>
      <w:r w:rsidRPr="00C76864">
        <w:rPr>
          <w:rFonts w:ascii="Candara" w:hAnsi="Candara"/>
          <w:sz w:val="16"/>
          <w:szCs w:val="16"/>
        </w:rPr>
        <w:t xml:space="preserve">sur del </w:t>
      </w:r>
      <w:r>
        <w:rPr>
          <w:rFonts w:ascii="Candara" w:hAnsi="Candara"/>
          <w:sz w:val="16"/>
          <w:szCs w:val="16"/>
        </w:rPr>
        <w:t xml:space="preserve">Valle </w:t>
      </w:r>
      <w:proofErr w:type="spellStart"/>
      <w:r>
        <w:rPr>
          <w:rFonts w:ascii="Candara" w:hAnsi="Candara"/>
          <w:sz w:val="16"/>
          <w:szCs w:val="16"/>
        </w:rPr>
        <w:t>del</w:t>
      </w:r>
      <w:proofErr w:type="spellEnd"/>
      <w:r>
        <w:rPr>
          <w:rFonts w:ascii="Candara" w:hAnsi="Candara"/>
          <w:sz w:val="16"/>
          <w:szCs w:val="16"/>
        </w:rPr>
        <w:t xml:space="preserve"> </w:t>
      </w:r>
      <w:proofErr w:type="spellStart"/>
      <w:r>
        <w:rPr>
          <w:rFonts w:ascii="Candara" w:hAnsi="Candara"/>
          <w:sz w:val="16"/>
          <w:szCs w:val="16"/>
        </w:rPr>
        <w:t>Aburrá</w:t>
      </w:r>
      <w:proofErr w:type="spellEnd"/>
      <w:r>
        <w:rPr>
          <w:rFonts w:ascii="Candara" w:hAnsi="Candara"/>
          <w:sz w:val="16"/>
          <w:szCs w:val="16"/>
        </w:rPr>
        <w:t>, C</w:t>
      </w:r>
      <w:r w:rsidRPr="00C76864">
        <w:rPr>
          <w:rFonts w:ascii="Candara" w:hAnsi="Candara"/>
          <w:sz w:val="16"/>
          <w:szCs w:val="16"/>
        </w:rPr>
        <w:t>olombia. Revista</w:t>
      </w:r>
      <w:r>
        <w:rPr>
          <w:rFonts w:ascii="Candara" w:hAnsi="Candara"/>
          <w:sz w:val="16"/>
          <w:szCs w:val="16"/>
        </w:rPr>
        <w:t xml:space="preserve"> </w:t>
      </w:r>
      <w:r w:rsidRPr="00C76864">
        <w:rPr>
          <w:rFonts w:ascii="Candara" w:hAnsi="Candara"/>
          <w:sz w:val="16"/>
          <w:szCs w:val="16"/>
        </w:rPr>
        <w:t>Facultad Nacional de Agronomía,</w:t>
      </w:r>
    </w:p>
    <w:p w:rsidR="00CA5E78" w:rsidRPr="00C76864" w:rsidRDefault="00CA5E78" w:rsidP="00CA5E78">
      <w:pPr>
        <w:pStyle w:val="Textonotapie"/>
        <w:rPr>
          <w:rFonts w:ascii="Candara" w:hAnsi="Candara"/>
        </w:rPr>
      </w:pPr>
      <w:r w:rsidRPr="00C76864">
        <w:rPr>
          <w:rFonts w:ascii="Candara" w:hAnsi="Candara"/>
          <w:sz w:val="16"/>
          <w:szCs w:val="16"/>
        </w:rPr>
        <w:t>Medellín, 61, 4422-4431.</w:t>
      </w:r>
    </w:p>
  </w:footnote>
  <w:footnote w:id="2">
    <w:p w:rsidR="00CA5E78" w:rsidRPr="004E1C20" w:rsidRDefault="00CA5E78" w:rsidP="00CA5E78">
      <w:pPr>
        <w:pStyle w:val="Textonotapie"/>
        <w:rPr>
          <w:rFonts w:ascii="Candara" w:hAnsi="Candara"/>
          <w:sz w:val="16"/>
          <w:szCs w:val="16"/>
        </w:rPr>
      </w:pPr>
      <w:r>
        <w:rPr>
          <w:rStyle w:val="Refdenotaalpie"/>
        </w:rPr>
        <w:footnoteRef/>
      </w:r>
      <w:r>
        <w:t xml:space="preserve"> </w:t>
      </w:r>
      <w:r w:rsidRPr="004E1C20">
        <w:rPr>
          <w:rFonts w:ascii="Candara" w:hAnsi="Candara"/>
          <w:sz w:val="16"/>
          <w:szCs w:val="16"/>
        </w:rPr>
        <w:t>Anuario Estadístico de Frutas Y Hortalizas 2007-2011 Y Sus Calendarios de Siembras Y Cosechas. Resultados</w:t>
      </w:r>
      <w:r>
        <w:rPr>
          <w:rFonts w:ascii="Candara" w:hAnsi="Candara"/>
          <w:sz w:val="16"/>
          <w:szCs w:val="16"/>
        </w:rPr>
        <w:t xml:space="preserve"> </w:t>
      </w:r>
      <w:r w:rsidRPr="004E1C20">
        <w:rPr>
          <w:rFonts w:ascii="Candara" w:hAnsi="Candara"/>
          <w:sz w:val="16"/>
          <w:szCs w:val="16"/>
        </w:rPr>
        <w:t>Evaluaciones Agropecuarias Municipales," 2012)</w:t>
      </w:r>
    </w:p>
  </w:footnote>
  <w:footnote w:id="3">
    <w:p w:rsidR="00CA5E78" w:rsidRPr="004E1C20" w:rsidRDefault="00CA5E78" w:rsidP="00CA5E78">
      <w:pPr>
        <w:pStyle w:val="Textonotapie"/>
        <w:rPr>
          <w:rFonts w:ascii="Candara" w:hAnsi="Candara"/>
          <w:sz w:val="16"/>
          <w:szCs w:val="16"/>
        </w:rPr>
      </w:pPr>
      <w:r>
        <w:rPr>
          <w:rStyle w:val="Refdenotaalpie"/>
        </w:rPr>
        <w:footnoteRef/>
      </w:r>
      <w:r w:rsidRPr="00811B41">
        <w:rPr>
          <w:lang w:val="en-US"/>
        </w:rPr>
        <w:t xml:space="preserve"> </w:t>
      </w:r>
      <w:proofErr w:type="spellStart"/>
      <w:r w:rsidRPr="00811B41">
        <w:rPr>
          <w:lang w:val="en-US"/>
        </w:rPr>
        <w:t>P</w:t>
      </w:r>
      <w:r w:rsidRPr="00811B41">
        <w:rPr>
          <w:rFonts w:ascii="Candara" w:hAnsi="Candara"/>
          <w:sz w:val="16"/>
          <w:szCs w:val="16"/>
          <w:lang w:val="en-US"/>
        </w:rPr>
        <w:t>asquel</w:t>
      </w:r>
      <w:proofErr w:type="spellEnd"/>
      <w:r w:rsidRPr="00811B41">
        <w:rPr>
          <w:rFonts w:ascii="Candara" w:hAnsi="Candara"/>
          <w:sz w:val="16"/>
          <w:szCs w:val="16"/>
          <w:lang w:val="en-US"/>
        </w:rPr>
        <w:t xml:space="preserve"> </w:t>
      </w:r>
      <w:proofErr w:type="spellStart"/>
      <w:r w:rsidRPr="00811B41">
        <w:rPr>
          <w:rFonts w:ascii="Candara" w:hAnsi="Candara"/>
          <w:sz w:val="16"/>
          <w:szCs w:val="16"/>
          <w:lang w:val="en-US"/>
        </w:rPr>
        <w:t>Reátegui</w:t>
      </w:r>
      <w:proofErr w:type="spellEnd"/>
      <w:r w:rsidRPr="00811B41">
        <w:rPr>
          <w:rFonts w:ascii="Candara" w:hAnsi="Candara"/>
          <w:sz w:val="16"/>
          <w:szCs w:val="16"/>
          <w:lang w:val="en-US"/>
        </w:rPr>
        <w:t xml:space="preserve"> JL, Machado AP da F, </w:t>
      </w:r>
      <w:proofErr w:type="spellStart"/>
      <w:r w:rsidRPr="00811B41">
        <w:rPr>
          <w:rFonts w:ascii="Candara" w:hAnsi="Candara"/>
          <w:sz w:val="16"/>
          <w:szCs w:val="16"/>
          <w:lang w:val="en-US"/>
        </w:rPr>
        <w:t>Barbero</w:t>
      </w:r>
      <w:proofErr w:type="spellEnd"/>
      <w:r w:rsidRPr="00811B41">
        <w:rPr>
          <w:rFonts w:ascii="Candara" w:hAnsi="Candara"/>
          <w:sz w:val="16"/>
          <w:szCs w:val="16"/>
          <w:lang w:val="en-US"/>
        </w:rPr>
        <w:t xml:space="preserve"> GF, </w:t>
      </w:r>
      <w:proofErr w:type="spellStart"/>
      <w:r w:rsidRPr="00811B41">
        <w:rPr>
          <w:rFonts w:ascii="Candara" w:hAnsi="Candara"/>
          <w:sz w:val="16"/>
          <w:szCs w:val="16"/>
          <w:lang w:val="en-US"/>
        </w:rPr>
        <w:t>Rezende</w:t>
      </w:r>
      <w:proofErr w:type="spellEnd"/>
      <w:r w:rsidRPr="00811B41">
        <w:rPr>
          <w:rFonts w:ascii="Candara" w:hAnsi="Candara"/>
          <w:sz w:val="16"/>
          <w:szCs w:val="16"/>
          <w:lang w:val="en-US"/>
        </w:rPr>
        <w:t xml:space="preserve"> CA, Martínez J. Extraction of antioxidant compounds from blackberry (</w:t>
      </w:r>
      <w:proofErr w:type="spellStart"/>
      <w:r w:rsidRPr="00811B41">
        <w:rPr>
          <w:rFonts w:ascii="Candara" w:hAnsi="Candara"/>
          <w:sz w:val="16"/>
          <w:szCs w:val="16"/>
          <w:lang w:val="en-US"/>
        </w:rPr>
        <w:t>Rubus</w:t>
      </w:r>
      <w:proofErr w:type="spellEnd"/>
      <w:r w:rsidRPr="00811B41">
        <w:rPr>
          <w:rFonts w:ascii="Candara" w:hAnsi="Candara"/>
          <w:sz w:val="16"/>
          <w:szCs w:val="16"/>
          <w:lang w:val="en-US"/>
        </w:rPr>
        <w:t xml:space="preserve"> sp.) bagasse using supercritical CO2 assisted by ultrasound. </w:t>
      </w:r>
      <w:r w:rsidRPr="0008720D">
        <w:rPr>
          <w:rFonts w:ascii="Candara" w:hAnsi="Candara"/>
          <w:sz w:val="16"/>
          <w:szCs w:val="16"/>
        </w:rPr>
        <w:t xml:space="preserve">J </w:t>
      </w:r>
      <w:proofErr w:type="spellStart"/>
      <w:r w:rsidRPr="0008720D">
        <w:rPr>
          <w:rFonts w:ascii="Candara" w:hAnsi="Candara"/>
          <w:sz w:val="16"/>
          <w:szCs w:val="16"/>
        </w:rPr>
        <w:t>Supercrit</w:t>
      </w:r>
      <w:proofErr w:type="spellEnd"/>
      <w:r w:rsidRPr="0008720D">
        <w:rPr>
          <w:rFonts w:ascii="Candara" w:hAnsi="Candara"/>
          <w:sz w:val="16"/>
          <w:szCs w:val="16"/>
        </w:rPr>
        <w:t xml:space="preserve"> </w:t>
      </w:r>
      <w:proofErr w:type="spellStart"/>
      <w:r w:rsidRPr="0008720D">
        <w:rPr>
          <w:rFonts w:ascii="Candara" w:hAnsi="Candara"/>
          <w:sz w:val="16"/>
          <w:szCs w:val="16"/>
        </w:rPr>
        <w:t>Fluids</w:t>
      </w:r>
      <w:proofErr w:type="spellEnd"/>
      <w:r w:rsidRPr="0008720D">
        <w:rPr>
          <w:rFonts w:ascii="Candara" w:hAnsi="Candara"/>
          <w:sz w:val="16"/>
          <w:szCs w:val="16"/>
        </w:rPr>
        <w:t xml:space="preserve">. </w:t>
      </w:r>
      <w:proofErr w:type="gramStart"/>
      <w:r w:rsidRPr="004E1C20">
        <w:rPr>
          <w:rFonts w:ascii="Candara" w:hAnsi="Candara"/>
          <w:sz w:val="16"/>
          <w:szCs w:val="16"/>
        </w:rPr>
        <w:t>2014;94:223</w:t>
      </w:r>
      <w:proofErr w:type="gramEnd"/>
      <w:r w:rsidRPr="004E1C20">
        <w:rPr>
          <w:rFonts w:ascii="Candara" w:hAnsi="Candara"/>
          <w:sz w:val="16"/>
          <w:szCs w:val="16"/>
        </w:rPr>
        <w:t>-233.</w:t>
      </w:r>
    </w:p>
  </w:footnote>
  <w:footnote w:id="4">
    <w:p w:rsidR="00CA5E78" w:rsidRPr="002F3B1E" w:rsidRDefault="00CA5E78" w:rsidP="00CA5E78">
      <w:pPr>
        <w:pStyle w:val="Textonotapie"/>
        <w:rPr>
          <w:rFonts w:ascii="Candara" w:hAnsi="Candara"/>
          <w:sz w:val="16"/>
          <w:szCs w:val="16"/>
        </w:rPr>
      </w:pPr>
      <w:r>
        <w:rPr>
          <w:rStyle w:val="Refdenotaalpie"/>
        </w:rPr>
        <w:footnoteRef/>
      </w:r>
      <w:r>
        <w:t xml:space="preserve"> </w:t>
      </w:r>
      <w:r w:rsidRPr="004E1C20">
        <w:rPr>
          <w:rFonts w:ascii="Candara" w:hAnsi="Candara"/>
          <w:sz w:val="16"/>
          <w:szCs w:val="16"/>
        </w:rPr>
        <w:t>Reina, G. (1998b</w:t>
      </w:r>
      <w:r w:rsidRPr="002F3B1E">
        <w:t xml:space="preserve"> </w:t>
      </w:r>
      <w:r w:rsidRPr="002F3B1E">
        <w:rPr>
          <w:rFonts w:ascii="Candara" w:hAnsi="Candara"/>
          <w:sz w:val="16"/>
          <w:szCs w:val="16"/>
        </w:rPr>
        <w:t>Manejo Poscosecha y</w:t>
      </w:r>
      <w:r>
        <w:rPr>
          <w:rFonts w:ascii="Candara" w:hAnsi="Candara"/>
          <w:sz w:val="16"/>
          <w:szCs w:val="16"/>
        </w:rPr>
        <w:t xml:space="preserve"> </w:t>
      </w:r>
      <w:r w:rsidRPr="002F3B1E">
        <w:rPr>
          <w:rFonts w:ascii="Candara" w:hAnsi="Candara"/>
          <w:sz w:val="16"/>
          <w:szCs w:val="16"/>
        </w:rPr>
        <w:t>evaluación de la calidad del lulo (</w:t>
      </w:r>
      <w:proofErr w:type="spellStart"/>
      <w:r w:rsidRPr="002F3B1E">
        <w:rPr>
          <w:rFonts w:ascii="Candara" w:hAnsi="Candara"/>
          <w:sz w:val="16"/>
          <w:szCs w:val="16"/>
        </w:rPr>
        <w:t>Solanum</w:t>
      </w:r>
      <w:proofErr w:type="spellEnd"/>
      <w:r>
        <w:rPr>
          <w:rFonts w:ascii="Candara" w:hAnsi="Candara"/>
          <w:sz w:val="16"/>
          <w:szCs w:val="16"/>
        </w:rPr>
        <w:t xml:space="preserve"> </w:t>
      </w:r>
      <w:proofErr w:type="spellStart"/>
      <w:r w:rsidRPr="002F3B1E">
        <w:rPr>
          <w:rFonts w:ascii="Candara" w:hAnsi="Candara"/>
          <w:sz w:val="16"/>
          <w:szCs w:val="16"/>
        </w:rPr>
        <w:t>quitoense</w:t>
      </w:r>
      <w:proofErr w:type="spellEnd"/>
      <w:r w:rsidRPr="002F3B1E">
        <w:rPr>
          <w:rFonts w:ascii="Candara" w:hAnsi="Candara"/>
          <w:sz w:val="16"/>
          <w:szCs w:val="16"/>
        </w:rPr>
        <w:t xml:space="preserve"> </w:t>
      </w:r>
      <w:proofErr w:type="spellStart"/>
      <w:r w:rsidRPr="002F3B1E">
        <w:rPr>
          <w:rFonts w:ascii="Candara" w:hAnsi="Candara"/>
          <w:sz w:val="16"/>
          <w:szCs w:val="16"/>
        </w:rPr>
        <w:t>sp</w:t>
      </w:r>
      <w:proofErr w:type="spellEnd"/>
      <w:r w:rsidRPr="002F3B1E">
        <w:rPr>
          <w:rFonts w:ascii="Candara" w:hAnsi="Candara"/>
          <w:sz w:val="16"/>
          <w:szCs w:val="16"/>
        </w:rPr>
        <w:t>.) que se comercializa en la</w:t>
      </w:r>
    </w:p>
    <w:p w:rsidR="00CA5E78" w:rsidRPr="004E1C20" w:rsidRDefault="00CA5E78" w:rsidP="00CA5E78">
      <w:pPr>
        <w:pStyle w:val="Textonotapie"/>
        <w:rPr>
          <w:rFonts w:ascii="Candara" w:hAnsi="Candara"/>
          <w:sz w:val="16"/>
          <w:szCs w:val="16"/>
        </w:rPr>
      </w:pPr>
      <w:r w:rsidRPr="002F3B1E">
        <w:rPr>
          <w:rFonts w:ascii="Candara" w:hAnsi="Candara"/>
          <w:sz w:val="16"/>
          <w:szCs w:val="16"/>
        </w:rPr>
        <w:t>ciudad de Neiva.</w:t>
      </w:r>
      <w:r w:rsidRPr="0008720D">
        <w:rPr>
          <w:rFonts w:ascii="Candara" w:hAnsi="Candara"/>
          <w:sz w:val="16"/>
          <w:szCs w:val="16"/>
        </w:rPr>
        <w:t xml:space="preserve"> </w:t>
      </w:r>
      <w:proofErr w:type="spellStart"/>
      <w:r w:rsidRPr="002F3B1E">
        <w:rPr>
          <w:rFonts w:ascii="Candara" w:hAnsi="Candara"/>
          <w:sz w:val="16"/>
          <w:szCs w:val="16"/>
        </w:rPr>
        <w:t>Agronet</w:t>
      </w:r>
      <w:proofErr w:type="spellEnd"/>
      <w:r w:rsidRPr="002F3B1E">
        <w:rPr>
          <w:rFonts w:ascii="Candara" w:hAnsi="Candara"/>
          <w:sz w:val="16"/>
          <w:szCs w:val="16"/>
        </w:rPr>
        <w:t>.</w:t>
      </w:r>
    </w:p>
    <w:p w:rsidR="00CA5E78" w:rsidRPr="004E1C20" w:rsidRDefault="00CA5E78" w:rsidP="00CA5E78">
      <w:pPr>
        <w:pStyle w:val="Textonotapie"/>
        <w:rPr>
          <w:rFonts w:ascii="Candara" w:hAnsi="Candara"/>
          <w:sz w:val="16"/>
          <w:szCs w:val="16"/>
        </w:rPr>
      </w:pPr>
    </w:p>
  </w:footnote>
  <w:footnote w:id="5">
    <w:p w:rsidR="00CA5E78" w:rsidRPr="004E1C20" w:rsidRDefault="00CA5E78" w:rsidP="00CA5E78">
      <w:pPr>
        <w:pStyle w:val="Textonotapie"/>
        <w:rPr>
          <w:rFonts w:ascii="Candara" w:hAnsi="Candara"/>
          <w:sz w:val="16"/>
          <w:szCs w:val="16"/>
        </w:rPr>
      </w:pPr>
      <w:r w:rsidRPr="004E1C20">
        <w:rPr>
          <w:rFonts w:ascii="Candara" w:hAnsi="Candara"/>
          <w:sz w:val="16"/>
          <w:szCs w:val="16"/>
        </w:rPr>
        <w:footnoteRef/>
      </w:r>
      <w:r w:rsidRPr="004E1C20">
        <w:rPr>
          <w:rFonts w:ascii="Candara" w:hAnsi="Candara"/>
          <w:sz w:val="16"/>
          <w:szCs w:val="16"/>
        </w:rPr>
        <w:t xml:space="preserve"> </w:t>
      </w:r>
      <w:proofErr w:type="spellStart"/>
      <w:r w:rsidRPr="004E1C20">
        <w:rPr>
          <w:rFonts w:ascii="Candara" w:hAnsi="Candara"/>
          <w:sz w:val="16"/>
          <w:szCs w:val="16"/>
        </w:rPr>
        <w:t>Guidi</w:t>
      </w:r>
      <w:proofErr w:type="spellEnd"/>
      <w:r w:rsidRPr="004E1C20">
        <w:rPr>
          <w:rFonts w:ascii="Candara" w:hAnsi="Candara"/>
          <w:sz w:val="16"/>
          <w:szCs w:val="16"/>
        </w:rPr>
        <w:t xml:space="preserve">, Augusto, &amp; </w:t>
      </w:r>
      <w:proofErr w:type="spellStart"/>
      <w:r w:rsidRPr="004E1C20">
        <w:rPr>
          <w:rFonts w:ascii="Candara" w:hAnsi="Candara"/>
          <w:sz w:val="16"/>
          <w:szCs w:val="16"/>
        </w:rPr>
        <w:t>Arandia</w:t>
      </w:r>
      <w:proofErr w:type="spellEnd"/>
      <w:r w:rsidRPr="004E1C20">
        <w:rPr>
          <w:rFonts w:ascii="Candara" w:hAnsi="Candara"/>
          <w:sz w:val="16"/>
          <w:szCs w:val="16"/>
        </w:rPr>
        <w:t xml:space="preserve"> Quiroga, Magaly </w:t>
      </w:r>
      <w:proofErr w:type="spellStart"/>
      <w:r w:rsidRPr="004E1C20">
        <w:rPr>
          <w:rFonts w:ascii="Candara" w:hAnsi="Candara"/>
          <w:sz w:val="16"/>
          <w:szCs w:val="16"/>
        </w:rPr>
        <w:t>Zyla</w:t>
      </w:r>
      <w:proofErr w:type="spellEnd"/>
      <w:r w:rsidRPr="004E1C20">
        <w:rPr>
          <w:rFonts w:ascii="Candara" w:hAnsi="Candara"/>
          <w:sz w:val="16"/>
          <w:szCs w:val="16"/>
        </w:rPr>
        <w:t>.</w:t>
      </w:r>
      <w:r>
        <w:rPr>
          <w:rFonts w:ascii="Candara" w:hAnsi="Candara"/>
          <w:sz w:val="16"/>
          <w:szCs w:val="16"/>
        </w:rPr>
        <w:t xml:space="preserve"> </w:t>
      </w:r>
      <w:r w:rsidRPr="004E1C20">
        <w:rPr>
          <w:rFonts w:ascii="Candara" w:hAnsi="Candara"/>
          <w:sz w:val="16"/>
          <w:szCs w:val="16"/>
        </w:rPr>
        <w:t>(2010). Obtención De Pectina A Partir De La Cascara De Maracuyá Mediante</w:t>
      </w:r>
    </w:p>
    <w:p w:rsidR="00CA5E78" w:rsidRDefault="00CA5E78" w:rsidP="00CA5E78">
      <w:pPr>
        <w:pStyle w:val="Textonotapie"/>
      </w:pPr>
      <w:r w:rsidRPr="004E1C20">
        <w:rPr>
          <w:rFonts w:ascii="Candara" w:hAnsi="Candara"/>
          <w:sz w:val="16"/>
          <w:szCs w:val="16"/>
        </w:rPr>
        <w:t xml:space="preserve">Hidrólisis Ácida. </w:t>
      </w:r>
      <w:proofErr w:type="spellStart"/>
      <w:r w:rsidRPr="004E1C20">
        <w:rPr>
          <w:rFonts w:ascii="Candara" w:hAnsi="Candara"/>
          <w:sz w:val="16"/>
          <w:szCs w:val="16"/>
        </w:rPr>
        <w:t>Journal</w:t>
      </w:r>
      <w:proofErr w:type="spellEnd"/>
      <w:r w:rsidRPr="004E1C20">
        <w:rPr>
          <w:rFonts w:ascii="Candara" w:hAnsi="Candara"/>
          <w:sz w:val="16"/>
          <w:szCs w:val="16"/>
        </w:rPr>
        <w:t xml:space="preserve"> Boliviano de</w:t>
      </w:r>
      <w:r>
        <w:rPr>
          <w:rFonts w:ascii="Candara" w:hAnsi="Candara"/>
          <w:sz w:val="16"/>
          <w:szCs w:val="16"/>
        </w:rPr>
        <w:t xml:space="preserve"> </w:t>
      </w:r>
      <w:r w:rsidRPr="004E1C20">
        <w:rPr>
          <w:rFonts w:ascii="Candara" w:hAnsi="Candara"/>
          <w:sz w:val="16"/>
          <w:szCs w:val="16"/>
        </w:rPr>
        <w:t>Ciencias, 7, 67-71.</w:t>
      </w:r>
    </w:p>
  </w:footnote>
  <w:footnote w:id="6">
    <w:p w:rsidR="00CA5E78" w:rsidRPr="002F3B1E" w:rsidRDefault="00CA5E78" w:rsidP="00CA5E78">
      <w:pPr>
        <w:pStyle w:val="Textonotapie"/>
        <w:rPr>
          <w:rFonts w:ascii="Candara" w:hAnsi="Candara"/>
          <w:sz w:val="16"/>
          <w:szCs w:val="16"/>
        </w:rPr>
      </w:pPr>
      <w:r>
        <w:rPr>
          <w:rStyle w:val="Refdenotaalpie"/>
        </w:rPr>
        <w:footnoteRef/>
      </w:r>
      <w:r>
        <w:t xml:space="preserve"> </w:t>
      </w:r>
      <w:r w:rsidRPr="002F3B1E">
        <w:rPr>
          <w:rFonts w:ascii="Candara" w:hAnsi="Candara"/>
          <w:sz w:val="16"/>
          <w:szCs w:val="16"/>
        </w:rPr>
        <w:t xml:space="preserve">Ordoñez-Santos, Luis Eduardo, Hurtado </w:t>
      </w:r>
      <w:proofErr w:type="spellStart"/>
      <w:proofErr w:type="gramStart"/>
      <w:r w:rsidRPr="002F3B1E">
        <w:rPr>
          <w:rFonts w:ascii="Candara" w:hAnsi="Candara"/>
          <w:sz w:val="16"/>
          <w:szCs w:val="16"/>
        </w:rPr>
        <w:t>Aguilar,Paola</w:t>
      </w:r>
      <w:proofErr w:type="spellEnd"/>
      <w:proofErr w:type="gramEnd"/>
      <w:r w:rsidRPr="002F3B1E">
        <w:rPr>
          <w:rFonts w:ascii="Candara" w:hAnsi="Candara"/>
          <w:sz w:val="16"/>
          <w:szCs w:val="16"/>
        </w:rPr>
        <w:t xml:space="preserve">, Ríos Solarte, Oscar </w:t>
      </w:r>
      <w:proofErr w:type="spellStart"/>
      <w:r w:rsidRPr="002F3B1E">
        <w:rPr>
          <w:rFonts w:ascii="Candara" w:hAnsi="Candara"/>
          <w:sz w:val="16"/>
          <w:szCs w:val="16"/>
        </w:rPr>
        <w:t>Duban</w:t>
      </w:r>
      <w:proofErr w:type="spellEnd"/>
      <w:r w:rsidRPr="002F3B1E">
        <w:rPr>
          <w:rFonts w:ascii="Candara" w:hAnsi="Candara"/>
          <w:sz w:val="16"/>
          <w:szCs w:val="16"/>
        </w:rPr>
        <w:t>, &amp; Arias</w:t>
      </w:r>
      <w:r>
        <w:rPr>
          <w:rFonts w:ascii="Candara" w:hAnsi="Candara"/>
          <w:sz w:val="16"/>
          <w:szCs w:val="16"/>
        </w:rPr>
        <w:t xml:space="preserve"> Ja</w:t>
      </w:r>
      <w:r w:rsidRPr="002F3B1E">
        <w:rPr>
          <w:rFonts w:ascii="Candara" w:hAnsi="Candara"/>
          <w:sz w:val="16"/>
          <w:szCs w:val="16"/>
        </w:rPr>
        <w:t xml:space="preserve">ramillo, </w:t>
      </w:r>
      <w:proofErr w:type="spellStart"/>
      <w:r w:rsidRPr="002F3B1E">
        <w:rPr>
          <w:rFonts w:ascii="Candara" w:hAnsi="Candara"/>
          <w:sz w:val="16"/>
          <w:szCs w:val="16"/>
        </w:rPr>
        <w:t>Maria</w:t>
      </w:r>
      <w:proofErr w:type="spellEnd"/>
      <w:r w:rsidRPr="002F3B1E">
        <w:rPr>
          <w:rFonts w:ascii="Candara" w:hAnsi="Candara"/>
          <w:sz w:val="16"/>
          <w:szCs w:val="16"/>
        </w:rPr>
        <w:t xml:space="preserve"> </w:t>
      </w:r>
      <w:proofErr w:type="spellStart"/>
      <w:r w:rsidRPr="002F3B1E">
        <w:rPr>
          <w:rFonts w:ascii="Candara" w:hAnsi="Candara"/>
          <w:sz w:val="16"/>
          <w:szCs w:val="16"/>
        </w:rPr>
        <w:t>Enith</w:t>
      </w:r>
      <w:proofErr w:type="spellEnd"/>
      <w:r w:rsidRPr="002F3B1E">
        <w:rPr>
          <w:rFonts w:ascii="Candara" w:hAnsi="Candara"/>
          <w:sz w:val="16"/>
          <w:szCs w:val="16"/>
        </w:rPr>
        <w:t>. (2014).</w:t>
      </w:r>
    </w:p>
    <w:p w:rsidR="00CA5E78" w:rsidRDefault="00CA5E78" w:rsidP="00CA5E78">
      <w:pPr>
        <w:pStyle w:val="Textonotapie"/>
      </w:pPr>
      <w:r w:rsidRPr="002F3B1E">
        <w:rPr>
          <w:rFonts w:ascii="Candara" w:hAnsi="Candara"/>
          <w:sz w:val="16"/>
          <w:szCs w:val="16"/>
        </w:rPr>
        <w:t>Concentración de carotenoides totales en</w:t>
      </w:r>
      <w:r>
        <w:rPr>
          <w:rFonts w:ascii="Candara" w:hAnsi="Candara"/>
          <w:sz w:val="16"/>
          <w:szCs w:val="16"/>
        </w:rPr>
        <w:t xml:space="preserve"> </w:t>
      </w:r>
      <w:r w:rsidRPr="002F3B1E">
        <w:rPr>
          <w:rFonts w:ascii="Candara" w:hAnsi="Candara"/>
          <w:sz w:val="16"/>
          <w:szCs w:val="16"/>
        </w:rPr>
        <w:t>residuos de frutas tropicales. Producción</w:t>
      </w:r>
      <w:r>
        <w:rPr>
          <w:rFonts w:ascii="Candara" w:hAnsi="Candara"/>
          <w:sz w:val="16"/>
          <w:szCs w:val="16"/>
        </w:rPr>
        <w:t xml:space="preserve"> </w:t>
      </w:r>
      <w:r w:rsidRPr="002F3B1E">
        <w:rPr>
          <w:rFonts w:ascii="Candara" w:hAnsi="Candara"/>
          <w:sz w:val="16"/>
          <w:szCs w:val="16"/>
        </w:rPr>
        <w:t>+ Limpia, 9, 91-98.</w:t>
      </w:r>
    </w:p>
  </w:footnote>
  <w:footnote w:id="7">
    <w:p w:rsidR="00CA5E78" w:rsidRPr="002F3B1E" w:rsidRDefault="00CA5E78" w:rsidP="00CA5E78">
      <w:pPr>
        <w:pStyle w:val="Textonotapie"/>
        <w:rPr>
          <w:rFonts w:ascii="Candara" w:hAnsi="Candara"/>
          <w:sz w:val="16"/>
          <w:szCs w:val="16"/>
        </w:rPr>
      </w:pPr>
      <w:r>
        <w:rPr>
          <w:rStyle w:val="Refdenotaalpie"/>
        </w:rPr>
        <w:footnoteRef/>
      </w:r>
      <w:r>
        <w:t xml:space="preserve"> </w:t>
      </w:r>
      <w:r w:rsidRPr="002F3B1E">
        <w:rPr>
          <w:rFonts w:ascii="Candara" w:hAnsi="Candara"/>
          <w:sz w:val="16"/>
          <w:szCs w:val="16"/>
        </w:rPr>
        <w:t>Reina, G. (1998b). Manejo poscosecha y</w:t>
      </w:r>
      <w:r>
        <w:rPr>
          <w:rFonts w:ascii="Candara" w:hAnsi="Candara"/>
          <w:sz w:val="16"/>
          <w:szCs w:val="16"/>
        </w:rPr>
        <w:t xml:space="preserve"> </w:t>
      </w:r>
      <w:r w:rsidRPr="002F3B1E">
        <w:rPr>
          <w:rFonts w:ascii="Candara" w:hAnsi="Candara"/>
          <w:sz w:val="16"/>
          <w:szCs w:val="16"/>
        </w:rPr>
        <w:t>evaluación de la calidad para tomate de</w:t>
      </w:r>
      <w:r>
        <w:rPr>
          <w:rFonts w:ascii="Candara" w:hAnsi="Candara"/>
          <w:sz w:val="16"/>
          <w:szCs w:val="16"/>
        </w:rPr>
        <w:t xml:space="preserve"> </w:t>
      </w:r>
      <w:r w:rsidRPr="002F3B1E">
        <w:rPr>
          <w:rFonts w:ascii="Candara" w:hAnsi="Candara"/>
          <w:sz w:val="16"/>
          <w:szCs w:val="16"/>
        </w:rPr>
        <w:t>árbol (</w:t>
      </w:r>
      <w:proofErr w:type="spellStart"/>
      <w:r w:rsidRPr="002F3B1E">
        <w:rPr>
          <w:rFonts w:ascii="Candara" w:hAnsi="Candara"/>
          <w:sz w:val="16"/>
          <w:szCs w:val="16"/>
        </w:rPr>
        <w:t>Cyphomendra</w:t>
      </w:r>
      <w:proofErr w:type="spellEnd"/>
      <w:r w:rsidRPr="002F3B1E">
        <w:rPr>
          <w:rFonts w:ascii="Candara" w:hAnsi="Candara"/>
          <w:sz w:val="16"/>
          <w:szCs w:val="16"/>
        </w:rPr>
        <w:t xml:space="preserve"> </w:t>
      </w:r>
      <w:proofErr w:type="spellStart"/>
      <w:r w:rsidRPr="002F3B1E">
        <w:rPr>
          <w:rFonts w:ascii="Candara" w:hAnsi="Candara"/>
          <w:sz w:val="16"/>
          <w:szCs w:val="16"/>
        </w:rPr>
        <w:t>betacea</w:t>
      </w:r>
      <w:proofErr w:type="spellEnd"/>
      <w:r w:rsidRPr="002F3B1E">
        <w:rPr>
          <w:rFonts w:ascii="Candara" w:hAnsi="Candara"/>
          <w:sz w:val="16"/>
          <w:szCs w:val="16"/>
        </w:rPr>
        <w:t xml:space="preserve"> </w:t>
      </w:r>
      <w:proofErr w:type="spellStart"/>
      <w:r w:rsidRPr="002F3B1E">
        <w:rPr>
          <w:rFonts w:ascii="Candara" w:hAnsi="Candara"/>
          <w:sz w:val="16"/>
          <w:szCs w:val="16"/>
        </w:rPr>
        <w:t>sendt</w:t>
      </w:r>
      <w:proofErr w:type="spellEnd"/>
      <w:r w:rsidRPr="002F3B1E">
        <w:rPr>
          <w:rFonts w:ascii="Candara" w:hAnsi="Candara"/>
          <w:sz w:val="16"/>
          <w:szCs w:val="16"/>
        </w:rPr>
        <w:t>). que</w:t>
      </w:r>
    </w:p>
    <w:p w:rsidR="00CA5E78" w:rsidRPr="002F3B1E" w:rsidRDefault="00CA5E78" w:rsidP="00CA5E78">
      <w:pPr>
        <w:pStyle w:val="Textonotapie"/>
        <w:rPr>
          <w:rFonts w:ascii="Candara" w:hAnsi="Candara"/>
          <w:sz w:val="16"/>
          <w:szCs w:val="16"/>
        </w:rPr>
      </w:pPr>
      <w:r w:rsidRPr="002F3B1E">
        <w:rPr>
          <w:rFonts w:ascii="Candara" w:hAnsi="Candara"/>
          <w:sz w:val="16"/>
          <w:szCs w:val="16"/>
        </w:rPr>
        <w:t>se comercializa en la ciudad de Neiva.</w:t>
      </w:r>
      <w:r>
        <w:rPr>
          <w:rFonts w:ascii="Candara" w:hAnsi="Candara"/>
          <w:sz w:val="16"/>
          <w:szCs w:val="16"/>
        </w:rPr>
        <w:t xml:space="preserve"> </w:t>
      </w:r>
      <w:proofErr w:type="spellStart"/>
      <w:r w:rsidRPr="002F3B1E">
        <w:rPr>
          <w:rFonts w:ascii="Candara" w:hAnsi="Candara"/>
          <w:sz w:val="16"/>
          <w:szCs w:val="16"/>
        </w:rPr>
        <w:t>Agronet</w:t>
      </w:r>
      <w:proofErr w:type="spellEnd"/>
      <w:r w:rsidRPr="002F3B1E">
        <w:rPr>
          <w:rFonts w:ascii="Candara" w:hAnsi="Candara"/>
          <w:sz w:val="16"/>
          <w:szCs w:val="1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E78"/>
    <w:rsid w:val="00527031"/>
    <w:rsid w:val="007A5C54"/>
    <w:rsid w:val="00811B41"/>
    <w:rsid w:val="0081372B"/>
    <w:rsid w:val="009C21B0"/>
    <w:rsid w:val="00CA5E78"/>
    <w:rsid w:val="00D70276"/>
    <w:rsid w:val="00EB77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C580A-DB4F-42AC-8AC0-D5EE78794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 Char,Footnote Text Char Char Char Char1,Footnote Text Char Char Char Char Char1,Footnote Text Char Char Char Char Char,Footnote Text Char Char Char,Texto nota pie Car Car Car Car"/>
    <w:basedOn w:val="Normal"/>
    <w:link w:val="TextonotapieCar"/>
    <w:uiPriority w:val="99"/>
    <w:unhideWhenUsed/>
    <w:rsid w:val="00CA5E78"/>
    <w:pPr>
      <w:spacing w:after="0" w:line="240" w:lineRule="auto"/>
    </w:pPr>
    <w:rPr>
      <w:sz w:val="20"/>
      <w:szCs w:val="20"/>
    </w:rPr>
  </w:style>
  <w:style w:type="character" w:customStyle="1" w:styleId="TextonotapieCar">
    <w:name w:val="Texto nota pie Car"/>
    <w:aliases w:val="Footnote Text Char Char Char Char Char Char Car,Footnote Text Char Char Char Char1 Car,Footnote Text Char Char Char Char Char1 Car,Footnote Text Char Char Char Char Char Car,Footnote Text Char Char Char Car"/>
    <w:basedOn w:val="Fuentedeprrafopredeter"/>
    <w:link w:val="Textonotapie"/>
    <w:uiPriority w:val="99"/>
    <w:rsid w:val="00CA5E78"/>
    <w:rPr>
      <w:sz w:val="20"/>
      <w:szCs w:val="20"/>
    </w:rPr>
  </w:style>
  <w:style w:type="character" w:styleId="Refdenotaalpie">
    <w:name w:val="footnote reference"/>
    <w:basedOn w:val="Fuentedeprrafopredeter"/>
    <w:uiPriority w:val="99"/>
    <w:unhideWhenUsed/>
    <w:rsid w:val="00CA5E78"/>
    <w:rPr>
      <w:vertAlign w:val="superscript"/>
    </w:rPr>
  </w:style>
  <w:style w:type="table" w:styleId="Tablaconcuadrcula">
    <w:name w:val="Table Grid"/>
    <w:basedOn w:val="Tablanormal"/>
    <w:uiPriority w:val="39"/>
    <w:rsid w:val="00CA5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2473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Unalman</dc:creator>
  <cp:keywords/>
  <dc:description/>
  <cp:lastModifiedBy>Carlos Eduardo Orrego Alzate</cp:lastModifiedBy>
  <cp:revision>2</cp:revision>
  <dcterms:created xsi:type="dcterms:W3CDTF">2019-02-27T18:46:00Z</dcterms:created>
  <dcterms:modified xsi:type="dcterms:W3CDTF">2019-02-27T18:46:00Z</dcterms:modified>
</cp:coreProperties>
</file>